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3E4B12">
      <w:pPr>
        <w:spacing w:line="276" w:lineRule="auto"/>
        <w:ind w:right="270"/>
        <w:jc w:val="center"/>
        <w:rPr>
          <w:rFonts w:ascii="Arial" w:hAnsi="Arial" w:cs="Arial"/>
          <w:b/>
          <w:iCs/>
          <w:color w:val="0D0D0D" w:themeColor="text1" w:themeTint="F2"/>
          <w:sz w:val="24"/>
          <w:szCs w:val="24"/>
          <w14:textFill>
            <w14:solidFill>
              <w14:schemeClr w14:val="tx1">
                <w14:lumMod w14:val="95000"/>
                <w14:lumOff w14:val="5000"/>
              </w14:schemeClr>
            </w14:solidFill>
          </w14:textFill>
        </w:rPr>
      </w:pPr>
    </w:p>
    <w:p w14:paraId="65D2F9D5">
      <w:pPr>
        <w:spacing w:line="276" w:lineRule="auto"/>
        <w:ind w:right="270"/>
        <w:jc w:val="center"/>
        <w:rPr>
          <w:rFonts w:ascii="Arial" w:hAnsi="Arial" w:cs="Arial"/>
          <w:b/>
          <w:color w:val="0D0D0D" w:themeColor="text1" w:themeTint="F2"/>
          <w:sz w:val="24"/>
          <w:szCs w:val="24"/>
          <w14:textFill>
            <w14:solidFill>
              <w14:schemeClr w14:val="tx1">
                <w14:lumMod w14:val="95000"/>
                <w14:lumOff w14:val="5000"/>
              </w14:schemeClr>
            </w14:solidFill>
          </w14:textFill>
        </w:rPr>
      </w:pPr>
      <w:r>
        <w:rPr>
          <w:rFonts w:ascii="Arial" w:hAnsi="Arial" w:cs="Arial"/>
          <w:b/>
          <w:color w:val="0D0D0D" w:themeColor="text1" w:themeTint="F2"/>
          <w:sz w:val="24"/>
          <w:szCs w:val="24"/>
          <w14:textFill>
            <w14:solidFill>
              <w14:schemeClr w14:val="tx1">
                <w14:lumMod w14:val="95000"/>
                <w14:lumOff w14:val="5000"/>
              </w14:schemeClr>
            </w14:solidFill>
          </w14:textFill>
        </w:rPr>
        <w:t xml:space="preserve">National Competency Standards Level-4 for Microgrid Technician </w:t>
      </w:r>
    </w:p>
    <w:p w14:paraId="69C749CD">
      <w:pPr>
        <w:spacing w:line="276" w:lineRule="auto"/>
        <w:ind w:right="270"/>
        <w:jc w:val="center"/>
        <w:rPr>
          <w:rFonts w:ascii="Arial" w:hAnsi="Arial" w:cs="Arial"/>
          <w:b/>
          <w:color w:val="0D0D0D" w:themeColor="text1" w:themeTint="F2"/>
          <w:sz w:val="24"/>
          <w:szCs w:val="24"/>
          <w14:textFill>
            <w14:solidFill>
              <w14:schemeClr w14:val="tx1">
                <w14:lumMod w14:val="95000"/>
                <w14:lumOff w14:val="5000"/>
              </w14:schemeClr>
            </w14:solidFill>
          </w14:textFill>
        </w:rPr>
      </w:pPr>
    </w:p>
    <w:p w14:paraId="1D672D1E">
      <w:pPr>
        <w:spacing w:line="276" w:lineRule="auto"/>
        <w:ind w:right="270"/>
        <w:jc w:val="center"/>
        <w:rPr>
          <w:rFonts w:ascii="Arial" w:hAnsi="Arial" w:cs="Arial"/>
          <w:b/>
          <w:color w:val="0D0D0D" w:themeColor="text1" w:themeTint="F2"/>
          <w:sz w:val="24"/>
          <w:szCs w:val="24"/>
          <w14:textFill>
            <w14:solidFill>
              <w14:schemeClr w14:val="tx1">
                <w14:lumMod w14:val="95000"/>
                <w14:lumOff w14:val="5000"/>
              </w14:schemeClr>
            </w14:solidFill>
          </w14:textFill>
        </w:rPr>
      </w:pPr>
      <w:r>
        <w:rPr>
          <w:rFonts w:ascii="Arial" w:hAnsi="Arial" w:cs="Arial"/>
          <w:b/>
          <w:color w:val="0D0D0D" w:themeColor="text1" w:themeTint="F2"/>
          <w:sz w:val="24"/>
          <w:szCs w:val="24"/>
          <w14:textFill>
            <w14:solidFill>
              <w14:schemeClr w14:val="tx1">
                <w14:lumMod w14:val="95000"/>
                <w14:lumOff w14:val="5000"/>
              </w14:schemeClr>
            </w14:solidFill>
          </w14:textFill>
        </w:rPr>
        <w:drawing>
          <wp:inline distT="0" distB="0" distL="0" distR="0">
            <wp:extent cx="5034915" cy="6165850"/>
            <wp:effectExtent l="0" t="0" r="0" b="6350"/>
            <wp:docPr id="2868509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850968"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047499" cy="6181724"/>
                    </a:xfrm>
                    <a:prstGeom prst="rect">
                      <a:avLst/>
                    </a:prstGeom>
                    <a:noFill/>
                  </pic:spPr>
                </pic:pic>
              </a:graphicData>
            </a:graphic>
          </wp:inline>
        </w:drawing>
      </w:r>
    </w:p>
    <w:p w14:paraId="1A3AA41A">
      <w:pPr>
        <w:spacing w:line="276" w:lineRule="auto"/>
        <w:ind w:right="270"/>
        <w:jc w:val="center"/>
        <w:rPr>
          <w:rFonts w:ascii="Arial" w:hAnsi="Arial" w:cs="Arial"/>
          <w:b/>
          <w:color w:val="0D0D0D" w:themeColor="text1" w:themeTint="F2"/>
          <w:sz w:val="24"/>
          <w:szCs w:val="24"/>
          <w14:textFill>
            <w14:solidFill>
              <w14:schemeClr w14:val="tx1">
                <w14:lumMod w14:val="95000"/>
                <w14:lumOff w14:val="5000"/>
              </w14:schemeClr>
            </w14:solidFill>
          </w14:textFill>
        </w:rPr>
      </w:pPr>
    </w:p>
    <w:p w14:paraId="56B648DE">
      <w:pPr>
        <w:spacing w:line="276" w:lineRule="auto"/>
        <w:ind w:right="270"/>
        <w:jc w:val="center"/>
        <w:rPr>
          <w:rFonts w:ascii="Arial" w:hAnsi="Arial" w:cs="Arial"/>
          <w:b/>
          <w:color w:val="0D0D0D" w:themeColor="text1" w:themeTint="F2"/>
          <w:sz w:val="24"/>
          <w:szCs w:val="24"/>
          <w14:textFill>
            <w14:solidFill>
              <w14:schemeClr w14:val="tx1">
                <w14:lumMod w14:val="95000"/>
                <w14:lumOff w14:val="5000"/>
              </w14:schemeClr>
            </w14:solidFill>
          </w14:textFill>
        </w:rPr>
      </w:pPr>
    </w:p>
    <w:p w14:paraId="2A165B2B">
      <w:pPr>
        <w:spacing w:line="276" w:lineRule="auto"/>
        <w:ind w:right="270"/>
        <w:jc w:val="center"/>
        <w:rPr>
          <w:rFonts w:ascii="Arial" w:hAnsi="Arial" w:cs="Arial"/>
          <w:b/>
          <w:color w:val="0D0D0D" w:themeColor="text1" w:themeTint="F2"/>
          <w:sz w:val="24"/>
          <w:szCs w:val="24"/>
          <w14:textFill>
            <w14:solidFill>
              <w14:schemeClr w14:val="tx1">
                <w14:lumMod w14:val="95000"/>
                <w14:lumOff w14:val="5000"/>
              </w14:schemeClr>
            </w14:solidFill>
          </w14:textFill>
        </w:rPr>
      </w:pPr>
    </w:p>
    <w:p w14:paraId="36B45764">
      <w:pPr>
        <w:spacing w:line="276" w:lineRule="auto"/>
        <w:ind w:right="270"/>
        <w:rPr>
          <w:rFonts w:ascii="Arial" w:hAnsi="Arial" w:cs="Arial"/>
          <w:b/>
          <w:color w:val="0D0D0D" w:themeColor="text1" w:themeTint="F2"/>
          <w:sz w:val="24"/>
          <w:szCs w:val="24"/>
          <w14:textFill>
            <w14:solidFill>
              <w14:schemeClr w14:val="tx1">
                <w14:lumMod w14:val="95000"/>
                <w14:lumOff w14:val="5000"/>
              </w14:schemeClr>
            </w14:solidFill>
          </w14:textFill>
        </w:rPr>
      </w:pPr>
    </w:p>
    <w:p w14:paraId="3F8957D7">
      <w:pPr>
        <w:spacing w:line="276" w:lineRule="auto"/>
        <w:ind w:right="270"/>
        <w:jc w:val="center"/>
        <w:rPr>
          <w:rFonts w:ascii="Arial" w:hAnsi="Arial" w:cs="Arial"/>
          <w:b/>
          <w:color w:val="0D0D0D" w:themeColor="text1" w:themeTint="F2"/>
          <w:sz w:val="24"/>
          <w:szCs w:val="24"/>
          <w14:textFill>
            <w14:solidFill>
              <w14:schemeClr w14:val="tx1">
                <w14:lumMod w14:val="95000"/>
                <w14:lumOff w14:val="5000"/>
              </w14:schemeClr>
            </w14:solidFill>
          </w14:textFill>
        </w:rPr>
      </w:pPr>
    </w:p>
    <w:p w14:paraId="12FBBC02">
      <w:pPr>
        <w:spacing w:line="276" w:lineRule="auto"/>
        <w:ind w:right="270"/>
        <w:jc w:val="center"/>
        <w:rPr>
          <w:rFonts w:ascii="Arial" w:hAnsi="Arial" w:cs="Arial"/>
          <w:b/>
          <w:color w:val="0D0D0D" w:themeColor="text1" w:themeTint="F2"/>
          <w:sz w:val="24"/>
          <w:szCs w:val="24"/>
          <w14:textFill>
            <w14:solidFill>
              <w14:schemeClr w14:val="tx1">
                <w14:lumMod w14:val="95000"/>
                <w14:lumOff w14:val="5000"/>
              </w14:schemeClr>
            </w14:solidFill>
          </w14:textFill>
        </w:rPr>
      </w:pPr>
      <w:r>
        <w:rPr>
          <w:rFonts w:ascii="Arial" w:hAnsi="Arial" w:cs="Arial"/>
          <w:b/>
          <w:color w:val="0D0D0D" w:themeColor="text1" w:themeTint="F2"/>
          <w:sz w:val="24"/>
          <w:szCs w:val="24"/>
          <w14:textFill>
            <w14:solidFill>
              <w14:schemeClr w14:val="tx1">
                <w14:lumMod w14:val="95000"/>
                <w14:lumOff w14:val="5000"/>
              </w14:schemeClr>
            </w14:solidFill>
          </w14:textFill>
        </w:rPr>
        <w:t xml:space="preserve">National Vocational and Technical Training Commission (NAVTTC) </w:t>
      </w:r>
    </w:p>
    <w:p w14:paraId="5E685797">
      <w:pPr>
        <w:spacing w:line="276" w:lineRule="auto"/>
        <w:ind w:right="270"/>
        <w:jc w:val="center"/>
        <w:rPr>
          <w:rFonts w:ascii="Arial" w:hAnsi="Arial" w:cs="Arial"/>
          <w:b/>
          <w:color w:val="0D0D0D" w:themeColor="text1" w:themeTint="F2"/>
          <w:sz w:val="24"/>
          <w:szCs w:val="24"/>
          <w14:textFill>
            <w14:solidFill>
              <w14:schemeClr w14:val="tx1">
                <w14:lumMod w14:val="95000"/>
                <w14:lumOff w14:val="5000"/>
              </w14:schemeClr>
            </w14:solidFill>
          </w14:textFill>
        </w:rPr>
      </w:pPr>
      <w:r>
        <w:rPr>
          <w:rFonts w:ascii="Arial" w:hAnsi="Arial" w:cs="Arial"/>
          <w:b/>
          <w:color w:val="0D0D0D" w:themeColor="text1" w:themeTint="F2"/>
          <w:sz w:val="24"/>
          <w:szCs w:val="24"/>
          <w14:textFill>
            <w14:solidFill>
              <w14:schemeClr w14:val="tx1">
                <w14:lumMod w14:val="95000"/>
                <w14:lumOff w14:val="5000"/>
              </w14:schemeClr>
            </w14:solidFill>
          </w14:textFill>
        </w:rPr>
        <w:t>Government of Pakistan</w:t>
      </w:r>
    </w:p>
    <w:p w14:paraId="63F524E7">
      <w:pPr>
        <w:spacing w:line="276" w:lineRule="auto"/>
        <w:ind w:right="270"/>
        <w:jc w:val="center"/>
        <w:rPr>
          <w:rFonts w:ascii="Arial" w:hAnsi="Arial" w:cs="Arial"/>
          <w:b/>
          <w:color w:val="0D0D0D" w:themeColor="text1" w:themeTint="F2"/>
          <w:sz w:val="24"/>
          <w:szCs w:val="24"/>
          <w14:textFill>
            <w14:solidFill>
              <w14:schemeClr w14:val="tx1">
                <w14:lumMod w14:val="95000"/>
                <w14:lumOff w14:val="5000"/>
              </w14:schemeClr>
            </w14:solidFill>
          </w14:textFill>
        </w:rPr>
      </w:pPr>
    </w:p>
    <w:p w14:paraId="4E95A515">
      <w:pPr>
        <w:spacing w:line="276" w:lineRule="auto"/>
        <w:ind w:right="270"/>
        <w:jc w:val="center"/>
        <w:rPr>
          <w:rFonts w:ascii="Arial" w:hAnsi="Arial" w:cs="Arial" w:eastAsiaTheme="minorEastAsia"/>
          <w:b/>
          <w:bCs/>
          <w:i/>
          <w:color w:val="auto"/>
          <w:sz w:val="24"/>
          <w:szCs w:val="24"/>
        </w:rPr>
      </w:pPr>
      <w:r>
        <w:rPr>
          <w:rFonts w:ascii="Arial" w:hAnsi="Arial" w:cs="Arial" w:eastAsiaTheme="minorEastAsia"/>
          <w:b/>
          <w:bCs/>
          <w:i/>
          <w:color w:val="auto"/>
          <w:sz w:val="24"/>
          <w:szCs w:val="24"/>
        </w:rPr>
        <w:t>03-07</w:t>
      </w:r>
      <w:r>
        <w:rPr>
          <w:rFonts w:ascii="Arial" w:hAnsi="Arial" w:cs="Arial" w:eastAsiaTheme="minorEastAsia"/>
          <w:b/>
          <w:bCs/>
          <w:i/>
          <w:color w:val="auto"/>
          <w:sz w:val="24"/>
          <w:szCs w:val="24"/>
          <w:vertAlign w:val="superscript"/>
        </w:rPr>
        <w:t xml:space="preserve"> </w:t>
      </w:r>
      <w:r>
        <w:rPr>
          <w:rFonts w:ascii="Arial" w:hAnsi="Arial" w:cs="Arial" w:eastAsiaTheme="minorEastAsia"/>
          <w:b/>
          <w:bCs/>
          <w:i/>
          <w:color w:val="auto"/>
          <w:sz w:val="24"/>
          <w:szCs w:val="24"/>
        </w:rPr>
        <w:t>March, 2025</w:t>
      </w:r>
    </w:p>
    <w:p w14:paraId="5DEAF76F">
      <w:pPr>
        <w:spacing w:line="276" w:lineRule="auto"/>
        <w:ind w:right="270"/>
        <w:jc w:val="center"/>
        <w:rPr>
          <w:rFonts w:ascii="Arial" w:hAnsi="Arial" w:cs="Arial" w:eastAsiaTheme="minorEastAsia"/>
          <w:b/>
          <w:bCs/>
          <w:i/>
          <w:color w:val="0D0D0D" w:themeColor="text1" w:themeTint="F2"/>
          <w:sz w:val="24"/>
          <w:szCs w:val="24"/>
          <w14:textFill>
            <w14:solidFill>
              <w14:schemeClr w14:val="tx1">
                <w14:lumMod w14:val="95000"/>
                <w14:lumOff w14:val="5000"/>
              </w14:schemeClr>
            </w14:solidFill>
          </w14:textFill>
        </w:rPr>
      </w:pPr>
    </w:p>
    <w:p w14:paraId="270BCE79">
      <w:pPr>
        <w:jc w:val="center"/>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0AFCB4A7">
      <w:pPr>
        <w:jc w:val="center"/>
        <w:rPr>
          <w:rFonts w:ascii="Arial" w:hAnsi="Arial" w:cs="Arial"/>
          <w:b/>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FOREWORD</w:t>
      </w:r>
    </w:p>
    <w:p w14:paraId="1BAB2317">
      <w:pPr>
        <w:rPr>
          <w:rFonts w:ascii="Arial" w:hAnsi="Arial" w:eastAsia="Arial" w:cs="Arial"/>
          <w:color w:val="0D0D0D" w:themeColor="text1" w:themeTint="F2"/>
          <w:sz w:val="24"/>
          <w:szCs w:val="24"/>
          <w14:textFill>
            <w14:solidFill>
              <w14:schemeClr w14:val="tx1">
                <w14:lumMod w14:val="95000"/>
                <w14:lumOff w14:val="5000"/>
              </w14:schemeClr>
            </w14:solidFill>
          </w14:textFill>
        </w:rPr>
      </w:pPr>
      <w:bookmarkStart w:id="0" w:name="_gjdgxs" w:colFirst="0" w:colLast="0"/>
      <w:bookmarkEnd w:id="0"/>
    </w:p>
    <w:p w14:paraId="0F6DFA95">
      <w:pPr>
        <w:jc w:val="both"/>
        <w:rPr>
          <w:rFonts w:ascii="Arial" w:hAnsi="Arial" w:eastAsia="Arial" w:cs="Arial"/>
          <w:b/>
          <w:i/>
          <w:color w:val="0D0D0D" w:themeColor="text1" w:themeTint="F2"/>
          <w:sz w:val="24"/>
          <w:szCs w:val="24"/>
          <w14:textFill>
            <w14:solidFill>
              <w14:schemeClr w14:val="tx1">
                <w14:lumMod w14:val="95000"/>
                <w14:lumOff w14:val="5000"/>
              </w14:schemeClr>
            </w14:solidFill>
          </w14:textFill>
        </w:rPr>
      </w:pPr>
      <w:r>
        <w:rPr>
          <w:rFonts w:ascii="Arial" w:hAnsi="Arial" w:eastAsia="Arial" w:cs="Arial"/>
          <w:color w:val="0D0D0D" w:themeColor="text1" w:themeTint="F2"/>
          <w:sz w:val="24"/>
          <w:szCs w:val="24"/>
          <w14:textFill>
            <w14:solidFill>
              <w14:schemeClr w14:val="tx1">
                <w14:lumMod w14:val="95000"/>
                <w14:lumOff w14:val="5000"/>
              </w14:schemeClr>
            </w14:solidFill>
          </w14:textFill>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 for </w:t>
      </w:r>
      <w:r>
        <w:rPr>
          <w:rFonts w:ascii="Arial" w:hAnsi="Arial" w:eastAsia="Arial" w:cs="Arial"/>
          <w:b/>
          <w:bCs/>
          <w:color w:val="0D0D0D" w:themeColor="text1" w:themeTint="F2"/>
          <w:sz w:val="24"/>
          <w:szCs w:val="24"/>
          <w14:textFill>
            <w14:solidFill>
              <w14:schemeClr w14:val="tx1">
                <w14:lumMod w14:val="95000"/>
                <w14:lumOff w14:val="5000"/>
              </w14:schemeClr>
            </w14:solidFill>
          </w14:textFill>
        </w:rPr>
        <w:t xml:space="preserve">Level </w:t>
      </w:r>
      <w:r>
        <w:rPr>
          <w:rFonts w:hint="default" w:ascii="Arial" w:hAnsi="Arial" w:eastAsia="Arial" w:cs="Arial"/>
          <w:b/>
          <w:bCs/>
          <w:color w:val="0D0D0D" w:themeColor="text1" w:themeTint="F2"/>
          <w:sz w:val="24"/>
          <w:szCs w:val="24"/>
          <w:lang w:val="en-US"/>
          <w14:textFill>
            <w14:solidFill>
              <w14:schemeClr w14:val="tx1">
                <w14:lumMod w14:val="95000"/>
                <w14:lumOff w14:val="5000"/>
              </w14:schemeClr>
            </w14:solidFill>
          </w14:textFill>
        </w:rPr>
        <w:t>-</w:t>
      </w:r>
      <w:r>
        <w:rPr>
          <w:rFonts w:ascii="Arial" w:hAnsi="Arial" w:eastAsia="Arial" w:cs="Arial"/>
          <w:b/>
          <w:bCs/>
          <w:color w:val="0D0D0D" w:themeColor="text1" w:themeTint="F2"/>
          <w:sz w:val="24"/>
          <w:szCs w:val="24"/>
          <w14:textFill>
            <w14:solidFill>
              <w14:schemeClr w14:val="tx1">
                <w14:lumMod w14:val="95000"/>
                <w14:lumOff w14:val="5000"/>
              </w14:schemeClr>
            </w14:solidFill>
          </w14:textFill>
        </w:rPr>
        <w:t xml:space="preserve">4 </w:t>
      </w:r>
      <w:r>
        <w:rPr>
          <w:rFonts w:ascii="Arial" w:hAnsi="Arial" w:eastAsia="Arial" w:cs="Arial"/>
          <w:b/>
          <w:bCs/>
          <w:iCs/>
          <w:color w:val="0D0D0D" w:themeColor="text1" w:themeTint="F2"/>
          <w:sz w:val="24"/>
          <w:szCs w:val="24"/>
          <w14:textFill>
            <w14:solidFill>
              <w14:schemeClr w14:val="tx1">
                <w14:lumMod w14:val="95000"/>
                <w14:lumOff w14:val="5000"/>
              </w14:schemeClr>
            </w14:solidFill>
          </w14:textFill>
        </w:rPr>
        <w:t>Microgrid Technician</w:t>
      </w:r>
      <w:r>
        <w:rPr>
          <w:rFonts w:ascii="Arial" w:hAnsi="Arial" w:eastAsia="Arial" w:cs="Arial"/>
          <w:color w:val="0D0D0D" w:themeColor="text1" w:themeTint="F2"/>
          <w:sz w:val="24"/>
          <w:szCs w:val="24"/>
          <w14:textFill>
            <w14:solidFill>
              <w14:schemeClr w14:val="tx1">
                <w14:lumMod w14:val="95000"/>
                <w14:lumOff w14:val="5000"/>
              </w14:schemeClr>
            </w14:solidFill>
          </w14:textFill>
        </w:rPr>
        <w:t xml:space="preserve">. This work would not have been possible without the technical support of the experts. </w:t>
      </w:r>
    </w:p>
    <w:p w14:paraId="0932D5B6">
      <w:pPr>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color w:val="0D0D0D" w:themeColor="text1" w:themeTint="F2"/>
          <w:sz w:val="24"/>
          <w:szCs w:val="24"/>
          <w14:textFill>
            <w14:solidFill>
              <w14:schemeClr w14:val="tx1">
                <w14:lumMod w14:val="95000"/>
                <w14:lumOff w14:val="5000"/>
              </w14:schemeClr>
            </w14:solidFill>
          </w14:textFill>
        </w:rPr>
        <w:tab/>
      </w:r>
    </w:p>
    <w:p w14:paraId="7E3D67B4">
      <w:pPr>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color w:val="0D0D0D" w:themeColor="text1" w:themeTint="F2"/>
          <w:sz w:val="24"/>
          <w:szCs w:val="24"/>
          <w14:textFill>
            <w14:solidFill>
              <w14:schemeClr w14:val="tx1">
                <w14:lumMod w14:val="95000"/>
                <w14:lumOff w14:val="5000"/>
              </w14:schemeClr>
            </w14:solidFill>
          </w14:textFill>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14C05443">
      <w:pPr>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316D4929">
      <w:pPr>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color w:val="0D0D0D" w:themeColor="text1" w:themeTint="F2"/>
          <w:sz w:val="24"/>
          <w:szCs w:val="24"/>
          <w14:textFill>
            <w14:solidFill>
              <w14:schemeClr w14:val="tx1">
                <w14:lumMod w14:val="95000"/>
                <w14:lumOff w14:val="5000"/>
              </w14:schemeClr>
            </w14:solidFill>
          </w14:textFill>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489C73EC">
      <w:pPr>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35181042">
      <w:pPr>
        <w:jc w:val="right"/>
        <w:rPr>
          <w:rFonts w:ascii="Arial" w:hAnsi="Arial" w:eastAsia="Arial" w:cs="Arial"/>
          <w:b/>
          <w:color w:val="0D0D0D" w:themeColor="text1" w:themeTint="F2"/>
          <w:sz w:val="24"/>
          <w:szCs w:val="24"/>
          <w:lang w:val="pt-BR"/>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lang w:val="pt-BR"/>
          <w14:textFill>
            <w14:solidFill>
              <w14:schemeClr w14:val="tx1">
                <w14:lumMod w14:val="95000"/>
                <w14:lumOff w14:val="5000"/>
              </w14:schemeClr>
            </w14:solidFill>
          </w14:textFill>
        </w:rPr>
        <w:t xml:space="preserve">Executive Director (NAVTTC)        </w:t>
      </w:r>
    </w:p>
    <w:p w14:paraId="7734808D">
      <w:pPr>
        <w:jc w:val="right"/>
        <w:rPr>
          <w:rFonts w:ascii="Arial" w:hAnsi="Arial" w:cs="Arial"/>
          <w:b/>
          <w:color w:val="0D0D0D" w:themeColor="text1" w:themeTint="F2"/>
          <w:sz w:val="24"/>
          <w:szCs w:val="24"/>
          <w:lang w:val="pt-BR"/>
          <w14:textFill>
            <w14:solidFill>
              <w14:schemeClr w14:val="tx1">
                <w14:lumMod w14:val="95000"/>
                <w14:lumOff w14:val="5000"/>
              </w14:schemeClr>
            </w14:solidFill>
          </w14:textFill>
        </w:rPr>
      </w:pPr>
    </w:p>
    <w:p w14:paraId="3434937D">
      <w:pPr>
        <w:jc w:val="right"/>
        <w:rPr>
          <w:rFonts w:ascii="Arial" w:hAnsi="Arial" w:cs="Arial"/>
          <w:b/>
          <w:color w:val="0D0D0D" w:themeColor="text1" w:themeTint="F2"/>
          <w:sz w:val="24"/>
          <w:szCs w:val="24"/>
          <w:lang w:val="pt-BR"/>
          <w14:textFill>
            <w14:solidFill>
              <w14:schemeClr w14:val="tx1">
                <w14:lumMod w14:val="95000"/>
                <w14:lumOff w14:val="5000"/>
              </w14:schemeClr>
            </w14:solidFill>
          </w14:textFill>
        </w:rPr>
      </w:pPr>
    </w:p>
    <w:p w14:paraId="600AFC66">
      <w:pPr>
        <w:jc w:val="right"/>
        <w:rPr>
          <w:rFonts w:ascii="Arial" w:hAnsi="Arial" w:cs="Arial"/>
          <w:b/>
          <w:color w:val="0D0D0D" w:themeColor="text1" w:themeTint="F2"/>
          <w:sz w:val="24"/>
          <w:szCs w:val="24"/>
          <w:lang w:val="pt-BR"/>
          <w14:textFill>
            <w14:solidFill>
              <w14:schemeClr w14:val="tx1">
                <w14:lumMod w14:val="95000"/>
                <w14:lumOff w14:val="5000"/>
              </w14:schemeClr>
            </w14:solidFill>
          </w14:textFill>
        </w:rPr>
      </w:pPr>
    </w:p>
    <w:p w14:paraId="2081B4AA">
      <w:pPr>
        <w:spacing w:line="360" w:lineRule="auto"/>
        <w:jc w:val="right"/>
        <w:rPr>
          <w:rFonts w:ascii="Arial" w:hAnsi="Arial" w:cs="Arial"/>
          <w:b/>
          <w:color w:val="0D0D0D" w:themeColor="text1" w:themeTint="F2"/>
          <w:sz w:val="24"/>
          <w:szCs w:val="24"/>
          <w:lang w:val="pt-BR"/>
          <w14:textFill>
            <w14:solidFill>
              <w14:schemeClr w14:val="tx1">
                <w14:lumMod w14:val="95000"/>
                <w14:lumOff w14:val="5000"/>
              </w14:schemeClr>
            </w14:solidFill>
          </w14:textFill>
        </w:rPr>
      </w:pPr>
    </w:p>
    <w:p w14:paraId="5554E5CA">
      <w:pPr>
        <w:spacing w:line="360" w:lineRule="auto"/>
        <w:jc w:val="right"/>
        <w:rPr>
          <w:rFonts w:ascii="Arial" w:hAnsi="Arial" w:cs="Arial"/>
          <w:b/>
          <w:color w:val="0D0D0D" w:themeColor="text1" w:themeTint="F2"/>
          <w:sz w:val="24"/>
          <w:szCs w:val="24"/>
          <w:lang w:val="pt-BR"/>
          <w14:textFill>
            <w14:solidFill>
              <w14:schemeClr w14:val="tx1">
                <w14:lumMod w14:val="95000"/>
                <w14:lumOff w14:val="5000"/>
              </w14:schemeClr>
            </w14:solidFill>
          </w14:textFill>
        </w:rPr>
      </w:pPr>
    </w:p>
    <w:p w14:paraId="686E683D">
      <w:pPr>
        <w:spacing w:line="360" w:lineRule="auto"/>
        <w:jc w:val="right"/>
        <w:rPr>
          <w:rFonts w:ascii="Arial" w:hAnsi="Arial" w:cs="Arial"/>
          <w:b/>
          <w:color w:val="0D0D0D" w:themeColor="text1" w:themeTint="F2"/>
          <w:sz w:val="24"/>
          <w:szCs w:val="24"/>
          <w:lang w:val="pt-BR"/>
          <w14:textFill>
            <w14:solidFill>
              <w14:schemeClr w14:val="tx1">
                <w14:lumMod w14:val="95000"/>
                <w14:lumOff w14:val="5000"/>
              </w14:schemeClr>
            </w14:solidFill>
          </w14:textFill>
        </w:rPr>
      </w:pPr>
    </w:p>
    <w:p w14:paraId="52605B33">
      <w:pPr>
        <w:spacing w:line="360" w:lineRule="auto"/>
        <w:jc w:val="right"/>
        <w:rPr>
          <w:rFonts w:ascii="Arial" w:hAnsi="Arial" w:cs="Arial"/>
          <w:b/>
          <w:color w:val="0D0D0D" w:themeColor="text1" w:themeTint="F2"/>
          <w:sz w:val="24"/>
          <w:szCs w:val="24"/>
          <w:lang w:val="pt-BR"/>
          <w14:textFill>
            <w14:solidFill>
              <w14:schemeClr w14:val="tx1">
                <w14:lumMod w14:val="95000"/>
                <w14:lumOff w14:val="5000"/>
              </w14:schemeClr>
            </w14:solidFill>
          </w14:textFill>
        </w:rPr>
      </w:pPr>
    </w:p>
    <w:p w14:paraId="361672C8">
      <w:pPr>
        <w:spacing w:line="360" w:lineRule="auto"/>
        <w:jc w:val="right"/>
        <w:rPr>
          <w:rFonts w:ascii="Arial" w:hAnsi="Arial" w:cs="Arial"/>
          <w:b/>
          <w:color w:val="0D0D0D" w:themeColor="text1" w:themeTint="F2"/>
          <w:sz w:val="24"/>
          <w:szCs w:val="24"/>
          <w:lang w:val="pt-BR"/>
          <w14:textFill>
            <w14:solidFill>
              <w14:schemeClr w14:val="tx1">
                <w14:lumMod w14:val="95000"/>
                <w14:lumOff w14:val="5000"/>
              </w14:schemeClr>
            </w14:solidFill>
          </w14:textFill>
        </w:rPr>
      </w:pPr>
    </w:p>
    <w:p w14:paraId="6B2DF69E">
      <w:pPr>
        <w:spacing w:line="360" w:lineRule="auto"/>
        <w:jc w:val="right"/>
        <w:rPr>
          <w:rFonts w:ascii="Arial" w:hAnsi="Arial" w:cs="Arial"/>
          <w:b/>
          <w:color w:val="0D0D0D" w:themeColor="text1" w:themeTint="F2"/>
          <w:sz w:val="24"/>
          <w:szCs w:val="24"/>
          <w:lang w:val="pt-BR"/>
          <w14:textFill>
            <w14:solidFill>
              <w14:schemeClr w14:val="tx1">
                <w14:lumMod w14:val="95000"/>
                <w14:lumOff w14:val="5000"/>
              </w14:schemeClr>
            </w14:solidFill>
          </w14:textFill>
        </w:rPr>
      </w:pPr>
    </w:p>
    <w:p w14:paraId="0893E7CD">
      <w:pPr>
        <w:spacing w:line="360" w:lineRule="auto"/>
        <w:jc w:val="right"/>
        <w:rPr>
          <w:rFonts w:ascii="Arial" w:hAnsi="Arial" w:cs="Arial"/>
          <w:b/>
          <w:color w:val="0D0D0D" w:themeColor="text1" w:themeTint="F2"/>
          <w:sz w:val="24"/>
          <w:szCs w:val="24"/>
          <w:lang w:val="pt-BR"/>
          <w14:textFill>
            <w14:solidFill>
              <w14:schemeClr w14:val="tx1">
                <w14:lumMod w14:val="95000"/>
                <w14:lumOff w14:val="5000"/>
              </w14:schemeClr>
            </w14:solidFill>
          </w14:textFill>
        </w:rPr>
      </w:pPr>
    </w:p>
    <w:p w14:paraId="3111AAA2">
      <w:pPr>
        <w:spacing w:line="360" w:lineRule="auto"/>
        <w:jc w:val="right"/>
        <w:rPr>
          <w:rFonts w:ascii="Arial" w:hAnsi="Arial" w:cs="Arial"/>
          <w:b/>
          <w:color w:val="0D0D0D" w:themeColor="text1" w:themeTint="F2"/>
          <w:sz w:val="24"/>
          <w:szCs w:val="24"/>
          <w:lang w:val="pt-BR"/>
          <w14:textFill>
            <w14:solidFill>
              <w14:schemeClr w14:val="tx1">
                <w14:lumMod w14:val="95000"/>
                <w14:lumOff w14:val="5000"/>
              </w14:schemeClr>
            </w14:solidFill>
          </w14:textFill>
        </w:rPr>
      </w:pPr>
    </w:p>
    <w:p w14:paraId="60E15C30">
      <w:pPr>
        <w:spacing w:line="360" w:lineRule="auto"/>
        <w:jc w:val="right"/>
        <w:rPr>
          <w:rFonts w:ascii="Arial" w:hAnsi="Arial" w:cs="Arial"/>
          <w:b/>
          <w:color w:val="0D0D0D" w:themeColor="text1" w:themeTint="F2"/>
          <w:sz w:val="24"/>
          <w:szCs w:val="24"/>
          <w:lang w:val="pt-BR"/>
          <w14:textFill>
            <w14:solidFill>
              <w14:schemeClr w14:val="tx1">
                <w14:lumMod w14:val="95000"/>
                <w14:lumOff w14:val="5000"/>
              </w14:schemeClr>
            </w14:solidFill>
          </w14:textFill>
        </w:rPr>
      </w:pPr>
    </w:p>
    <w:p w14:paraId="0399310B">
      <w:pPr>
        <w:spacing w:line="360" w:lineRule="auto"/>
        <w:jc w:val="right"/>
        <w:rPr>
          <w:rFonts w:ascii="Arial" w:hAnsi="Arial" w:cs="Arial"/>
          <w:b/>
          <w:color w:val="0D0D0D" w:themeColor="text1" w:themeTint="F2"/>
          <w:sz w:val="24"/>
          <w:szCs w:val="24"/>
          <w:lang w:val="pt-BR"/>
          <w14:textFill>
            <w14:solidFill>
              <w14:schemeClr w14:val="tx1">
                <w14:lumMod w14:val="95000"/>
                <w14:lumOff w14:val="5000"/>
              </w14:schemeClr>
            </w14:solidFill>
          </w14:textFill>
        </w:rPr>
      </w:pPr>
    </w:p>
    <w:p w14:paraId="0B562943">
      <w:pPr>
        <w:spacing w:line="360" w:lineRule="auto"/>
        <w:jc w:val="right"/>
        <w:rPr>
          <w:rFonts w:ascii="Arial" w:hAnsi="Arial" w:cs="Arial"/>
          <w:b/>
          <w:color w:val="0D0D0D" w:themeColor="text1" w:themeTint="F2"/>
          <w:sz w:val="24"/>
          <w:szCs w:val="24"/>
          <w:lang w:val="pt-BR"/>
          <w14:textFill>
            <w14:solidFill>
              <w14:schemeClr w14:val="tx1">
                <w14:lumMod w14:val="95000"/>
                <w14:lumOff w14:val="5000"/>
              </w14:schemeClr>
            </w14:solidFill>
          </w14:textFill>
        </w:rPr>
      </w:pPr>
    </w:p>
    <w:p w14:paraId="6E4807FF">
      <w:pPr>
        <w:spacing w:line="360" w:lineRule="auto"/>
        <w:jc w:val="right"/>
        <w:rPr>
          <w:rFonts w:ascii="Arial" w:hAnsi="Arial" w:cs="Arial"/>
          <w:b/>
          <w:color w:val="0D0D0D" w:themeColor="text1" w:themeTint="F2"/>
          <w:sz w:val="24"/>
          <w:szCs w:val="24"/>
          <w:lang w:val="pt-BR"/>
          <w14:textFill>
            <w14:solidFill>
              <w14:schemeClr w14:val="tx1">
                <w14:lumMod w14:val="95000"/>
                <w14:lumOff w14:val="5000"/>
              </w14:schemeClr>
            </w14:solidFill>
          </w14:textFill>
        </w:rPr>
      </w:pPr>
    </w:p>
    <w:p w14:paraId="13CC038C">
      <w:pPr>
        <w:spacing w:line="360" w:lineRule="auto"/>
        <w:jc w:val="right"/>
        <w:rPr>
          <w:rFonts w:ascii="Arial" w:hAnsi="Arial" w:cs="Arial"/>
          <w:b/>
          <w:color w:val="0D0D0D" w:themeColor="text1" w:themeTint="F2"/>
          <w:sz w:val="24"/>
          <w:szCs w:val="24"/>
          <w:lang w:val="pt-BR"/>
          <w14:textFill>
            <w14:solidFill>
              <w14:schemeClr w14:val="tx1">
                <w14:lumMod w14:val="95000"/>
                <w14:lumOff w14:val="5000"/>
              </w14:schemeClr>
            </w14:solidFill>
          </w14:textFill>
        </w:rPr>
      </w:pPr>
    </w:p>
    <w:p w14:paraId="5E4CD1DE">
      <w:pPr>
        <w:spacing w:line="360" w:lineRule="auto"/>
        <w:jc w:val="right"/>
        <w:rPr>
          <w:rFonts w:ascii="Arial" w:hAnsi="Arial" w:cs="Arial"/>
          <w:b/>
          <w:color w:val="0D0D0D" w:themeColor="text1" w:themeTint="F2"/>
          <w:sz w:val="24"/>
          <w:szCs w:val="24"/>
          <w:lang w:val="pt-BR"/>
          <w14:textFill>
            <w14:solidFill>
              <w14:schemeClr w14:val="tx1">
                <w14:lumMod w14:val="95000"/>
                <w14:lumOff w14:val="5000"/>
              </w14:schemeClr>
            </w14:solidFill>
          </w14:textFill>
        </w:rPr>
      </w:pPr>
    </w:p>
    <w:p w14:paraId="04E2D5B6">
      <w:pPr>
        <w:spacing w:line="360" w:lineRule="auto"/>
        <w:jc w:val="right"/>
        <w:rPr>
          <w:rFonts w:ascii="Arial" w:hAnsi="Arial" w:cs="Arial"/>
          <w:b/>
          <w:color w:val="0D0D0D" w:themeColor="text1" w:themeTint="F2"/>
          <w:sz w:val="24"/>
          <w:szCs w:val="24"/>
          <w:lang w:val="pt-BR"/>
          <w14:textFill>
            <w14:solidFill>
              <w14:schemeClr w14:val="tx1">
                <w14:lumMod w14:val="95000"/>
                <w14:lumOff w14:val="5000"/>
              </w14:schemeClr>
            </w14:solidFill>
          </w14:textFill>
        </w:rPr>
      </w:pPr>
    </w:p>
    <w:p w14:paraId="2AFCAEE8">
      <w:pPr>
        <w:spacing w:line="360" w:lineRule="auto"/>
        <w:jc w:val="right"/>
        <w:rPr>
          <w:rFonts w:ascii="Arial" w:hAnsi="Arial" w:cs="Arial"/>
          <w:b/>
          <w:color w:val="0D0D0D" w:themeColor="text1" w:themeTint="F2"/>
          <w:sz w:val="24"/>
          <w:szCs w:val="24"/>
          <w:lang w:val="pt-BR"/>
          <w14:textFill>
            <w14:solidFill>
              <w14:schemeClr w14:val="tx1">
                <w14:lumMod w14:val="95000"/>
                <w14:lumOff w14:val="5000"/>
              </w14:schemeClr>
            </w14:solidFill>
          </w14:textFill>
        </w:rPr>
      </w:pPr>
    </w:p>
    <w:p w14:paraId="3ACEC942">
      <w:pPr>
        <w:spacing w:line="360" w:lineRule="auto"/>
        <w:jc w:val="right"/>
        <w:rPr>
          <w:rFonts w:ascii="Arial" w:hAnsi="Arial" w:cs="Arial"/>
          <w:b/>
          <w:color w:val="0D0D0D" w:themeColor="text1" w:themeTint="F2"/>
          <w:sz w:val="24"/>
          <w:szCs w:val="24"/>
          <w:lang w:val="pt-BR"/>
          <w14:textFill>
            <w14:solidFill>
              <w14:schemeClr w14:val="tx1">
                <w14:lumMod w14:val="95000"/>
                <w14:lumOff w14:val="5000"/>
              </w14:schemeClr>
            </w14:solidFill>
          </w14:textFill>
        </w:rPr>
      </w:pPr>
    </w:p>
    <w:sdt>
      <w:sdtPr>
        <w:rPr>
          <w:rFonts w:ascii="Arial" w:hAnsi="Arial" w:cs="Arial"/>
          <w:color w:val="0D0D0D" w:themeColor="text1" w:themeTint="F2"/>
          <w:sz w:val="24"/>
          <w:szCs w:val="24"/>
          <w14:textFill>
            <w14:solidFill>
              <w14:schemeClr w14:val="tx1">
                <w14:lumMod w14:val="95000"/>
                <w14:lumOff w14:val="5000"/>
              </w14:schemeClr>
            </w14:solidFill>
          </w14:textFill>
        </w:rPr>
        <w:id w:val="1061370601"/>
        <w:docPartObj>
          <w:docPartGallery w:val="Table of Contents"/>
          <w:docPartUnique/>
        </w:docPartObj>
      </w:sdtPr>
      <w:sdtEndPr>
        <w:rPr>
          <w:rFonts w:ascii="Arial" w:hAnsi="Arial" w:cs="Arial"/>
          <w:color w:val="auto"/>
          <w:sz w:val="24"/>
          <w:szCs w:val="24"/>
        </w:rPr>
      </w:sdtEndPr>
      <w:sdtContent>
        <w:p w14:paraId="2A0BADB0">
          <w:pPr>
            <w:spacing w:line="360" w:lineRule="auto"/>
            <w:jc w:val="center"/>
            <w:rPr>
              <w:rFonts w:ascii="Arial" w:hAnsi="Arial" w:cs="Arial"/>
              <w:b/>
              <w:color w:val="0D0D0D" w:themeColor="text1" w:themeTint="F2"/>
              <w:sz w:val="24"/>
              <w:szCs w:val="24"/>
              <w14:textFill>
                <w14:solidFill>
                  <w14:schemeClr w14:val="tx1">
                    <w14:lumMod w14:val="95000"/>
                    <w14:lumOff w14:val="5000"/>
                  </w14:schemeClr>
                </w14:solidFill>
              </w14:textFill>
            </w:rPr>
          </w:pPr>
          <w:r>
            <w:rPr>
              <w:rFonts w:ascii="Arial" w:hAnsi="Arial" w:cs="Arial"/>
              <w:color w:val="0D0D0D" w:themeColor="text1" w:themeTint="F2"/>
              <w:sz w:val="24"/>
              <w:szCs w:val="24"/>
              <w14:textFill>
                <w14:solidFill>
                  <w14:schemeClr w14:val="tx1">
                    <w14:lumMod w14:val="95000"/>
                    <w14:lumOff w14:val="5000"/>
                  </w14:schemeClr>
                </w14:solidFill>
              </w14:textFill>
            </w:rPr>
            <w:br w:type="page"/>
          </w:r>
          <w:r>
            <w:rPr>
              <w:rFonts w:ascii="Arial" w:hAnsi="Arial" w:cs="Arial"/>
              <w:b/>
              <w:color w:val="0D0D0D" w:themeColor="text1" w:themeTint="F2"/>
              <w:sz w:val="24"/>
              <w:szCs w:val="24"/>
              <w14:textFill>
                <w14:solidFill>
                  <w14:schemeClr w14:val="tx1">
                    <w14:lumMod w14:val="95000"/>
                    <w14:lumOff w14:val="5000"/>
                  </w14:schemeClr>
                </w14:solidFill>
              </w14:textFill>
            </w:rPr>
            <w:t>Table of Contents</w:t>
          </w:r>
        </w:p>
        <w:p w14:paraId="1D130212">
          <w:pPr>
            <w:pStyle w:val="41"/>
            <w:rPr>
              <w:color w:val="0D0D0D" w:themeColor="text1" w:themeTint="F2"/>
              <w:sz w:val="24"/>
              <w:szCs w:val="24"/>
              <w14:textFill>
                <w14:solidFill>
                  <w14:schemeClr w14:val="tx1">
                    <w14:lumMod w14:val="95000"/>
                    <w14:lumOff w14:val="5000"/>
                  </w14:schemeClr>
                </w14:solidFill>
              </w14:textFill>
            </w:rPr>
          </w:pPr>
        </w:p>
        <w:p w14:paraId="2DB73FFA">
          <w:pPr>
            <w:pStyle w:val="41"/>
            <w:rPr>
              <w:rFonts w:asciiTheme="minorHAnsi" w:hAnsiTheme="minorHAnsi" w:eastAsiaTheme="minorEastAsia" w:cstheme="minorBidi"/>
              <w:b w:val="0"/>
              <w:bCs w:val="0"/>
              <w:kern w:val="2"/>
              <w:sz w:val="24"/>
              <w:szCs w:val="24"/>
              <w:lang w:val="en-US"/>
              <w14:ligatures w14:val="standardContextual"/>
            </w:rPr>
          </w:pPr>
          <w:r>
            <w:rPr>
              <w:sz w:val="24"/>
              <w:szCs w:val="24"/>
            </w:rPr>
            <w:fldChar w:fldCharType="begin"/>
          </w:r>
          <w:r>
            <w:rPr>
              <w:sz w:val="24"/>
              <w:szCs w:val="24"/>
            </w:rPr>
            <w:instrText xml:space="preserve"> TOC \o "1-3" \h \z \u </w:instrText>
          </w:r>
          <w:r>
            <w:rPr>
              <w:sz w:val="24"/>
              <w:szCs w:val="24"/>
            </w:rPr>
            <w:fldChar w:fldCharType="separate"/>
          </w:r>
          <w:r>
            <w:fldChar w:fldCharType="begin"/>
          </w:r>
          <w:r>
            <w:instrText xml:space="preserve"> HYPERLINK \l "_Toc197367076" </w:instrText>
          </w:r>
          <w:r>
            <w:fldChar w:fldCharType="separate"/>
          </w:r>
          <w:r>
            <w:rPr>
              <w:rStyle w:val="29"/>
            </w:rPr>
            <w:t>1.1.</w:t>
          </w:r>
          <w:r>
            <w:rPr>
              <w:rFonts w:asciiTheme="minorHAnsi" w:hAnsiTheme="minorHAnsi" w:eastAsiaTheme="minorEastAsia" w:cstheme="minorBidi"/>
              <w:b w:val="0"/>
              <w:bCs w:val="0"/>
              <w:kern w:val="2"/>
              <w:sz w:val="24"/>
              <w:szCs w:val="24"/>
              <w:lang w:val="en-US"/>
              <w14:ligatures w14:val="standardContextual"/>
            </w:rPr>
            <w:tab/>
          </w:r>
          <w:r>
            <w:rPr>
              <w:rStyle w:val="29"/>
            </w:rPr>
            <w:t>Introduction:</w:t>
          </w:r>
          <w:r>
            <w:tab/>
          </w:r>
          <w:r>
            <w:fldChar w:fldCharType="begin"/>
          </w:r>
          <w:r>
            <w:instrText xml:space="preserve"> PAGEREF _Toc197367076 \h </w:instrText>
          </w:r>
          <w:r>
            <w:fldChar w:fldCharType="separate"/>
          </w:r>
          <w:r>
            <w:t>4</w:t>
          </w:r>
          <w:r>
            <w:fldChar w:fldCharType="end"/>
          </w:r>
          <w:r>
            <w:fldChar w:fldCharType="end"/>
          </w:r>
        </w:p>
        <w:p w14:paraId="6A1E27D2">
          <w:pPr>
            <w:pStyle w:val="41"/>
            <w:rPr>
              <w:rFonts w:asciiTheme="minorHAnsi" w:hAnsiTheme="minorHAnsi" w:eastAsiaTheme="minorEastAsia" w:cstheme="minorBidi"/>
              <w:b w:val="0"/>
              <w:bCs w:val="0"/>
              <w:kern w:val="2"/>
              <w:sz w:val="24"/>
              <w:szCs w:val="24"/>
              <w:lang w:val="en-US"/>
              <w14:ligatures w14:val="standardContextual"/>
            </w:rPr>
          </w:pPr>
          <w:r>
            <w:fldChar w:fldCharType="begin"/>
          </w:r>
          <w:r>
            <w:instrText xml:space="preserve"> HYPERLINK \l "_Toc197367077" </w:instrText>
          </w:r>
          <w:r>
            <w:fldChar w:fldCharType="separate"/>
          </w:r>
          <w:r>
            <w:rPr>
              <w:rStyle w:val="29"/>
            </w:rPr>
            <w:t>1.2.</w:t>
          </w:r>
          <w:r>
            <w:rPr>
              <w:rFonts w:asciiTheme="minorHAnsi" w:hAnsiTheme="minorHAnsi" w:eastAsiaTheme="minorEastAsia" w:cstheme="minorBidi"/>
              <w:b w:val="0"/>
              <w:bCs w:val="0"/>
              <w:kern w:val="2"/>
              <w:sz w:val="24"/>
              <w:szCs w:val="24"/>
              <w:lang w:val="en-US"/>
              <w14:ligatures w14:val="standardContextual"/>
            </w:rPr>
            <w:tab/>
          </w:r>
          <w:r>
            <w:rPr>
              <w:rStyle w:val="29"/>
            </w:rPr>
            <w:t>Date of Development:</w:t>
          </w:r>
          <w:r>
            <w:tab/>
          </w:r>
          <w:r>
            <w:fldChar w:fldCharType="begin"/>
          </w:r>
          <w:r>
            <w:instrText xml:space="preserve"> PAGEREF _Toc197367077 \h </w:instrText>
          </w:r>
          <w:r>
            <w:fldChar w:fldCharType="separate"/>
          </w:r>
          <w:r>
            <w:t>4</w:t>
          </w:r>
          <w:r>
            <w:fldChar w:fldCharType="end"/>
          </w:r>
          <w:r>
            <w:fldChar w:fldCharType="end"/>
          </w:r>
        </w:p>
        <w:p w14:paraId="21EA8081">
          <w:pPr>
            <w:pStyle w:val="41"/>
            <w:rPr>
              <w:rFonts w:asciiTheme="minorHAnsi" w:hAnsiTheme="minorHAnsi" w:eastAsiaTheme="minorEastAsia" w:cstheme="minorBidi"/>
              <w:b w:val="0"/>
              <w:bCs w:val="0"/>
              <w:kern w:val="2"/>
              <w:sz w:val="24"/>
              <w:szCs w:val="24"/>
              <w:lang w:val="en-US"/>
              <w14:ligatures w14:val="standardContextual"/>
            </w:rPr>
          </w:pPr>
          <w:r>
            <w:fldChar w:fldCharType="begin"/>
          </w:r>
          <w:r>
            <w:instrText xml:space="preserve"> HYPERLINK \l "_Toc197367078" </w:instrText>
          </w:r>
          <w:r>
            <w:fldChar w:fldCharType="separate"/>
          </w:r>
          <w:r>
            <w:rPr>
              <w:rStyle w:val="29"/>
            </w:rPr>
            <w:t>1.3.</w:t>
          </w:r>
          <w:r>
            <w:rPr>
              <w:rFonts w:asciiTheme="minorHAnsi" w:hAnsiTheme="minorHAnsi" w:eastAsiaTheme="minorEastAsia" w:cstheme="minorBidi"/>
              <w:b w:val="0"/>
              <w:bCs w:val="0"/>
              <w:kern w:val="2"/>
              <w:sz w:val="24"/>
              <w:szCs w:val="24"/>
              <w:lang w:val="en-US"/>
              <w14:ligatures w14:val="standardContextual"/>
            </w:rPr>
            <w:tab/>
          </w:r>
          <w:r>
            <w:rPr>
              <w:rStyle w:val="29"/>
            </w:rPr>
            <w:t>Date of Review &amp; Validation:</w:t>
          </w:r>
          <w:r>
            <w:tab/>
          </w:r>
          <w:r>
            <w:fldChar w:fldCharType="begin"/>
          </w:r>
          <w:r>
            <w:instrText xml:space="preserve"> PAGEREF _Toc197367078 \h </w:instrText>
          </w:r>
          <w:r>
            <w:fldChar w:fldCharType="separate"/>
          </w:r>
          <w:r>
            <w:t>4</w:t>
          </w:r>
          <w:r>
            <w:fldChar w:fldCharType="end"/>
          </w:r>
          <w:r>
            <w:fldChar w:fldCharType="end"/>
          </w:r>
        </w:p>
        <w:p w14:paraId="3C5086D7">
          <w:pPr>
            <w:pStyle w:val="41"/>
            <w:rPr>
              <w:rFonts w:asciiTheme="minorHAnsi" w:hAnsiTheme="minorHAnsi" w:eastAsiaTheme="minorEastAsia" w:cstheme="minorBidi"/>
              <w:b w:val="0"/>
              <w:bCs w:val="0"/>
              <w:kern w:val="2"/>
              <w:sz w:val="24"/>
              <w:szCs w:val="24"/>
              <w:lang w:val="en-US"/>
              <w14:ligatures w14:val="standardContextual"/>
            </w:rPr>
          </w:pPr>
          <w:r>
            <w:fldChar w:fldCharType="begin"/>
          </w:r>
          <w:r>
            <w:instrText xml:space="preserve"> HYPERLINK \l "_Toc197367079" </w:instrText>
          </w:r>
          <w:r>
            <w:fldChar w:fldCharType="separate"/>
          </w:r>
          <w:r>
            <w:rPr>
              <w:rStyle w:val="29"/>
            </w:rPr>
            <w:t>1.4.</w:t>
          </w:r>
          <w:r>
            <w:rPr>
              <w:rFonts w:asciiTheme="minorHAnsi" w:hAnsiTheme="minorHAnsi" w:eastAsiaTheme="minorEastAsia" w:cstheme="minorBidi"/>
              <w:b w:val="0"/>
              <w:bCs w:val="0"/>
              <w:kern w:val="2"/>
              <w:sz w:val="24"/>
              <w:szCs w:val="24"/>
              <w:lang w:val="en-US"/>
              <w14:ligatures w14:val="standardContextual"/>
            </w:rPr>
            <w:tab/>
          </w:r>
          <w:r>
            <w:rPr>
              <w:rStyle w:val="29"/>
            </w:rPr>
            <w:t>Entry requirement:</w:t>
          </w:r>
          <w:r>
            <w:tab/>
          </w:r>
          <w:r>
            <w:fldChar w:fldCharType="begin"/>
          </w:r>
          <w:r>
            <w:instrText xml:space="preserve"> PAGEREF _Toc197367079 \h </w:instrText>
          </w:r>
          <w:r>
            <w:fldChar w:fldCharType="separate"/>
          </w:r>
          <w:r>
            <w:t>4</w:t>
          </w:r>
          <w:r>
            <w:fldChar w:fldCharType="end"/>
          </w:r>
          <w:r>
            <w:fldChar w:fldCharType="end"/>
          </w:r>
        </w:p>
        <w:p w14:paraId="7851C5DC">
          <w:pPr>
            <w:pStyle w:val="41"/>
            <w:rPr>
              <w:rFonts w:asciiTheme="minorHAnsi" w:hAnsiTheme="minorHAnsi" w:eastAsiaTheme="minorEastAsia" w:cstheme="minorBidi"/>
              <w:b w:val="0"/>
              <w:bCs w:val="0"/>
              <w:kern w:val="2"/>
              <w:sz w:val="24"/>
              <w:szCs w:val="24"/>
              <w:lang w:val="en-US"/>
              <w14:ligatures w14:val="standardContextual"/>
            </w:rPr>
          </w:pPr>
          <w:r>
            <w:fldChar w:fldCharType="begin"/>
          </w:r>
          <w:r>
            <w:instrText xml:space="preserve"> HYPERLINK \l "_Toc197367080" </w:instrText>
          </w:r>
          <w:r>
            <w:fldChar w:fldCharType="separate"/>
          </w:r>
          <w:r>
            <w:rPr>
              <w:rStyle w:val="29"/>
            </w:rPr>
            <w:t>1.5.</w:t>
          </w:r>
          <w:r>
            <w:rPr>
              <w:rFonts w:asciiTheme="minorHAnsi" w:hAnsiTheme="minorHAnsi" w:eastAsiaTheme="minorEastAsia" w:cstheme="minorBidi"/>
              <w:b w:val="0"/>
              <w:bCs w:val="0"/>
              <w:kern w:val="2"/>
              <w:sz w:val="24"/>
              <w:szCs w:val="24"/>
              <w:lang w:val="en-US"/>
              <w14:ligatures w14:val="standardContextual"/>
            </w:rPr>
            <w:tab/>
          </w:r>
          <w:r>
            <w:rPr>
              <w:rStyle w:val="29"/>
            </w:rPr>
            <w:t>Trainer Qualification Requirement</w:t>
          </w:r>
          <w:r>
            <w:tab/>
          </w:r>
          <w:r>
            <w:fldChar w:fldCharType="begin"/>
          </w:r>
          <w:r>
            <w:instrText xml:space="preserve"> PAGEREF _Toc197367080 \h </w:instrText>
          </w:r>
          <w:r>
            <w:fldChar w:fldCharType="separate"/>
          </w:r>
          <w:r>
            <w:t>4</w:t>
          </w:r>
          <w:r>
            <w:fldChar w:fldCharType="end"/>
          </w:r>
          <w:r>
            <w:fldChar w:fldCharType="end"/>
          </w:r>
        </w:p>
        <w:p w14:paraId="74208E5E">
          <w:pPr>
            <w:pStyle w:val="41"/>
            <w:rPr>
              <w:rFonts w:asciiTheme="minorHAnsi" w:hAnsiTheme="minorHAnsi" w:eastAsiaTheme="minorEastAsia" w:cstheme="minorBidi"/>
              <w:b w:val="0"/>
              <w:bCs w:val="0"/>
              <w:kern w:val="2"/>
              <w:sz w:val="24"/>
              <w:szCs w:val="24"/>
              <w:lang w:val="en-US"/>
              <w14:ligatures w14:val="standardContextual"/>
            </w:rPr>
          </w:pPr>
          <w:r>
            <w:fldChar w:fldCharType="begin"/>
          </w:r>
          <w:r>
            <w:instrText xml:space="preserve"> HYPERLINK \l "_Toc197367081" </w:instrText>
          </w:r>
          <w:r>
            <w:fldChar w:fldCharType="separate"/>
          </w:r>
          <w:r>
            <w:rPr>
              <w:rStyle w:val="29"/>
            </w:rPr>
            <w:t>1.6.</w:t>
          </w:r>
          <w:r>
            <w:rPr>
              <w:rFonts w:asciiTheme="minorHAnsi" w:hAnsiTheme="minorHAnsi" w:eastAsiaTheme="minorEastAsia" w:cstheme="minorBidi"/>
              <w:b w:val="0"/>
              <w:bCs w:val="0"/>
              <w:kern w:val="2"/>
              <w:sz w:val="24"/>
              <w:szCs w:val="24"/>
              <w:lang w:val="en-US"/>
              <w14:ligatures w14:val="standardContextual"/>
            </w:rPr>
            <w:tab/>
          </w:r>
          <w:r>
            <w:rPr>
              <w:rStyle w:val="29"/>
            </w:rPr>
            <w:t>Codes of Qualification (ISCED)</w:t>
          </w:r>
          <w:r>
            <w:tab/>
          </w:r>
          <w:r>
            <w:fldChar w:fldCharType="begin"/>
          </w:r>
          <w:r>
            <w:instrText xml:space="preserve"> PAGEREF _Toc197367081 \h </w:instrText>
          </w:r>
          <w:r>
            <w:fldChar w:fldCharType="separate"/>
          </w:r>
          <w:r>
            <w:t>4</w:t>
          </w:r>
          <w:r>
            <w:fldChar w:fldCharType="end"/>
          </w:r>
          <w:r>
            <w:fldChar w:fldCharType="end"/>
          </w:r>
        </w:p>
        <w:p w14:paraId="20029952">
          <w:pPr>
            <w:pStyle w:val="41"/>
            <w:rPr>
              <w:rFonts w:asciiTheme="minorHAnsi" w:hAnsiTheme="minorHAnsi" w:eastAsiaTheme="minorEastAsia" w:cstheme="minorBidi"/>
              <w:b w:val="0"/>
              <w:bCs w:val="0"/>
              <w:kern w:val="2"/>
              <w:sz w:val="24"/>
              <w:szCs w:val="24"/>
              <w:lang w:val="en-US"/>
              <w14:ligatures w14:val="standardContextual"/>
            </w:rPr>
          </w:pPr>
          <w:r>
            <w:fldChar w:fldCharType="begin"/>
          </w:r>
          <w:r>
            <w:instrText xml:space="preserve"> HYPERLINK \l "_Toc197367082" </w:instrText>
          </w:r>
          <w:r>
            <w:fldChar w:fldCharType="separate"/>
          </w:r>
          <w:r>
            <w:rPr>
              <w:rStyle w:val="29"/>
            </w:rPr>
            <w:t>2.</w:t>
          </w:r>
          <w:r>
            <w:rPr>
              <w:rFonts w:asciiTheme="minorHAnsi" w:hAnsiTheme="minorHAnsi" w:eastAsiaTheme="minorEastAsia" w:cstheme="minorBidi"/>
              <w:b w:val="0"/>
              <w:bCs w:val="0"/>
              <w:kern w:val="2"/>
              <w:sz w:val="24"/>
              <w:szCs w:val="24"/>
              <w:lang w:val="en-US"/>
              <w14:ligatures w14:val="standardContextual"/>
            </w:rPr>
            <w:tab/>
          </w:r>
          <w:r>
            <w:rPr>
              <w:rStyle w:val="29"/>
            </w:rPr>
            <w:t>Summary of competencies</w:t>
          </w:r>
          <w:r>
            <w:tab/>
          </w:r>
          <w:r>
            <w:fldChar w:fldCharType="begin"/>
          </w:r>
          <w:r>
            <w:instrText xml:space="preserve"> PAGEREF _Toc197367082 \h </w:instrText>
          </w:r>
          <w:r>
            <w:fldChar w:fldCharType="separate"/>
          </w:r>
          <w:r>
            <w:t>5</w:t>
          </w:r>
          <w:r>
            <w:fldChar w:fldCharType="end"/>
          </w:r>
          <w:r>
            <w:fldChar w:fldCharType="end"/>
          </w:r>
        </w:p>
        <w:p w14:paraId="1EC0AB4B">
          <w:pPr>
            <w:pStyle w:val="41"/>
            <w:rPr>
              <w:rFonts w:asciiTheme="minorHAnsi" w:hAnsiTheme="minorHAnsi" w:eastAsiaTheme="minorEastAsia" w:cstheme="minorBidi"/>
              <w:b w:val="0"/>
              <w:bCs w:val="0"/>
              <w:kern w:val="2"/>
              <w:sz w:val="24"/>
              <w:szCs w:val="24"/>
              <w:lang w:val="en-US"/>
              <w14:ligatures w14:val="standardContextual"/>
            </w:rPr>
          </w:pPr>
          <w:r>
            <w:fldChar w:fldCharType="begin"/>
          </w:r>
          <w:r>
            <w:instrText xml:space="preserve"> HYPERLINK \l "_Toc197367083" </w:instrText>
          </w:r>
          <w:r>
            <w:fldChar w:fldCharType="separate"/>
          </w:r>
          <w:r>
            <w:rPr>
              <w:rStyle w:val="29"/>
            </w:rPr>
            <w:t>3.</w:t>
          </w:r>
          <w:r>
            <w:rPr>
              <w:rFonts w:asciiTheme="minorHAnsi" w:hAnsiTheme="minorHAnsi" w:eastAsiaTheme="minorEastAsia" w:cstheme="minorBidi"/>
              <w:b w:val="0"/>
              <w:bCs w:val="0"/>
              <w:kern w:val="2"/>
              <w:sz w:val="24"/>
              <w:szCs w:val="24"/>
              <w:lang w:val="en-US"/>
              <w14:ligatures w14:val="standardContextual"/>
            </w:rPr>
            <w:tab/>
          </w:r>
          <w:r>
            <w:rPr>
              <w:rStyle w:val="29"/>
            </w:rPr>
            <w:t>Qualification Levelling and Packaging</w:t>
          </w:r>
          <w:r>
            <w:tab/>
          </w:r>
          <w:r>
            <w:fldChar w:fldCharType="begin"/>
          </w:r>
          <w:r>
            <w:instrText xml:space="preserve"> PAGEREF _Toc197367083 \h </w:instrText>
          </w:r>
          <w:r>
            <w:fldChar w:fldCharType="separate"/>
          </w:r>
          <w:r>
            <w:t>5</w:t>
          </w:r>
          <w:r>
            <w:fldChar w:fldCharType="end"/>
          </w:r>
          <w:r>
            <w:fldChar w:fldCharType="end"/>
          </w:r>
        </w:p>
        <w:p w14:paraId="6078212E">
          <w:pPr>
            <w:pStyle w:val="41"/>
            <w:rPr>
              <w:rFonts w:asciiTheme="minorHAnsi" w:hAnsiTheme="minorHAnsi" w:eastAsiaTheme="minorEastAsia" w:cstheme="minorBidi"/>
              <w:b w:val="0"/>
              <w:bCs w:val="0"/>
              <w:kern w:val="2"/>
              <w:sz w:val="24"/>
              <w:szCs w:val="24"/>
              <w:lang w:val="en-US"/>
              <w14:ligatures w14:val="standardContextual"/>
            </w:rPr>
          </w:pPr>
          <w:r>
            <w:fldChar w:fldCharType="begin"/>
          </w:r>
          <w:r>
            <w:instrText xml:space="preserve"> HYPERLINK \l "_Toc197367084" </w:instrText>
          </w:r>
          <w:r>
            <w:fldChar w:fldCharType="separate"/>
          </w:r>
          <w:r>
            <w:rPr>
              <w:rStyle w:val="29"/>
            </w:rPr>
            <w:t>4.</w:t>
          </w:r>
          <w:r>
            <w:rPr>
              <w:rFonts w:asciiTheme="minorHAnsi" w:hAnsiTheme="minorHAnsi" w:eastAsiaTheme="minorEastAsia" w:cstheme="minorBidi"/>
              <w:b w:val="0"/>
              <w:bCs w:val="0"/>
              <w:kern w:val="2"/>
              <w:sz w:val="24"/>
              <w:szCs w:val="24"/>
              <w:lang w:val="en-US"/>
              <w14:ligatures w14:val="standardContextual"/>
            </w:rPr>
            <w:tab/>
          </w:r>
          <w:r>
            <w:rPr>
              <w:rStyle w:val="29"/>
            </w:rPr>
            <w:t>Detail of Competency Standards</w:t>
          </w:r>
          <w:r>
            <w:tab/>
          </w:r>
          <w:r>
            <w:fldChar w:fldCharType="begin"/>
          </w:r>
          <w:r>
            <w:instrText xml:space="preserve"> PAGEREF _Toc197367084 \h </w:instrText>
          </w:r>
          <w:r>
            <w:fldChar w:fldCharType="separate"/>
          </w:r>
          <w:r>
            <w:t>6</w:t>
          </w:r>
          <w:r>
            <w:fldChar w:fldCharType="end"/>
          </w:r>
          <w:r>
            <w:fldChar w:fldCharType="end"/>
          </w:r>
        </w:p>
        <w:p w14:paraId="7B9DBFBE">
          <w:pPr>
            <w:pStyle w:val="41"/>
            <w:rPr>
              <w:rFonts w:asciiTheme="minorHAnsi" w:hAnsiTheme="minorHAnsi" w:eastAsiaTheme="minorEastAsia" w:cstheme="minorBidi"/>
              <w:b w:val="0"/>
              <w:bCs w:val="0"/>
              <w:kern w:val="2"/>
              <w:sz w:val="24"/>
              <w:szCs w:val="24"/>
              <w:lang w:val="en-US"/>
              <w14:ligatures w14:val="standardContextual"/>
            </w:rPr>
          </w:pPr>
          <w:r>
            <w:fldChar w:fldCharType="begin"/>
          </w:r>
          <w:r>
            <w:instrText xml:space="preserve"> HYPERLINK \l "_Toc197367085" </w:instrText>
          </w:r>
          <w:r>
            <w:fldChar w:fldCharType="separate"/>
          </w:r>
          <w:r>
            <w:rPr>
              <w:rStyle w:val="29"/>
            </w:rPr>
            <w:t>0713E&amp;E3701: Maintain Safe Working Environment of Microgrid</w:t>
          </w:r>
          <w:r>
            <w:tab/>
          </w:r>
          <w:r>
            <w:fldChar w:fldCharType="begin"/>
          </w:r>
          <w:r>
            <w:instrText xml:space="preserve"> PAGEREF _Toc197367085 \h </w:instrText>
          </w:r>
          <w:r>
            <w:fldChar w:fldCharType="separate"/>
          </w:r>
          <w:r>
            <w:t>6</w:t>
          </w:r>
          <w:r>
            <w:fldChar w:fldCharType="end"/>
          </w:r>
          <w:r>
            <w:fldChar w:fldCharType="end"/>
          </w:r>
        </w:p>
        <w:p w14:paraId="6DD1DAA6">
          <w:pPr>
            <w:pStyle w:val="41"/>
            <w:rPr>
              <w:rFonts w:asciiTheme="minorHAnsi" w:hAnsiTheme="minorHAnsi" w:eastAsiaTheme="minorEastAsia" w:cstheme="minorBidi"/>
              <w:b w:val="0"/>
              <w:bCs w:val="0"/>
              <w:kern w:val="2"/>
              <w:sz w:val="24"/>
              <w:szCs w:val="24"/>
              <w:lang w:val="en-US"/>
              <w14:ligatures w14:val="standardContextual"/>
            </w:rPr>
          </w:pPr>
          <w:r>
            <w:fldChar w:fldCharType="begin"/>
          </w:r>
          <w:r>
            <w:instrText xml:space="preserve"> HYPERLINK \l "_Toc197367086" </w:instrText>
          </w:r>
          <w:r>
            <w:fldChar w:fldCharType="separate"/>
          </w:r>
          <w:r>
            <w:rPr>
              <w:rStyle w:val="29"/>
            </w:rPr>
            <w:t>0713E&amp;E3702: Maintain Equipment/ Machines at Microgrid station</w:t>
          </w:r>
          <w:r>
            <w:tab/>
          </w:r>
          <w:r>
            <w:fldChar w:fldCharType="begin"/>
          </w:r>
          <w:r>
            <w:instrText xml:space="preserve"> PAGEREF _Toc197367086 \h </w:instrText>
          </w:r>
          <w:r>
            <w:fldChar w:fldCharType="separate"/>
          </w:r>
          <w:r>
            <w:t>8</w:t>
          </w:r>
          <w:r>
            <w:fldChar w:fldCharType="end"/>
          </w:r>
          <w:r>
            <w:fldChar w:fldCharType="end"/>
          </w:r>
        </w:p>
        <w:p w14:paraId="26BE119C">
          <w:pPr>
            <w:pStyle w:val="41"/>
            <w:rPr>
              <w:rFonts w:asciiTheme="minorHAnsi" w:hAnsiTheme="minorHAnsi" w:eastAsiaTheme="minorEastAsia" w:cstheme="minorBidi"/>
              <w:b w:val="0"/>
              <w:bCs w:val="0"/>
              <w:kern w:val="2"/>
              <w:sz w:val="24"/>
              <w:szCs w:val="24"/>
              <w:lang w:val="en-US"/>
              <w14:ligatures w14:val="standardContextual"/>
            </w:rPr>
          </w:pPr>
          <w:r>
            <w:fldChar w:fldCharType="begin"/>
          </w:r>
          <w:r>
            <w:instrText xml:space="preserve"> HYPERLINK \l "_Toc197367087" </w:instrText>
          </w:r>
          <w:r>
            <w:fldChar w:fldCharType="separate"/>
          </w:r>
          <w:r>
            <w:rPr>
              <w:rStyle w:val="29"/>
            </w:rPr>
            <w:t>0713E&amp;E3703: Operate Microgrid in line with the SOP’s</w:t>
          </w:r>
          <w:r>
            <w:tab/>
          </w:r>
          <w:r>
            <w:fldChar w:fldCharType="begin"/>
          </w:r>
          <w:r>
            <w:instrText xml:space="preserve"> PAGEREF _Toc197367087 \h </w:instrText>
          </w:r>
          <w:r>
            <w:fldChar w:fldCharType="separate"/>
          </w:r>
          <w:r>
            <w:t>11</w:t>
          </w:r>
          <w:r>
            <w:fldChar w:fldCharType="end"/>
          </w:r>
          <w:r>
            <w:fldChar w:fldCharType="end"/>
          </w:r>
        </w:p>
        <w:p w14:paraId="64B65886">
          <w:pPr>
            <w:pStyle w:val="41"/>
            <w:rPr>
              <w:rFonts w:asciiTheme="minorHAnsi" w:hAnsiTheme="minorHAnsi" w:eastAsiaTheme="minorEastAsia" w:cstheme="minorBidi"/>
              <w:b w:val="0"/>
              <w:bCs w:val="0"/>
              <w:kern w:val="2"/>
              <w:sz w:val="24"/>
              <w:szCs w:val="24"/>
              <w:lang w:val="en-US"/>
              <w14:ligatures w14:val="standardContextual"/>
            </w:rPr>
          </w:pPr>
          <w:r>
            <w:fldChar w:fldCharType="begin"/>
          </w:r>
          <w:r>
            <w:instrText xml:space="preserve"> HYPERLINK \l "_Toc197367088" </w:instrText>
          </w:r>
          <w:r>
            <w:fldChar w:fldCharType="separate"/>
          </w:r>
          <w:r>
            <w:rPr>
              <w:rStyle w:val="29"/>
            </w:rPr>
            <w:t>0713E&amp;E3704: Control Operation of Microgrid</w:t>
          </w:r>
          <w:r>
            <w:tab/>
          </w:r>
          <w:r>
            <w:fldChar w:fldCharType="begin"/>
          </w:r>
          <w:r>
            <w:instrText xml:space="preserve"> PAGEREF _Toc197367088 \h </w:instrText>
          </w:r>
          <w:r>
            <w:fldChar w:fldCharType="separate"/>
          </w:r>
          <w:r>
            <w:t>14</w:t>
          </w:r>
          <w:r>
            <w:fldChar w:fldCharType="end"/>
          </w:r>
          <w:r>
            <w:fldChar w:fldCharType="end"/>
          </w:r>
        </w:p>
        <w:p w14:paraId="426EF821">
          <w:pPr>
            <w:pStyle w:val="41"/>
            <w:rPr>
              <w:rFonts w:asciiTheme="minorHAnsi" w:hAnsiTheme="minorHAnsi" w:eastAsiaTheme="minorEastAsia" w:cstheme="minorBidi"/>
              <w:b w:val="0"/>
              <w:bCs w:val="0"/>
              <w:kern w:val="2"/>
              <w:sz w:val="24"/>
              <w:szCs w:val="24"/>
              <w:lang w:val="en-US"/>
              <w14:ligatures w14:val="standardContextual"/>
            </w:rPr>
          </w:pPr>
          <w:r>
            <w:fldChar w:fldCharType="begin"/>
          </w:r>
          <w:r>
            <w:instrText xml:space="preserve"> HYPERLINK \l "_Toc197367089" </w:instrText>
          </w:r>
          <w:r>
            <w:fldChar w:fldCharType="separate"/>
          </w:r>
          <w:r>
            <w:rPr>
              <w:rStyle w:val="29"/>
            </w:rPr>
            <w:t>0713E&amp;E3705: Perform Data Monitoring of Microgrid</w:t>
          </w:r>
          <w:r>
            <w:tab/>
          </w:r>
          <w:r>
            <w:fldChar w:fldCharType="begin"/>
          </w:r>
          <w:r>
            <w:instrText xml:space="preserve"> PAGEREF _Toc197367089 \h </w:instrText>
          </w:r>
          <w:r>
            <w:fldChar w:fldCharType="separate"/>
          </w:r>
          <w:r>
            <w:t>16</w:t>
          </w:r>
          <w:r>
            <w:fldChar w:fldCharType="end"/>
          </w:r>
          <w:r>
            <w:fldChar w:fldCharType="end"/>
          </w:r>
        </w:p>
        <w:p w14:paraId="3631CF99">
          <w:pPr>
            <w:pStyle w:val="41"/>
            <w:rPr>
              <w:rFonts w:asciiTheme="minorHAnsi" w:hAnsiTheme="minorHAnsi" w:eastAsiaTheme="minorEastAsia" w:cstheme="minorBidi"/>
              <w:b w:val="0"/>
              <w:bCs w:val="0"/>
              <w:kern w:val="2"/>
              <w:sz w:val="24"/>
              <w:szCs w:val="24"/>
              <w:lang w:val="en-US"/>
              <w14:ligatures w14:val="standardContextual"/>
            </w:rPr>
          </w:pPr>
          <w:r>
            <w:fldChar w:fldCharType="begin"/>
          </w:r>
          <w:r>
            <w:instrText xml:space="preserve"> HYPERLINK \l "_Toc197367090" </w:instrText>
          </w:r>
          <w:r>
            <w:fldChar w:fldCharType="separate"/>
          </w:r>
          <w:r>
            <w:rPr>
              <w:rStyle w:val="29"/>
            </w:rPr>
            <w:t>0713E&amp;E3706: Manage Power Generation</w:t>
          </w:r>
          <w:r>
            <w:tab/>
          </w:r>
          <w:r>
            <w:fldChar w:fldCharType="begin"/>
          </w:r>
          <w:r>
            <w:instrText xml:space="preserve"> PAGEREF _Toc197367090 \h </w:instrText>
          </w:r>
          <w:r>
            <w:fldChar w:fldCharType="separate"/>
          </w:r>
          <w:r>
            <w:t>18</w:t>
          </w:r>
          <w:r>
            <w:fldChar w:fldCharType="end"/>
          </w:r>
          <w:r>
            <w:fldChar w:fldCharType="end"/>
          </w:r>
        </w:p>
        <w:p w14:paraId="2FF5F09B">
          <w:pPr>
            <w:pStyle w:val="41"/>
            <w:rPr>
              <w:rFonts w:asciiTheme="minorHAnsi" w:hAnsiTheme="minorHAnsi" w:eastAsiaTheme="minorEastAsia" w:cstheme="minorBidi"/>
              <w:b w:val="0"/>
              <w:bCs w:val="0"/>
              <w:kern w:val="2"/>
              <w:sz w:val="24"/>
              <w:szCs w:val="24"/>
              <w:lang w:val="en-US"/>
              <w14:ligatures w14:val="standardContextual"/>
            </w:rPr>
          </w:pPr>
          <w:r>
            <w:fldChar w:fldCharType="begin"/>
          </w:r>
          <w:r>
            <w:instrText xml:space="preserve"> HYPERLINK \l "_Toc197367091" </w:instrText>
          </w:r>
          <w:r>
            <w:fldChar w:fldCharType="separate"/>
          </w:r>
          <w:r>
            <w:rPr>
              <w:rStyle w:val="29"/>
            </w:rPr>
            <w:t>0713E&amp;E3707: Manage Load dispatching</w:t>
          </w:r>
          <w:r>
            <w:tab/>
          </w:r>
          <w:r>
            <w:fldChar w:fldCharType="begin"/>
          </w:r>
          <w:r>
            <w:instrText xml:space="preserve"> PAGEREF _Toc197367091 \h </w:instrText>
          </w:r>
          <w:r>
            <w:fldChar w:fldCharType="separate"/>
          </w:r>
          <w:r>
            <w:t>20</w:t>
          </w:r>
          <w:r>
            <w:fldChar w:fldCharType="end"/>
          </w:r>
          <w:r>
            <w:fldChar w:fldCharType="end"/>
          </w:r>
        </w:p>
        <w:p w14:paraId="091C43DA">
          <w:pPr>
            <w:pStyle w:val="41"/>
            <w:rPr>
              <w:rFonts w:asciiTheme="minorHAnsi" w:hAnsiTheme="minorHAnsi" w:eastAsiaTheme="minorEastAsia" w:cstheme="minorBidi"/>
              <w:b w:val="0"/>
              <w:bCs w:val="0"/>
              <w:kern w:val="2"/>
              <w:sz w:val="24"/>
              <w:szCs w:val="24"/>
              <w:lang w:val="en-US"/>
              <w14:ligatures w14:val="standardContextual"/>
            </w:rPr>
          </w:pPr>
          <w:r>
            <w:fldChar w:fldCharType="begin"/>
          </w:r>
          <w:r>
            <w:instrText xml:space="preserve"> HYPERLINK \l "_Toc197367092" </w:instrText>
          </w:r>
          <w:r>
            <w:fldChar w:fldCharType="separate"/>
          </w:r>
          <w:r>
            <w:rPr>
              <w:rStyle w:val="29"/>
            </w:rPr>
            <w:t>0713E&amp;E3708: Manage Load Stability</w:t>
          </w:r>
          <w:r>
            <w:tab/>
          </w:r>
          <w:r>
            <w:fldChar w:fldCharType="begin"/>
          </w:r>
          <w:r>
            <w:instrText xml:space="preserve"> PAGEREF _Toc197367092 \h </w:instrText>
          </w:r>
          <w:r>
            <w:fldChar w:fldCharType="separate"/>
          </w:r>
          <w:r>
            <w:t>22</w:t>
          </w:r>
          <w:r>
            <w:fldChar w:fldCharType="end"/>
          </w:r>
          <w:r>
            <w:fldChar w:fldCharType="end"/>
          </w:r>
        </w:p>
        <w:p w14:paraId="1C63B7FF">
          <w:pPr>
            <w:pStyle w:val="41"/>
            <w:rPr>
              <w:rFonts w:asciiTheme="minorHAnsi" w:hAnsiTheme="minorHAnsi" w:eastAsiaTheme="minorEastAsia" w:cstheme="minorBidi"/>
              <w:b w:val="0"/>
              <w:bCs w:val="0"/>
              <w:kern w:val="2"/>
              <w:sz w:val="24"/>
              <w:szCs w:val="24"/>
              <w:lang w:val="en-US"/>
              <w14:ligatures w14:val="standardContextual"/>
            </w:rPr>
          </w:pPr>
          <w:r>
            <w:fldChar w:fldCharType="begin"/>
          </w:r>
          <w:r>
            <w:instrText xml:space="preserve"> HYPERLINK \l "_Toc197367093" </w:instrText>
          </w:r>
          <w:r>
            <w:fldChar w:fldCharType="separate"/>
          </w:r>
          <w:r>
            <w:rPr>
              <w:rStyle w:val="29"/>
            </w:rPr>
            <w:t>0713E&amp;E3709: Maintain Inventory of Microgrid System</w:t>
          </w:r>
          <w:r>
            <w:tab/>
          </w:r>
          <w:r>
            <w:fldChar w:fldCharType="begin"/>
          </w:r>
          <w:r>
            <w:instrText xml:space="preserve"> PAGEREF _Toc197367093 \h </w:instrText>
          </w:r>
          <w:r>
            <w:fldChar w:fldCharType="separate"/>
          </w:r>
          <w:r>
            <w:t>23</w:t>
          </w:r>
          <w:r>
            <w:fldChar w:fldCharType="end"/>
          </w:r>
          <w:r>
            <w:fldChar w:fldCharType="end"/>
          </w:r>
        </w:p>
        <w:p w14:paraId="38967526">
          <w:pPr>
            <w:pStyle w:val="41"/>
            <w:rPr>
              <w:rFonts w:asciiTheme="minorHAnsi" w:hAnsiTheme="minorHAnsi" w:eastAsiaTheme="minorEastAsia" w:cstheme="minorBidi"/>
              <w:b w:val="0"/>
              <w:bCs w:val="0"/>
              <w:kern w:val="2"/>
              <w:sz w:val="24"/>
              <w:szCs w:val="24"/>
              <w:lang w:val="en-US"/>
              <w14:ligatures w14:val="standardContextual"/>
            </w:rPr>
          </w:pPr>
          <w:r>
            <w:fldChar w:fldCharType="begin"/>
          </w:r>
          <w:r>
            <w:instrText xml:space="preserve"> HYPERLINK \l "_Toc197367094" </w:instrText>
          </w:r>
          <w:r>
            <w:fldChar w:fldCharType="separate"/>
          </w:r>
          <w:r>
            <w:rPr>
              <w:rStyle w:val="29"/>
            </w:rPr>
            <w:t>0713E&amp;E3710: Perform trouble shooting of Microgrid station</w:t>
          </w:r>
          <w:r>
            <w:tab/>
          </w:r>
          <w:r>
            <w:fldChar w:fldCharType="begin"/>
          </w:r>
          <w:r>
            <w:instrText xml:space="preserve"> PAGEREF _Toc197367094 \h </w:instrText>
          </w:r>
          <w:r>
            <w:fldChar w:fldCharType="separate"/>
          </w:r>
          <w:r>
            <w:t>25</w:t>
          </w:r>
          <w:r>
            <w:fldChar w:fldCharType="end"/>
          </w:r>
          <w:r>
            <w:fldChar w:fldCharType="end"/>
          </w:r>
        </w:p>
        <w:p w14:paraId="7F18FF87">
          <w:pPr>
            <w:pStyle w:val="41"/>
            <w:rPr>
              <w:rFonts w:asciiTheme="minorHAnsi" w:hAnsiTheme="minorHAnsi" w:eastAsiaTheme="minorEastAsia" w:cstheme="minorBidi"/>
              <w:b w:val="0"/>
              <w:bCs w:val="0"/>
              <w:kern w:val="2"/>
              <w:sz w:val="24"/>
              <w:szCs w:val="24"/>
              <w:lang w:val="en-US"/>
              <w14:ligatures w14:val="standardContextual"/>
            </w:rPr>
          </w:pPr>
          <w:r>
            <w:fldChar w:fldCharType="begin"/>
          </w:r>
          <w:r>
            <w:instrText xml:space="preserve"> HYPERLINK \l "_Toc197367095" </w:instrText>
          </w:r>
          <w:r>
            <w:fldChar w:fldCharType="separate"/>
          </w:r>
          <w:r>
            <w:rPr>
              <w:rStyle w:val="29"/>
            </w:rPr>
            <w:t>0713E&amp;E3711: Develop Entrepreneurship/Business</w:t>
          </w:r>
          <w:r>
            <w:tab/>
          </w:r>
          <w:r>
            <w:fldChar w:fldCharType="begin"/>
          </w:r>
          <w:r>
            <w:instrText xml:space="preserve"> PAGEREF _Toc197367095 \h </w:instrText>
          </w:r>
          <w:r>
            <w:fldChar w:fldCharType="separate"/>
          </w:r>
          <w:r>
            <w:t>28</w:t>
          </w:r>
          <w:r>
            <w:fldChar w:fldCharType="end"/>
          </w:r>
          <w:r>
            <w:fldChar w:fldCharType="end"/>
          </w:r>
        </w:p>
        <w:p w14:paraId="7D0FDE3E">
          <w:pPr>
            <w:pStyle w:val="41"/>
            <w:rPr>
              <w:rFonts w:asciiTheme="minorHAnsi" w:hAnsiTheme="minorHAnsi" w:eastAsiaTheme="minorEastAsia" w:cstheme="minorBidi"/>
              <w:b w:val="0"/>
              <w:bCs w:val="0"/>
              <w:kern w:val="2"/>
              <w:sz w:val="24"/>
              <w:szCs w:val="24"/>
              <w:lang w:val="en-US"/>
              <w14:ligatures w14:val="standardContextual"/>
            </w:rPr>
          </w:pPr>
          <w:r>
            <w:fldChar w:fldCharType="begin"/>
          </w:r>
          <w:r>
            <w:instrText xml:space="preserve"> HYPERLINK \l "_Toc197367096" </w:instrText>
          </w:r>
          <w:r>
            <w:fldChar w:fldCharType="separate"/>
          </w:r>
          <w:r>
            <w:rPr>
              <w:rStyle w:val="29"/>
            </w:rPr>
            <w:t>0713E&amp;E3712: On-Job Training/Project</w:t>
          </w:r>
          <w:r>
            <w:tab/>
          </w:r>
          <w:r>
            <w:fldChar w:fldCharType="begin"/>
          </w:r>
          <w:r>
            <w:instrText xml:space="preserve"> PAGEREF _Toc197367096 \h </w:instrText>
          </w:r>
          <w:r>
            <w:fldChar w:fldCharType="separate"/>
          </w:r>
          <w:r>
            <w:t>30</w:t>
          </w:r>
          <w:r>
            <w:fldChar w:fldCharType="end"/>
          </w:r>
          <w:r>
            <w:fldChar w:fldCharType="end"/>
          </w:r>
        </w:p>
        <w:p w14:paraId="64CDE8A2">
          <w:pPr>
            <w:pStyle w:val="41"/>
            <w:rPr>
              <w:rFonts w:asciiTheme="minorHAnsi" w:hAnsiTheme="minorHAnsi" w:eastAsiaTheme="minorEastAsia" w:cstheme="minorBidi"/>
              <w:b w:val="0"/>
              <w:bCs w:val="0"/>
              <w:kern w:val="2"/>
              <w:sz w:val="24"/>
              <w:szCs w:val="24"/>
              <w:lang w:val="en-US"/>
              <w14:ligatures w14:val="standardContextual"/>
            </w:rPr>
          </w:pPr>
          <w:r>
            <w:fldChar w:fldCharType="begin"/>
          </w:r>
          <w:r>
            <w:instrText xml:space="preserve"> HYPERLINK \l "_Toc197367097" </w:instrText>
          </w:r>
          <w:r>
            <w:fldChar w:fldCharType="separate"/>
          </w:r>
          <w:r>
            <w:rPr>
              <w:rStyle w:val="29"/>
            </w:rPr>
            <w:t>5.</w:t>
          </w:r>
          <w:r>
            <w:rPr>
              <w:rFonts w:asciiTheme="minorHAnsi" w:hAnsiTheme="minorHAnsi" w:eastAsiaTheme="minorEastAsia" w:cstheme="minorBidi"/>
              <w:b w:val="0"/>
              <w:bCs w:val="0"/>
              <w:kern w:val="2"/>
              <w:sz w:val="24"/>
              <w:szCs w:val="24"/>
              <w:lang w:val="en-US"/>
              <w14:ligatures w14:val="standardContextual"/>
            </w:rPr>
            <w:tab/>
          </w:r>
          <w:r>
            <w:rPr>
              <w:rStyle w:val="29"/>
            </w:rPr>
            <w:t>List of Tools and Equipment Required for the Qualification:</w:t>
          </w:r>
          <w:r>
            <w:tab/>
          </w:r>
          <w:r>
            <w:fldChar w:fldCharType="begin"/>
          </w:r>
          <w:r>
            <w:instrText xml:space="preserve"> PAGEREF _Toc197367097 \h </w:instrText>
          </w:r>
          <w:r>
            <w:fldChar w:fldCharType="separate"/>
          </w:r>
          <w:r>
            <w:t>31</w:t>
          </w:r>
          <w:r>
            <w:fldChar w:fldCharType="end"/>
          </w:r>
          <w:r>
            <w:fldChar w:fldCharType="end"/>
          </w:r>
        </w:p>
        <w:p w14:paraId="4A626F49">
          <w:pPr>
            <w:pStyle w:val="41"/>
            <w:rPr>
              <w:rFonts w:asciiTheme="minorHAnsi" w:hAnsiTheme="minorHAnsi" w:eastAsiaTheme="minorEastAsia" w:cstheme="minorBidi"/>
              <w:b w:val="0"/>
              <w:bCs w:val="0"/>
              <w:kern w:val="2"/>
              <w:sz w:val="24"/>
              <w:szCs w:val="24"/>
              <w:lang w:val="en-US"/>
              <w14:ligatures w14:val="standardContextual"/>
            </w:rPr>
          </w:pPr>
          <w:r>
            <w:fldChar w:fldCharType="begin"/>
          </w:r>
          <w:r>
            <w:instrText xml:space="preserve"> HYPERLINK \l "_Toc197367098" </w:instrText>
          </w:r>
          <w:r>
            <w:fldChar w:fldCharType="separate"/>
          </w:r>
          <w:r>
            <w:rPr>
              <w:rStyle w:val="29"/>
            </w:rPr>
            <w:t>6.</w:t>
          </w:r>
          <w:r>
            <w:rPr>
              <w:rFonts w:asciiTheme="minorHAnsi" w:hAnsiTheme="minorHAnsi" w:eastAsiaTheme="minorEastAsia" w:cstheme="minorBidi"/>
              <w:b w:val="0"/>
              <w:bCs w:val="0"/>
              <w:kern w:val="2"/>
              <w:sz w:val="24"/>
              <w:szCs w:val="24"/>
              <w:lang w:val="en-US"/>
              <w14:ligatures w14:val="standardContextual"/>
            </w:rPr>
            <w:tab/>
          </w:r>
          <w:r>
            <w:rPr>
              <w:rStyle w:val="29"/>
            </w:rPr>
            <w:t>Members of Qualifications Development Committee</w:t>
          </w:r>
          <w:r>
            <w:tab/>
          </w:r>
          <w:r>
            <w:fldChar w:fldCharType="begin"/>
          </w:r>
          <w:r>
            <w:instrText xml:space="preserve"> PAGEREF _Toc197367098 \h </w:instrText>
          </w:r>
          <w:r>
            <w:fldChar w:fldCharType="separate"/>
          </w:r>
          <w:r>
            <w:t>35</w:t>
          </w:r>
          <w:r>
            <w:fldChar w:fldCharType="end"/>
          </w:r>
          <w:r>
            <w:fldChar w:fldCharType="end"/>
          </w:r>
        </w:p>
        <w:p w14:paraId="66BC5EB9">
          <w:pPr>
            <w:spacing w:line="276" w:lineRule="auto"/>
            <w:ind w:right="270"/>
            <w:jc w:val="center"/>
            <w:rPr>
              <w:rFonts w:ascii="Arial" w:hAnsi="Arial" w:cs="Arial"/>
              <w:b/>
              <w:bCs/>
              <w:sz w:val="24"/>
              <w:szCs w:val="24"/>
            </w:rPr>
          </w:pPr>
          <w:r>
            <w:rPr>
              <w:rFonts w:ascii="Arial" w:hAnsi="Arial" w:cs="Arial"/>
              <w:b/>
              <w:bCs/>
              <w:sz w:val="24"/>
              <w:szCs w:val="24"/>
            </w:rPr>
            <w:fldChar w:fldCharType="end"/>
          </w:r>
        </w:p>
      </w:sdtContent>
    </w:sdt>
    <w:p w14:paraId="638AD9CA">
      <w:pPr>
        <w:rPr>
          <w:rFonts w:ascii="Arial" w:hAnsi="Arial" w:cs="Arial"/>
          <w:sz w:val="24"/>
          <w:szCs w:val="24"/>
        </w:rPr>
      </w:pPr>
      <w:r>
        <w:rPr>
          <w:rFonts w:ascii="Arial" w:hAnsi="Arial" w:cs="Arial"/>
          <w:sz w:val="24"/>
          <w:szCs w:val="24"/>
        </w:rPr>
        <w:br w:type="page"/>
      </w:r>
    </w:p>
    <w:p w14:paraId="60D1FA84">
      <w:pPr>
        <w:pStyle w:val="2"/>
        <w:numPr>
          <w:ilvl w:val="1"/>
          <w:numId w:val="1"/>
        </w:numPr>
        <w:rPr>
          <w:rFonts w:ascii="Arial" w:hAnsi="Arial" w:cs="Arial"/>
        </w:rPr>
      </w:pPr>
      <w:bookmarkStart w:id="1" w:name="_Toc197367076"/>
      <w:r>
        <w:rPr>
          <w:rFonts w:ascii="Arial" w:hAnsi="Arial" w:cs="Arial"/>
        </w:rPr>
        <w:t>Introduction:</w:t>
      </w:r>
      <w:bookmarkEnd w:id="1"/>
    </w:p>
    <w:p w14:paraId="72847583">
      <w:pPr>
        <w:ind w:left="120" w:hanging="120" w:hangingChars="50"/>
        <w:jc w:val="both"/>
        <w:rPr>
          <w:rFonts w:ascii="Arial" w:hAnsi="Arial" w:cs="Arial"/>
          <w:color w:val="0D0D0D" w:themeColor="text1" w:themeTint="F2"/>
          <w:sz w:val="24"/>
          <w:szCs w:val="24"/>
          <w14:textFill>
            <w14:solidFill>
              <w14:schemeClr w14:val="tx1">
                <w14:lumMod w14:val="95000"/>
                <w14:lumOff w14:val="5000"/>
              </w14:schemeClr>
            </w14:solidFill>
          </w14:textFill>
        </w:rPr>
      </w:pPr>
      <w:bookmarkStart w:id="2" w:name="_Toc479859626"/>
      <w:bookmarkStart w:id="3" w:name="_Toc4860383"/>
      <w:bookmarkStart w:id="4" w:name="_Toc46700676"/>
    </w:p>
    <w:p w14:paraId="5E9D2171">
      <w:pPr>
        <w:ind w:left="120" w:hanging="120" w:hangingChars="50"/>
        <w:jc w:val="both"/>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color w:val="0D0D0D" w:themeColor="text1" w:themeTint="F2"/>
          <w:sz w:val="24"/>
          <w:szCs w:val="24"/>
          <w14:textFill>
            <w14:solidFill>
              <w14:schemeClr w14:val="tx1">
                <w14:lumMod w14:val="95000"/>
                <w14:lumOff w14:val="5000"/>
              </w14:schemeClr>
            </w14:solidFill>
          </w14:textFill>
        </w:rPr>
        <w:t xml:space="preserve">  This training course is designed for the occupation of ‘Microgrid Technician’ in the energy sector. A Microgrid Technician is responsible for the installation, operation, maintenance, control and troubleshooting of Microgrid systems, ensuring efficient and reliable energy distribution. The specific duties of a Microgrid Technician depend on the type of Microgrid system and its scale. Technicians are responsible for monitoring and maintaining electrical and control systems, integrating renewable energy sources, managing battery storage, and ensuring compliance with safety and regulatory standards. Their duties also include diagnosing faults, conducting performance assessments, optimizing system efficiency, and coordinating with engineers and other stakeholders. Additionally, they are responsible for training junior technicians and ensuring adherence to operational standards. Microgrid Technicians play a crucial role in maintaining resilient and sustainable energy solutions. To meet the growing demand for skilled professionals in this field, NAVTTC, in collaboration with GIZ, has introduced Competency-Based Training and Assessment (CBT&amp;A) programs, ensuring the development of a competent workforce aligned with industry needs.</w:t>
      </w:r>
    </w:p>
    <w:p w14:paraId="4D18D9D2">
      <w:pPr>
        <w:jc w:val="both"/>
        <w:rPr>
          <w:rFonts w:ascii="Arial" w:hAnsi="Arial" w:cs="Arial"/>
          <w:color w:val="0D0D0D" w:themeColor="text1" w:themeTint="F2"/>
          <w:sz w:val="24"/>
          <w:szCs w:val="24"/>
          <w:shd w:val="clear" w:color="auto" w:fill="FFFFFF"/>
          <w14:textFill>
            <w14:solidFill>
              <w14:schemeClr w14:val="tx1">
                <w14:lumMod w14:val="95000"/>
                <w14:lumOff w14:val="5000"/>
              </w14:schemeClr>
            </w14:solidFill>
          </w14:textFill>
        </w:rPr>
      </w:pPr>
    </w:p>
    <w:bookmarkEnd w:id="2"/>
    <w:bookmarkEnd w:id="3"/>
    <w:bookmarkEnd w:id="4"/>
    <w:tbl>
      <w:tblPr>
        <w:tblStyle w:val="39"/>
        <w:tblW w:w="0" w:type="auto"/>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14"/>
        <w:gridCol w:w="5531"/>
      </w:tblGrid>
      <w:tr w14:paraId="6A7A8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4114" w:type="dxa"/>
            <w:vAlign w:val="center"/>
          </w:tcPr>
          <w:p w14:paraId="4D692B19">
            <w:pPr>
              <w:pStyle w:val="2"/>
              <w:numPr>
                <w:ilvl w:val="1"/>
                <w:numId w:val="1"/>
              </w:numPr>
              <w:rPr>
                <w:rFonts w:ascii="Arial" w:hAnsi="Arial" w:cs="Arial" w:eastAsiaTheme="minorEastAsia"/>
              </w:rPr>
            </w:pPr>
            <w:bookmarkStart w:id="5" w:name="_Toc197367077"/>
            <w:bookmarkStart w:id="6" w:name="_Toc46700677"/>
            <w:bookmarkStart w:id="7" w:name="_Toc479859627"/>
            <w:bookmarkStart w:id="8" w:name="_Toc4860385"/>
            <w:r>
              <w:rPr>
                <w:rFonts w:ascii="Arial" w:hAnsi="Arial" w:cs="Arial" w:eastAsiaTheme="minorEastAsia"/>
              </w:rPr>
              <w:t>Date of Development:</w:t>
            </w:r>
            <w:bookmarkEnd w:id="5"/>
          </w:p>
        </w:tc>
        <w:tc>
          <w:tcPr>
            <w:tcW w:w="5531" w:type="dxa"/>
            <w:vAlign w:val="center"/>
          </w:tcPr>
          <w:p w14:paraId="56A747CE">
            <w:pPr>
              <w:rPr>
                <w:rFonts w:ascii="Arial" w:hAnsi="Arial" w:cs="Arial" w:eastAsiaTheme="minorEastAsia"/>
                <w:sz w:val="24"/>
                <w:szCs w:val="24"/>
              </w:rPr>
            </w:pPr>
            <w:r>
              <w:rPr>
                <w:rFonts w:ascii="Arial" w:hAnsi="Arial" w:cs="Arial" w:eastAsiaTheme="minorEastAsia"/>
                <w:sz w:val="24"/>
                <w:szCs w:val="24"/>
              </w:rPr>
              <w:t>03-07 March, 2025</w:t>
            </w:r>
          </w:p>
        </w:tc>
      </w:tr>
      <w:tr w14:paraId="370B4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114" w:type="dxa"/>
            <w:vAlign w:val="center"/>
          </w:tcPr>
          <w:p w14:paraId="7ACC61FD">
            <w:pPr>
              <w:pStyle w:val="2"/>
              <w:numPr>
                <w:ilvl w:val="1"/>
                <w:numId w:val="1"/>
              </w:numPr>
              <w:rPr>
                <w:rFonts w:ascii="Arial" w:hAnsi="Arial" w:cs="Arial" w:eastAsiaTheme="minorEastAsia"/>
              </w:rPr>
            </w:pPr>
            <w:bookmarkStart w:id="9" w:name="_Toc197367078"/>
            <w:r>
              <w:rPr>
                <w:rFonts w:ascii="Arial" w:hAnsi="Arial" w:cs="Arial" w:eastAsiaTheme="minorEastAsia"/>
              </w:rPr>
              <w:t>Date of Review &amp; Validation:</w:t>
            </w:r>
            <w:bookmarkEnd w:id="9"/>
            <w:r>
              <w:rPr>
                <w:rFonts w:ascii="Arial" w:hAnsi="Arial" w:cs="Arial" w:eastAsiaTheme="minorEastAsia"/>
              </w:rPr>
              <w:t xml:space="preserve"> </w:t>
            </w:r>
          </w:p>
        </w:tc>
        <w:tc>
          <w:tcPr>
            <w:tcW w:w="5531" w:type="dxa"/>
            <w:vAlign w:val="center"/>
          </w:tcPr>
          <w:p w14:paraId="0DD81E33">
            <w:pPr>
              <w:rPr>
                <w:rFonts w:ascii="Arial" w:hAnsi="Arial" w:cs="Arial" w:eastAsiaTheme="minorEastAsia"/>
                <w:b/>
                <w:bCs/>
                <w:sz w:val="24"/>
                <w:szCs w:val="24"/>
              </w:rPr>
            </w:pPr>
            <w:r>
              <w:rPr>
                <w:rFonts w:ascii="Arial" w:hAnsi="Arial" w:cs="Arial" w:eastAsiaTheme="minorEastAsia"/>
                <w:b/>
                <w:bCs/>
                <w:color w:val="auto"/>
                <w:sz w:val="24"/>
                <w:szCs w:val="24"/>
              </w:rPr>
              <w:t>30</w:t>
            </w:r>
            <w:r>
              <w:rPr>
                <w:rFonts w:ascii="Arial" w:hAnsi="Arial" w:cs="Arial" w:eastAsiaTheme="minorEastAsia"/>
                <w:b/>
                <w:bCs/>
                <w:color w:val="auto"/>
                <w:sz w:val="24"/>
                <w:szCs w:val="24"/>
                <w:vertAlign w:val="superscript"/>
              </w:rPr>
              <w:t>th</w:t>
            </w:r>
            <w:r>
              <w:rPr>
                <w:rFonts w:ascii="Arial" w:hAnsi="Arial" w:cs="Arial" w:eastAsiaTheme="minorEastAsia"/>
                <w:b/>
                <w:bCs/>
                <w:color w:val="auto"/>
                <w:sz w:val="24"/>
                <w:szCs w:val="24"/>
              </w:rPr>
              <w:t xml:space="preserve"> April to 2</w:t>
            </w:r>
            <w:r>
              <w:rPr>
                <w:rFonts w:ascii="Arial" w:hAnsi="Arial" w:cs="Arial" w:eastAsiaTheme="minorEastAsia"/>
                <w:b/>
                <w:bCs/>
                <w:color w:val="auto"/>
                <w:sz w:val="24"/>
                <w:szCs w:val="24"/>
                <w:vertAlign w:val="superscript"/>
              </w:rPr>
              <w:t>nd</w:t>
            </w:r>
            <w:r>
              <w:rPr>
                <w:rFonts w:ascii="Arial" w:hAnsi="Arial" w:cs="Arial" w:eastAsiaTheme="minorEastAsia"/>
                <w:b/>
                <w:bCs/>
                <w:color w:val="auto"/>
                <w:sz w:val="24"/>
                <w:szCs w:val="24"/>
              </w:rPr>
              <w:t xml:space="preserve"> May 2025</w:t>
            </w:r>
          </w:p>
        </w:tc>
      </w:tr>
      <w:tr w14:paraId="7AE4C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114" w:type="dxa"/>
            <w:vAlign w:val="center"/>
          </w:tcPr>
          <w:p w14:paraId="465372A8">
            <w:pPr>
              <w:pStyle w:val="2"/>
              <w:numPr>
                <w:ilvl w:val="1"/>
                <w:numId w:val="1"/>
              </w:numPr>
              <w:rPr>
                <w:rFonts w:ascii="Arial" w:hAnsi="Arial" w:cs="Arial" w:eastAsiaTheme="minorEastAsia"/>
              </w:rPr>
            </w:pPr>
            <w:bookmarkStart w:id="10" w:name="_Toc197367079"/>
            <w:r>
              <w:rPr>
                <w:rFonts w:ascii="Arial" w:hAnsi="Arial" w:cs="Arial" w:eastAsiaTheme="minorEastAsia"/>
              </w:rPr>
              <w:t>Entry requirement:</w:t>
            </w:r>
            <w:bookmarkEnd w:id="10"/>
            <w:r>
              <w:rPr>
                <w:rFonts w:ascii="Arial" w:hAnsi="Arial" w:cs="Arial" w:eastAsiaTheme="minorEastAsia"/>
              </w:rPr>
              <w:t xml:space="preserve"> </w:t>
            </w:r>
          </w:p>
        </w:tc>
        <w:tc>
          <w:tcPr>
            <w:tcW w:w="5531" w:type="dxa"/>
            <w:vAlign w:val="center"/>
          </w:tcPr>
          <w:p w14:paraId="0813AF99">
            <w:pPr>
              <w:numPr>
                <w:ilvl w:val="0"/>
                <w:numId w:val="5"/>
              </w:numPr>
              <w:ind w:left="420" w:leftChars="0" w:hanging="420" w:firstLineChars="0"/>
              <w:rPr>
                <w:rFonts w:ascii="Arial" w:hAnsi="Arial" w:cs="Arial" w:eastAsiaTheme="minorEastAsia"/>
                <w:b/>
                <w:bCs/>
                <w:sz w:val="24"/>
                <w:szCs w:val="24"/>
              </w:rPr>
            </w:pPr>
            <w:r>
              <w:rPr>
                <w:rFonts w:ascii="Arial" w:hAnsi="Arial" w:cs="Arial" w:eastAsiaTheme="minorEastAsia"/>
                <w:b/>
                <w:bCs/>
                <w:sz w:val="24"/>
                <w:szCs w:val="24"/>
              </w:rPr>
              <w:t>General Electrician -Level-3</w:t>
            </w:r>
          </w:p>
          <w:p w14:paraId="15026611">
            <w:pPr>
              <w:numPr>
                <w:ilvl w:val="0"/>
                <w:numId w:val="5"/>
              </w:numPr>
              <w:ind w:left="420" w:leftChars="0" w:hanging="420" w:firstLineChars="0"/>
              <w:rPr>
                <w:rFonts w:ascii="Arial" w:hAnsi="Arial" w:cs="Arial" w:eastAsiaTheme="minorEastAsia"/>
                <w:b/>
                <w:bCs/>
                <w:sz w:val="24"/>
                <w:szCs w:val="24"/>
              </w:rPr>
            </w:pPr>
            <w:r>
              <w:rPr>
                <w:rFonts w:ascii="Arial" w:hAnsi="Arial" w:cs="Arial" w:eastAsiaTheme="minorEastAsia"/>
                <w:b/>
                <w:bCs/>
                <w:sz w:val="24"/>
                <w:szCs w:val="24"/>
              </w:rPr>
              <w:t>Industrial Electrician- Level-3</w:t>
            </w:r>
          </w:p>
          <w:p w14:paraId="5B3628C6">
            <w:pPr>
              <w:numPr>
                <w:ilvl w:val="0"/>
                <w:numId w:val="5"/>
              </w:numPr>
              <w:ind w:left="420" w:leftChars="0" w:hanging="420" w:firstLineChars="0"/>
              <w:rPr>
                <w:rFonts w:ascii="Arial" w:hAnsi="Arial" w:cs="Arial" w:eastAsiaTheme="minorEastAsia"/>
                <w:b/>
                <w:bCs/>
                <w:sz w:val="24"/>
                <w:szCs w:val="24"/>
              </w:rPr>
            </w:pPr>
            <w:r>
              <w:rPr>
                <w:rFonts w:ascii="Arial" w:hAnsi="Arial" w:cs="Arial" w:eastAsiaTheme="minorEastAsia"/>
                <w:b/>
                <w:bCs/>
                <w:sz w:val="24"/>
                <w:szCs w:val="24"/>
              </w:rPr>
              <w:t>Solar PV Electrician -Level-3</w:t>
            </w:r>
          </w:p>
          <w:p w14:paraId="0A625F0A">
            <w:pPr>
              <w:numPr>
                <w:ilvl w:val="0"/>
                <w:numId w:val="5"/>
              </w:numPr>
              <w:ind w:left="420" w:leftChars="0" w:hanging="420" w:firstLineChars="0"/>
              <w:rPr>
                <w:rFonts w:ascii="Arial" w:hAnsi="Arial" w:cs="Arial" w:eastAsiaTheme="minorEastAsia"/>
                <w:b/>
                <w:bCs/>
                <w:sz w:val="24"/>
                <w:szCs w:val="24"/>
              </w:rPr>
            </w:pPr>
            <w:r>
              <w:rPr>
                <w:rFonts w:ascii="Arial" w:hAnsi="Arial" w:cs="Arial" w:eastAsiaTheme="minorEastAsia"/>
                <w:b/>
                <w:bCs/>
                <w:sz w:val="24"/>
                <w:szCs w:val="24"/>
              </w:rPr>
              <w:t>Or any other Equivalent qualification</w:t>
            </w:r>
          </w:p>
        </w:tc>
      </w:tr>
      <w:tr w14:paraId="684BD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114" w:type="dxa"/>
            <w:vAlign w:val="center"/>
          </w:tcPr>
          <w:p w14:paraId="3CE23415">
            <w:pPr>
              <w:pStyle w:val="2"/>
              <w:numPr>
                <w:ilvl w:val="1"/>
                <w:numId w:val="1"/>
              </w:numPr>
              <w:rPr>
                <w:rFonts w:ascii="Arial" w:hAnsi="Arial" w:cs="Arial" w:eastAsiaTheme="minorEastAsia"/>
              </w:rPr>
            </w:pPr>
            <w:bookmarkStart w:id="11" w:name="_Toc197367080"/>
            <w:r>
              <w:rPr>
                <w:rFonts w:ascii="Arial" w:hAnsi="Arial" w:cs="Arial" w:eastAsiaTheme="minorEastAsia"/>
              </w:rPr>
              <w:t>Trainer Qualification Requirement</w:t>
            </w:r>
            <w:bookmarkEnd w:id="11"/>
            <w:r>
              <w:rPr>
                <w:rFonts w:ascii="Arial" w:hAnsi="Arial" w:cs="Arial" w:eastAsiaTheme="minorEastAsia"/>
              </w:rPr>
              <w:t xml:space="preserve"> </w:t>
            </w:r>
          </w:p>
        </w:tc>
        <w:tc>
          <w:tcPr>
            <w:tcW w:w="5531" w:type="dxa"/>
            <w:vAlign w:val="center"/>
          </w:tcPr>
          <w:p w14:paraId="4F05588F">
            <w:pPr>
              <w:pStyle w:val="114"/>
              <w:numPr>
                <w:ilvl w:val="0"/>
                <w:numId w:val="6"/>
              </w:numPr>
              <w:spacing w:after="0" w:line="240" w:lineRule="auto"/>
              <w:ind w:left="420" w:leftChars="0" w:hanging="420" w:firstLineChars="0"/>
              <w:rPr>
                <w:b/>
                <w:bCs/>
                <w:sz w:val="24"/>
                <w:szCs w:val="24"/>
              </w:rPr>
            </w:pPr>
            <w:r>
              <w:rPr>
                <w:rFonts w:eastAsiaTheme="minorEastAsia"/>
                <w:b/>
                <w:bCs/>
                <w:sz w:val="24"/>
                <w:szCs w:val="24"/>
              </w:rPr>
              <w:t>BS/BSc/BE Engineering</w:t>
            </w:r>
            <w:r>
              <w:rPr>
                <w:rFonts w:hint="default" w:eastAsiaTheme="minorEastAsia"/>
                <w:b/>
                <w:bCs/>
                <w:sz w:val="24"/>
                <w:szCs w:val="24"/>
                <w:lang w:val="en-US"/>
              </w:rPr>
              <w:t xml:space="preserve"> </w:t>
            </w:r>
            <w:r>
              <w:rPr>
                <w:rFonts w:eastAsiaTheme="minorEastAsia"/>
                <w:b/>
                <w:bCs/>
                <w:sz w:val="24"/>
                <w:szCs w:val="24"/>
              </w:rPr>
              <w:t>(Electrical/ Electronics)</w:t>
            </w:r>
          </w:p>
          <w:p w14:paraId="268234F6">
            <w:pPr>
              <w:pStyle w:val="114"/>
              <w:numPr>
                <w:ilvl w:val="0"/>
                <w:numId w:val="0"/>
              </w:numPr>
              <w:spacing w:after="0" w:line="240" w:lineRule="auto"/>
              <w:ind w:left="360" w:leftChars="0"/>
              <w:rPr>
                <w:b/>
                <w:bCs/>
                <w:sz w:val="24"/>
                <w:szCs w:val="24"/>
              </w:rPr>
            </w:pPr>
          </w:p>
          <w:p w14:paraId="7542B3E4">
            <w:pPr>
              <w:pStyle w:val="114"/>
              <w:numPr>
                <w:ilvl w:val="0"/>
                <w:numId w:val="7"/>
              </w:numPr>
              <w:spacing w:after="0" w:line="240" w:lineRule="auto"/>
              <w:rPr>
                <w:b/>
                <w:bCs/>
                <w:sz w:val="24"/>
                <w:szCs w:val="24"/>
              </w:rPr>
            </w:pPr>
            <w:r>
              <w:rPr>
                <w:rFonts w:eastAsiaTheme="minorEastAsia"/>
                <w:b/>
                <w:bCs/>
                <w:sz w:val="24"/>
                <w:szCs w:val="24"/>
              </w:rPr>
              <w:t xml:space="preserve"> B.Tech (Honour)/BS Technology </w:t>
            </w:r>
          </w:p>
          <w:p w14:paraId="54172139">
            <w:pPr>
              <w:pStyle w:val="114"/>
              <w:spacing w:after="0" w:line="240" w:lineRule="auto"/>
              <w:rPr>
                <w:rFonts w:eastAsiaTheme="minorEastAsia"/>
                <w:b/>
                <w:bCs/>
                <w:sz w:val="24"/>
                <w:szCs w:val="24"/>
              </w:rPr>
            </w:pPr>
            <w:r>
              <w:rPr>
                <w:rFonts w:eastAsiaTheme="minorEastAsia"/>
                <w:b/>
                <w:bCs/>
                <w:sz w:val="24"/>
                <w:szCs w:val="24"/>
              </w:rPr>
              <w:t>(Electrical/ Electronics)</w:t>
            </w:r>
          </w:p>
          <w:p w14:paraId="3EA41DF5">
            <w:pPr>
              <w:pStyle w:val="114"/>
              <w:numPr>
                <w:ilvl w:val="0"/>
                <w:numId w:val="8"/>
              </w:numPr>
              <w:spacing w:after="0" w:line="240" w:lineRule="auto"/>
              <w:ind w:left="420" w:leftChars="0" w:hanging="420" w:firstLineChars="0"/>
              <w:rPr>
                <w:rFonts w:ascii="Arial" w:hAnsi="Arial" w:cs="Arial"/>
                <w:sz w:val="24"/>
                <w:szCs w:val="24"/>
              </w:rPr>
            </w:pPr>
            <w:r>
              <w:rPr>
                <w:b/>
                <w:bCs/>
                <w:sz w:val="24"/>
                <w:szCs w:val="24"/>
              </w:rPr>
              <w:t>Diploma of Associate Engineers (DAE</w:t>
            </w:r>
            <w:r>
              <w:rPr>
                <w:rFonts w:hint="default"/>
                <w:b/>
                <w:bCs/>
                <w:sz w:val="24"/>
                <w:szCs w:val="24"/>
                <w:lang w:val="en-US"/>
              </w:rPr>
              <w:t xml:space="preserve"> in </w:t>
            </w:r>
            <w:r>
              <w:rPr>
                <w:b/>
                <w:bCs/>
                <w:sz w:val="24"/>
                <w:szCs w:val="24"/>
              </w:rPr>
              <w:t xml:space="preserve">Electrical/ Electronic </w:t>
            </w:r>
            <w:r>
              <w:rPr>
                <w:rFonts w:hint="default"/>
                <w:b/>
                <w:bCs/>
                <w:sz w:val="24"/>
                <w:szCs w:val="24"/>
                <w:lang w:val="en-US"/>
              </w:rPr>
              <w:t>)</w:t>
            </w:r>
            <w:r>
              <w:rPr>
                <w:b/>
                <w:bCs/>
                <w:sz w:val="24"/>
                <w:szCs w:val="24"/>
              </w:rPr>
              <w:t>with 2 years’ experience</w:t>
            </w:r>
          </w:p>
        </w:tc>
      </w:tr>
      <w:tr w14:paraId="7F33A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114" w:type="dxa"/>
            <w:vAlign w:val="center"/>
          </w:tcPr>
          <w:p w14:paraId="7BD83EF5">
            <w:pPr>
              <w:pStyle w:val="2"/>
              <w:numPr>
                <w:ilvl w:val="1"/>
                <w:numId w:val="1"/>
              </w:numPr>
              <w:rPr>
                <w:rFonts w:ascii="Arial" w:hAnsi="Arial" w:cs="Arial" w:eastAsiaTheme="minorEastAsia"/>
              </w:rPr>
            </w:pPr>
            <w:bookmarkStart w:id="12" w:name="_Toc197367081"/>
            <w:r>
              <w:rPr>
                <w:rFonts w:ascii="Arial" w:hAnsi="Arial" w:cs="Arial" w:eastAsiaTheme="minorEastAsia"/>
              </w:rPr>
              <w:t>Codes of Qualification (ISCED)</w:t>
            </w:r>
            <w:bookmarkEnd w:id="12"/>
          </w:p>
        </w:tc>
        <w:tc>
          <w:tcPr>
            <w:tcW w:w="5531" w:type="dxa"/>
            <w:vAlign w:val="center"/>
          </w:tcPr>
          <w:p w14:paraId="27565FC3">
            <w:pPr>
              <w:pStyle w:val="15"/>
              <w:rPr>
                <w:rFonts w:ascii="Arial" w:hAnsi="Arial" w:cs="Arial"/>
                <w:sz w:val="24"/>
                <w:szCs w:val="24"/>
              </w:rPr>
            </w:pPr>
            <w:r>
              <w:rPr>
                <w:rFonts w:ascii="Arial" w:hAnsi="Arial" w:cs="Arial"/>
                <w:b/>
                <w:bCs/>
                <w:sz w:val="24"/>
                <w:szCs w:val="24"/>
              </w:rPr>
              <w:t>Code:</w:t>
            </w:r>
            <w:r>
              <w:rPr>
                <w:rFonts w:ascii="Arial" w:hAnsi="Arial" w:cs="Arial"/>
                <w:sz w:val="24"/>
                <w:szCs w:val="24"/>
              </w:rPr>
              <w:t xml:space="preserve"> </w:t>
            </w:r>
            <w:r>
              <w:rPr>
                <w:rStyle w:val="116"/>
                <w:rFonts w:ascii="Arial" w:hAnsi="Arial" w:cs="Arial"/>
                <w:b/>
                <w:bCs/>
                <w:sz w:val="24"/>
                <w:szCs w:val="24"/>
              </w:rPr>
              <w:t>0713E&amp;E37</w:t>
            </w:r>
          </w:p>
          <w:p w14:paraId="31F42B73">
            <w:pPr>
              <w:rPr>
                <w:rFonts w:ascii="Arial" w:hAnsi="Arial" w:cs="Arial" w:eastAsiaTheme="minorEastAsia"/>
                <w:sz w:val="24"/>
                <w:szCs w:val="24"/>
              </w:rPr>
            </w:pPr>
            <w:r>
              <w:rPr>
                <w:rFonts w:ascii="Arial" w:hAnsi="Arial" w:cs="Arial" w:eastAsiaTheme="minorEastAsia"/>
                <w:b/>
                <w:bCs/>
                <w:sz w:val="24"/>
                <w:szCs w:val="24"/>
                <w:lang w:val="en-AU"/>
              </w:rPr>
              <w:t>Description:</w:t>
            </w:r>
            <w:r>
              <w:rPr>
                <w:rFonts w:ascii="Arial" w:hAnsi="Arial" w:cs="Arial" w:eastAsiaTheme="minorEastAsia"/>
                <w:sz w:val="24"/>
                <w:szCs w:val="24"/>
                <w:lang w:val="en-AU"/>
              </w:rPr>
              <w:t xml:space="preserve"> </w:t>
            </w:r>
            <w:r>
              <w:rPr>
                <w:rFonts w:ascii="Arial" w:hAnsi="Arial" w:cs="Arial" w:eastAsiaTheme="minorEastAsia"/>
                <w:b/>
                <w:color w:val="0D0D0D" w:themeColor="text1" w:themeTint="F2"/>
                <w:sz w:val="24"/>
                <w:szCs w:val="24"/>
                <w14:textFill>
                  <w14:solidFill>
                    <w14:schemeClr w14:val="tx1">
                      <w14:lumMod w14:val="95000"/>
                      <w14:lumOff w14:val="5000"/>
                    </w14:schemeClr>
                  </w14:solidFill>
                </w14:textFill>
              </w:rPr>
              <w:t>Microgrid Technician</w:t>
            </w:r>
          </w:p>
        </w:tc>
      </w:tr>
      <w:bookmarkEnd w:id="6"/>
      <w:bookmarkEnd w:id="7"/>
      <w:bookmarkEnd w:id="8"/>
    </w:tbl>
    <w:p w14:paraId="365E5CFD">
      <w:pPr>
        <w:pStyle w:val="114"/>
        <w:ind w:left="90"/>
        <w:jc w:val="both"/>
        <w:rPr>
          <w:rFonts w:ascii="Arial" w:hAnsi="Arial" w:cs="Arial"/>
          <w:color w:val="0D0D0D" w:themeColor="text1" w:themeTint="F2"/>
          <w:sz w:val="24"/>
          <w:szCs w:val="24"/>
          <w14:textFill>
            <w14:solidFill>
              <w14:schemeClr w14:val="tx1">
                <w14:lumMod w14:val="95000"/>
                <w14:lumOff w14:val="5000"/>
              </w14:schemeClr>
            </w14:solidFill>
          </w14:textFill>
        </w:rPr>
      </w:pPr>
    </w:p>
    <w:p w14:paraId="69C58FDA">
      <w:pPr>
        <w:rPr>
          <w:rFonts w:ascii="Arial" w:hAnsi="Arial" w:cs="Arial"/>
          <w:color w:val="0D0D0D" w:themeColor="text1" w:themeTint="F2"/>
          <w:sz w:val="24"/>
          <w:szCs w:val="24"/>
          <w:lang w:val="en-AU"/>
          <w14:textFill>
            <w14:solidFill>
              <w14:schemeClr w14:val="tx1">
                <w14:lumMod w14:val="95000"/>
                <w14:lumOff w14:val="5000"/>
              </w14:schemeClr>
            </w14:solidFill>
          </w14:textFill>
        </w:rPr>
      </w:pPr>
      <w:bookmarkStart w:id="13" w:name="_Toc46700687"/>
      <w:bookmarkStart w:id="14" w:name="_Toc479859631"/>
    </w:p>
    <w:p w14:paraId="5B2C9F85">
      <w:pPr>
        <w:rPr>
          <w:rFonts w:ascii="Arial" w:hAnsi="Arial" w:cs="Arial"/>
          <w:color w:val="0D0D0D" w:themeColor="text1" w:themeTint="F2"/>
          <w:sz w:val="24"/>
          <w:szCs w:val="24"/>
          <w:lang w:val="en-AU"/>
          <w14:textFill>
            <w14:solidFill>
              <w14:schemeClr w14:val="tx1">
                <w14:lumMod w14:val="95000"/>
                <w14:lumOff w14:val="5000"/>
              </w14:schemeClr>
            </w14:solidFill>
          </w14:textFill>
        </w:rPr>
      </w:pPr>
      <w:r>
        <w:rPr>
          <w:rFonts w:ascii="Arial" w:hAnsi="Arial" w:cs="Arial"/>
          <w:color w:val="0D0D0D" w:themeColor="text1" w:themeTint="F2"/>
          <w:sz w:val="24"/>
          <w:szCs w:val="24"/>
          <w:lang w:val="en-AU"/>
          <w14:textFill>
            <w14:solidFill>
              <w14:schemeClr w14:val="tx1">
                <w14:lumMod w14:val="95000"/>
                <w14:lumOff w14:val="5000"/>
              </w14:schemeClr>
            </w14:solidFill>
          </w14:textFill>
        </w:rPr>
        <w:br w:type="page"/>
      </w:r>
    </w:p>
    <w:p w14:paraId="59F09EC9">
      <w:pPr>
        <w:rPr>
          <w:rFonts w:ascii="Arial" w:hAnsi="Arial" w:cs="Arial"/>
          <w:color w:val="0D0D0D" w:themeColor="text1" w:themeTint="F2"/>
          <w:sz w:val="24"/>
          <w:szCs w:val="24"/>
          <w:lang w:val="en-AU"/>
          <w14:textFill>
            <w14:solidFill>
              <w14:schemeClr w14:val="tx1">
                <w14:lumMod w14:val="95000"/>
                <w14:lumOff w14:val="5000"/>
              </w14:schemeClr>
            </w14:solidFill>
          </w14:textFill>
        </w:rPr>
      </w:pPr>
    </w:p>
    <w:p w14:paraId="7F086D51">
      <w:pPr>
        <w:pStyle w:val="2"/>
        <w:rPr>
          <w:rFonts w:ascii="Arial" w:hAnsi="Arial" w:cs="Arial"/>
        </w:rPr>
      </w:pPr>
      <w:bookmarkStart w:id="15" w:name="_Toc197367082"/>
      <w:r>
        <w:rPr>
          <w:rFonts w:ascii="Arial" w:hAnsi="Arial" w:cs="Arial"/>
        </w:rPr>
        <w:t>Summary of competencies</w:t>
      </w:r>
      <w:bookmarkEnd w:id="13"/>
      <w:bookmarkEnd w:id="15"/>
    </w:p>
    <w:p w14:paraId="0156B6A3">
      <w:pPr>
        <w:rPr>
          <w:rFonts w:ascii="Arial" w:hAnsi="Arial" w:cs="Arial"/>
          <w:color w:val="0D0D0D" w:themeColor="text1" w:themeTint="F2"/>
          <w:sz w:val="24"/>
          <w:szCs w:val="24"/>
          <w:lang w:val="en-AU"/>
          <w14:textFill>
            <w14:solidFill>
              <w14:schemeClr w14:val="tx1">
                <w14:lumMod w14:val="95000"/>
                <w14:lumOff w14:val="5000"/>
              </w14:schemeClr>
            </w14:solidFill>
          </w14:textFill>
        </w:rPr>
      </w:pPr>
    </w:p>
    <w:bookmarkEnd w:id="14"/>
    <w:tbl>
      <w:tblPr>
        <w:tblStyle w:val="39"/>
        <w:tblW w:w="9607"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7"/>
        <w:gridCol w:w="2784"/>
        <w:gridCol w:w="992"/>
        <w:gridCol w:w="1287"/>
        <w:gridCol w:w="527"/>
        <w:gridCol w:w="710"/>
        <w:gridCol w:w="1013"/>
        <w:gridCol w:w="607"/>
      </w:tblGrid>
      <w:tr w14:paraId="56B39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7" w:type="dxa"/>
            <w:vMerge w:val="restart"/>
            <w:vAlign w:val="center"/>
          </w:tcPr>
          <w:p w14:paraId="76A94894">
            <w:pP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t xml:space="preserve">S.No.  </w:t>
            </w:r>
          </w:p>
        </w:tc>
        <w:tc>
          <w:tcPr>
            <w:tcW w:w="2784" w:type="dxa"/>
            <w:vMerge w:val="restart"/>
            <w:vAlign w:val="center"/>
          </w:tcPr>
          <w:p w14:paraId="57524CE7">
            <w:pP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t>Competency standard</w:t>
            </w:r>
          </w:p>
        </w:tc>
        <w:tc>
          <w:tcPr>
            <w:tcW w:w="992" w:type="dxa"/>
            <w:vMerge w:val="restart"/>
            <w:vAlign w:val="center"/>
          </w:tcPr>
          <w:p w14:paraId="0B5D17F5">
            <w:pP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t xml:space="preserve">NVQF Level </w:t>
            </w:r>
          </w:p>
        </w:tc>
        <w:tc>
          <w:tcPr>
            <w:tcW w:w="1287" w:type="dxa"/>
            <w:vMerge w:val="restart"/>
          </w:tcPr>
          <w:p w14:paraId="0D6CC3E9">
            <w:pP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t>Category</w:t>
            </w:r>
          </w:p>
        </w:tc>
        <w:tc>
          <w:tcPr>
            <w:tcW w:w="2250" w:type="dxa"/>
            <w:gridSpan w:val="3"/>
          </w:tcPr>
          <w:p w14:paraId="20A47413">
            <w:pPr>
              <w:jc w:val="cente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t>Estimated contact hours</w:t>
            </w:r>
          </w:p>
        </w:tc>
        <w:tc>
          <w:tcPr>
            <w:tcW w:w="607" w:type="dxa"/>
            <w:vMerge w:val="restart"/>
          </w:tcPr>
          <w:p w14:paraId="6005B9BE">
            <w:pP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t xml:space="preserve">Cr. Hr. </w:t>
            </w:r>
          </w:p>
        </w:tc>
      </w:tr>
      <w:tr w14:paraId="5A0F2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687" w:type="dxa"/>
            <w:vMerge w:val="continue"/>
            <w:vAlign w:val="center"/>
          </w:tcPr>
          <w:p w14:paraId="43445A5E">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p>
        </w:tc>
        <w:tc>
          <w:tcPr>
            <w:tcW w:w="2784" w:type="dxa"/>
            <w:vMerge w:val="continue"/>
            <w:vAlign w:val="center"/>
          </w:tcPr>
          <w:p w14:paraId="304B9ED7">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p>
        </w:tc>
        <w:tc>
          <w:tcPr>
            <w:tcW w:w="992" w:type="dxa"/>
            <w:vMerge w:val="continue"/>
            <w:vAlign w:val="center"/>
          </w:tcPr>
          <w:p w14:paraId="60197E03">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p>
        </w:tc>
        <w:tc>
          <w:tcPr>
            <w:tcW w:w="1287" w:type="dxa"/>
            <w:vMerge w:val="continue"/>
          </w:tcPr>
          <w:p w14:paraId="4D04261C">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p>
        </w:tc>
        <w:tc>
          <w:tcPr>
            <w:tcW w:w="527" w:type="dxa"/>
          </w:tcPr>
          <w:p w14:paraId="3336E507">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t>Th</w:t>
            </w:r>
          </w:p>
        </w:tc>
        <w:tc>
          <w:tcPr>
            <w:tcW w:w="710" w:type="dxa"/>
          </w:tcPr>
          <w:p w14:paraId="5BFD03C0">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t>Pr</w:t>
            </w:r>
          </w:p>
        </w:tc>
        <w:tc>
          <w:tcPr>
            <w:tcW w:w="1013" w:type="dxa"/>
          </w:tcPr>
          <w:p w14:paraId="1485BE29">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t>Tot.</w:t>
            </w:r>
          </w:p>
        </w:tc>
        <w:tc>
          <w:tcPr>
            <w:tcW w:w="607" w:type="dxa"/>
            <w:vMerge w:val="continue"/>
          </w:tcPr>
          <w:p w14:paraId="69DCE377">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p>
        </w:tc>
      </w:tr>
      <w:tr w14:paraId="4A5A5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687" w:type="dxa"/>
            <w:vAlign w:val="center"/>
          </w:tcPr>
          <w:p w14:paraId="13006908">
            <w:pPr>
              <w:jc w:val="center"/>
              <w:rPr>
                <w:rFonts w:ascii="Arial" w:hAnsi="Arial" w:cs="Arial" w:eastAsiaTheme="minorEastAsia"/>
                <w:b/>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14:textFill>
                  <w14:solidFill>
                    <w14:schemeClr w14:val="tx1">
                      <w14:lumMod w14:val="95000"/>
                      <w14:lumOff w14:val="5000"/>
                    </w14:schemeClr>
                  </w14:solidFill>
                </w14:textFill>
              </w:rPr>
              <w:t>0713E&amp;E3701</w:t>
            </w:r>
          </w:p>
        </w:tc>
        <w:tc>
          <w:tcPr>
            <w:tcW w:w="2784" w:type="dxa"/>
            <w:vAlign w:val="center"/>
          </w:tcPr>
          <w:p w14:paraId="11CA193F">
            <w:pP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14:textFill>
                  <w14:solidFill>
                    <w14:schemeClr w14:val="tx1">
                      <w14:lumMod w14:val="95000"/>
                      <w14:lumOff w14:val="5000"/>
                    </w14:schemeClr>
                  </w14:solidFill>
                </w14:textFill>
              </w:rPr>
              <w:t>Maintain Safe Working Environment of Microgrid</w:t>
            </w:r>
          </w:p>
        </w:tc>
        <w:tc>
          <w:tcPr>
            <w:tcW w:w="992" w:type="dxa"/>
            <w:vAlign w:val="center"/>
          </w:tcPr>
          <w:p w14:paraId="1137485A">
            <w:pPr>
              <w:jc w:val="cente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w:t>
            </w:r>
          </w:p>
        </w:tc>
        <w:tc>
          <w:tcPr>
            <w:tcW w:w="1287" w:type="dxa"/>
          </w:tcPr>
          <w:p w14:paraId="10DF5C98">
            <w:pP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Functional</w:t>
            </w:r>
          </w:p>
        </w:tc>
        <w:tc>
          <w:tcPr>
            <w:tcW w:w="527" w:type="dxa"/>
            <w:vAlign w:val="center"/>
          </w:tcPr>
          <w:p w14:paraId="63EFFA06">
            <w:pP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 xml:space="preserve">5 </w:t>
            </w:r>
          </w:p>
        </w:tc>
        <w:tc>
          <w:tcPr>
            <w:tcW w:w="710" w:type="dxa"/>
            <w:vAlign w:val="center"/>
          </w:tcPr>
          <w:p w14:paraId="0857AAF9">
            <w:pP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50</w:t>
            </w:r>
          </w:p>
        </w:tc>
        <w:tc>
          <w:tcPr>
            <w:tcW w:w="1013" w:type="dxa"/>
            <w:vAlign w:val="center"/>
          </w:tcPr>
          <w:p w14:paraId="2646D06D">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55</w:t>
            </w:r>
          </w:p>
        </w:tc>
        <w:tc>
          <w:tcPr>
            <w:tcW w:w="607" w:type="dxa"/>
            <w:vAlign w:val="center"/>
          </w:tcPr>
          <w:p w14:paraId="05B6A165">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3</w:t>
            </w:r>
          </w:p>
        </w:tc>
      </w:tr>
      <w:tr w14:paraId="3DD1B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87" w:type="dxa"/>
            <w:vAlign w:val="center"/>
          </w:tcPr>
          <w:p w14:paraId="05EAADA9">
            <w:pPr>
              <w:jc w:val="center"/>
              <w:rPr>
                <w:rFonts w:ascii="Arial" w:hAnsi="Arial" w:cs="Arial" w:eastAsiaTheme="minorEastAsia"/>
                <w:b/>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14:textFill>
                  <w14:solidFill>
                    <w14:schemeClr w14:val="tx1">
                      <w14:lumMod w14:val="95000"/>
                      <w14:lumOff w14:val="5000"/>
                    </w14:schemeClr>
                  </w14:solidFill>
                </w14:textFill>
              </w:rPr>
              <w:t>0713E&amp;E3702</w:t>
            </w:r>
          </w:p>
        </w:tc>
        <w:tc>
          <w:tcPr>
            <w:tcW w:w="2784" w:type="dxa"/>
            <w:vAlign w:val="center"/>
          </w:tcPr>
          <w:p w14:paraId="1714D77B">
            <w:pP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14:textFill>
                  <w14:solidFill>
                    <w14:schemeClr w14:val="tx1">
                      <w14:lumMod w14:val="95000"/>
                      <w14:lumOff w14:val="5000"/>
                    </w14:schemeClr>
                  </w14:solidFill>
                </w14:textFill>
              </w:rPr>
              <w:t>Maintain Equipment/Machine</w:t>
            </w:r>
            <w:r>
              <w:rPr>
                <w:rFonts w:hint="default" w:ascii="Arial" w:hAnsi="Arial" w:cs="Arial" w:eastAsiaTheme="minorEastAsia"/>
                <w:b/>
                <w:bCs/>
                <w:color w:val="0D0D0D" w:themeColor="text1" w:themeTint="F2"/>
                <w:sz w:val="22"/>
                <w:szCs w:val="22"/>
                <w:lang w:val="en-US"/>
                <w14:textFill>
                  <w14:solidFill>
                    <w14:schemeClr w14:val="tx1">
                      <w14:lumMod w14:val="95000"/>
                      <w14:lumOff w14:val="5000"/>
                    </w14:schemeClr>
                  </w14:solidFill>
                </w14:textFill>
              </w:rPr>
              <w:t xml:space="preserve">s </w:t>
            </w:r>
            <w:r>
              <w:rPr>
                <w:rFonts w:ascii="Arial" w:hAnsi="Arial" w:cs="Arial" w:eastAsiaTheme="minorEastAsia"/>
                <w:b/>
                <w:bCs/>
                <w:color w:val="0D0D0D" w:themeColor="text1" w:themeTint="F2"/>
                <w:sz w:val="22"/>
                <w:szCs w:val="22"/>
                <w14:textFill>
                  <w14:solidFill>
                    <w14:schemeClr w14:val="tx1">
                      <w14:lumMod w14:val="95000"/>
                      <w14:lumOff w14:val="5000"/>
                    </w14:schemeClr>
                  </w14:solidFill>
                </w14:textFill>
              </w:rPr>
              <w:t xml:space="preserve">at Microgrid station </w:t>
            </w:r>
          </w:p>
        </w:tc>
        <w:tc>
          <w:tcPr>
            <w:tcW w:w="992" w:type="dxa"/>
            <w:vAlign w:val="center"/>
          </w:tcPr>
          <w:p w14:paraId="159B4E2C">
            <w:pPr>
              <w:jc w:val="cente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w:t>
            </w:r>
          </w:p>
        </w:tc>
        <w:tc>
          <w:tcPr>
            <w:tcW w:w="1287" w:type="dxa"/>
          </w:tcPr>
          <w:p w14:paraId="0212A237">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Technical</w:t>
            </w:r>
          </w:p>
        </w:tc>
        <w:tc>
          <w:tcPr>
            <w:tcW w:w="527" w:type="dxa"/>
            <w:vAlign w:val="center"/>
          </w:tcPr>
          <w:p w14:paraId="1FE5BC40">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6</w:t>
            </w:r>
          </w:p>
        </w:tc>
        <w:tc>
          <w:tcPr>
            <w:tcW w:w="710" w:type="dxa"/>
            <w:vAlign w:val="center"/>
          </w:tcPr>
          <w:p w14:paraId="4B73936E">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68</w:t>
            </w:r>
          </w:p>
        </w:tc>
        <w:tc>
          <w:tcPr>
            <w:tcW w:w="1013" w:type="dxa"/>
            <w:vAlign w:val="center"/>
          </w:tcPr>
          <w:p w14:paraId="2BEBCBF0">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74</w:t>
            </w:r>
          </w:p>
        </w:tc>
        <w:tc>
          <w:tcPr>
            <w:tcW w:w="607" w:type="dxa"/>
            <w:vAlign w:val="center"/>
          </w:tcPr>
          <w:p w14:paraId="0FFB7C06">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w:t>
            </w:r>
          </w:p>
        </w:tc>
      </w:tr>
      <w:tr w14:paraId="57222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7" w:type="dxa"/>
            <w:vAlign w:val="center"/>
          </w:tcPr>
          <w:p w14:paraId="30765C90">
            <w:pPr>
              <w:jc w:val="center"/>
              <w:rPr>
                <w:rFonts w:ascii="Arial" w:hAnsi="Arial" w:cs="Arial" w:eastAsiaTheme="minorEastAsia"/>
                <w:b/>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14:textFill>
                  <w14:solidFill>
                    <w14:schemeClr w14:val="tx1">
                      <w14:lumMod w14:val="95000"/>
                      <w14:lumOff w14:val="5000"/>
                    </w14:schemeClr>
                  </w14:solidFill>
                </w14:textFill>
              </w:rPr>
              <w:t>0713E&amp;E3703</w:t>
            </w:r>
          </w:p>
        </w:tc>
        <w:tc>
          <w:tcPr>
            <w:tcW w:w="2784" w:type="dxa"/>
            <w:vAlign w:val="center"/>
          </w:tcPr>
          <w:p w14:paraId="47C9DD99">
            <w:pP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14:textFill>
                  <w14:solidFill>
                    <w14:schemeClr w14:val="tx1">
                      <w14:lumMod w14:val="95000"/>
                      <w14:lumOff w14:val="5000"/>
                    </w14:schemeClr>
                  </w14:solidFill>
                </w14:textFill>
              </w:rPr>
              <w:t>Operate Microgrid in line with the SoPs</w:t>
            </w:r>
          </w:p>
        </w:tc>
        <w:tc>
          <w:tcPr>
            <w:tcW w:w="992" w:type="dxa"/>
            <w:vAlign w:val="center"/>
          </w:tcPr>
          <w:p w14:paraId="264715E5">
            <w:pPr>
              <w:jc w:val="cente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w:t>
            </w:r>
          </w:p>
        </w:tc>
        <w:tc>
          <w:tcPr>
            <w:tcW w:w="1287" w:type="dxa"/>
          </w:tcPr>
          <w:p w14:paraId="101FA778">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Technical</w:t>
            </w:r>
          </w:p>
        </w:tc>
        <w:tc>
          <w:tcPr>
            <w:tcW w:w="527" w:type="dxa"/>
            <w:vAlign w:val="center"/>
          </w:tcPr>
          <w:p w14:paraId="29685FB1">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9</w:t>
            </w:r>
          </w:p>
        </w:tc>
        <w:tc>
          <w:tcPr>
            <w:tcW w:w="710" w:type="dxa"/>
            <w:vAlign w:val="center"/>
          </w:tcPr>
          <w:p w14:paraId="242BCC83">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62</w:t>
            </w:r>
          </w:p>
        </w:tc>
        <w:tc>
          <w:tcPr>
            <w:tcW w:w="1013" w:type="dxa"/>
            <w:vAlign w:val="center"/>
          </w:tcPr>
          <w:p w14:paraId="3F5194CF">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71</w:t>
            </w:r>
          </w:p>
        </w:tc>
        <w:tc>
          <w:tcPr>
            <w:tcW w:w="607" w:type="dxa"/>
            <w:vAlign w:val="center"/>
          </w:tcPr>
          <w:p w14:paraId="37C68D29">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 xml:space="preserve">4   </w:t>
            </w:r>
          </w:p>
        </w:tc>
      </w:tr>
      <w:tr w14:paraId="073D2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7" w:type="dxa"/>
            <w:vAlign w:val="center"/>
          </w:tcPr>
          <w:p w14:paraId="554E29A7">
            <w:pPr>
              <w:jc w:val="center"/>
              <w:rPr>
                <w:rFonts w:ascii="Arial" w:hAnsi="Arial" w:cs="Arial" w:eastAsiaTheme="minorEastAsia"/>
                <w:b/>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14:textFill>
                  <w14:solidFill>
                    <w14:schemeClr w14:val="tx1">
                      <w14:lumMod w14:val="95000"/>
                      <w14:lumOff w14:val="5000"/>
                    </w14:schemeClr>
                  </w14:solidFill>
                </w14:textFill>
              </w:rPr>
              <w:t>0713E&amp;E3704</w:t>
            </w:r>
          </w:p>
        </w:tc>
        <w:tc>
          <w:tcPr>
            <w:tcW w:w="2784" w:type="dxa"/>
            <w:vAlign w:val="center"/>
          </w:tcPr>
          <w:p w14:paraId="32A0BF97">
            <w:pP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14:textFill>
                  <w14:solidFill>
                    <w14:schemeClr w14:val="tx1">
                      <w14:lumMod w14:val="95000"/>
                      <w14:lumOff w14:val="5000"/>
                    </w14:schemeClr>
                  </w14:solidFill>
                </w14:textFill>
              </w:rPr>
              <w:t>Control Operation of Microgrid</w:t>
            </w:r>
          </w:p>
        </w:tc>
        <w:tc>
          <w:tcPr>
            <w:tcW w:w="992" w:type="dxa"/>
            <w:vAlign w:val="center"/>
          </w:tcPr>
          <w:p w14:paraId="5BE2C81D">
            <w:pPr>
              <w:jc w:val="cente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w:t>
            </w:r>
          </w:p>
        </w:tc>
        <w:tc>
          <w:tcPr>
            <w:tcW w:w="1287" w:type="dxa"/>
          </w:tcPr>
          <w:p w14:paraId="2623EC95">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Technical</w:t>
            </w:r>
          </w:p>
        </w:tc>
        <w:tc>
          <w:tcPr>
            <w:tcW w:w="527" w:type="dxa"/>
            <w:vAlign w:val="center"/>
          </w:tcPr>
          <w:p w14:paraId="4B37E71F">
            <w:pP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9</w:t>
            </w:r>
          </w:p>
        </w:tc>
        <w:tc>
          <w:tcPr>
            <w:tcW w:w="710" w:type="dxa"/>
            <w:vAlign w:val="center"/>
          </w:tcPr>
          <w:p w14:paraId="3AAA65AE">
            <w:pP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42</w:t>
            </w:r>
          </w:p>
        </w:tc>
        <w:tc>
          <w:tcPr>
            <w:tcW w:w="1013" w:type="dxa"/>
            <w:vAlign w:val="center"/>
          </w:tcPr>
          <w:p w14:paraId="360BA0C0">
            <w:pP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51</w:t>
            </w:r>
          </w:p>
        </w:tc>
        <w:tc>
          <w:tcPr>
            <w:tcW w:w="607" w:type="dxa"/>
            <w:vAlign w:val="center"/>
          </w:tcPr>
          <w:p w14:paraId="7722A5BC">
            <w:pP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3</w:t>
            </w:r>
          </w:p>
        </w:tc>
      </w:tr>
      <w:tr w14:paraId="2C950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7" w:type="dxa"/>
            <w:vAlign w:val="center"/>
          </w:tcPr>
          <w:p w14:paraId="4F53C13A">
            <w:pPr>
              <w:jc w:val="center"/>
              <w:rPr>
                <w:rFonts w:ascii="Arial" w:hAnsi="Arial" w:cs="Arial" w:eastAsiaTheme="minorEastAsia"/>
                <w:b/>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14:textFill>
                  <w14:solidFill>
                    <w14:schemeClr w14:val="tx1">
                      <w14:lumMod w14:val="95000"/>
                      <w14:lumOff w14:val="5000"/>
                    </w14:schemeClr>
                  </w14:solidFill>
                </w14:textFill>
              </w:rPr>
              <w:t>0713E&amp;E3705</w:t>
            </w:r>
          </w:p>
        </w:tc>
        <w:tc>
          <w:tcPr>
            <w:tcW w:w="2784" w:type="dxa"/>
            <w:vAlign w:val="center"/>
          </w:tcPr>
          <w:p w14:paraId="5B28BB77">
            <w:pP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14:textFill>
                  <w14:solidFill>
                    <w14:schemeClr w14:val="tx1">
                      <w14:lumMod w14:val="95000"/>
                      <w14:lumOff w14:val="5000"/>
                    </w14:schemeClr>
                  </w14:solidFill>
                </w14:textFill>
              </w:rPr>
              <w:t>Monitor data of Microgrid</w:t>
            </w:r>
          </w:p>
        </w:tc>
        <w:tc>
          <w:tcPr>
            <w:tcW w:w="992" w:type="dxa"/>
            <w:vAlign w:val="center"/>
          </w:tcPr>
          <w:p w14:paraId="44ACA590">
            <w:pPr>
              <w:jc w:val="cente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w:t>
            </w:r>
          </w:p>
        </w:tc>
        <w:tc>
          <w:tcPr>
            <w:tcW w:w="1287" w:type="dxa"/>
            <w:vAlign w:val="center"/>
          </w:tcPr>
          <w:p w14:paraId="2E585D48">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Technical</w:t>
            </w:r>
          </w:p>
        </w:tc>
        <w:tc>
          <w:tcPr>
            <w:tcW w:w="527" w:type="dxa"/>
            <w:vAlign w:val="center"/>
          </w:tcPr>
          <w:p w14:paraId="0EFF5014">
            <w:pP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7</w:t>
            </w:r>
          </w:p>
        </w:tc>
        <w:tc>
          <w:tcPr>
            <w:tcW w:w="710" w:type="dxa"/>
            <w:vAlign w:val="center"/>
          </w:tcPr>
          <w:p w14:paraId="73AFB63A">
            <w:pP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46</w:t>
            </w:r>
          </w:p>
        </w:tc>
        <w:tc>
          <w:tcPr>
            <w:tcW w:w="1013" w:type="dxa"/>
            <w:vAlign w:val="center"/>
          </w:tcPr>
          <w:p w14:paraId="36EEBA4B">
            <w:pP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53</w:t>
            </w:r>
          </w:p>
        </w:tc>
        <w:tc>
          <w:tcPr>
            <w:tcW w:w="607" w:type="dxa"/>
            <w:vAlign w:val="center"/>
          </w:tcPr>
          <w:p w14:paraId="7F6DA662">
            <w:pP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3</w:t>
            </w:r>
          </w:p>
        </w:tc>
      </w:tr>
      <w:tr w14:paraId="49DF6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87" w:type="dxa"/>
            <w:vAlign w:val="center"/>
          </w:tcPr>
          <w:p w14:paraId="6C46A93B">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14:textFill>
                  <w14:solidFill>
                    <w14:schemeClr w14:val="tx1">
                      <w14:lumMod w14:val="95000"/>
                      <w14:lumOff w14:val="5000"/>
                    </w14:schemeClr>
                  </w14:solidFill>
                </w14:textFill>
              </w:rPr>
              <w:t>0713E&amp;E3706</w:t>
            </w:r>
          </w:p>
        </w:tc>
        <w:tc>
          <w:tcPr>
            <w:tcW w:w="2784" w:type="dxa"/>
            <w:vAlign w:val="center"/>
          </w:tcPr>
          <w:p w14:paraId="6DD73178">
            <w:pP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b/>
                <w:bCs/>
                <w:sz w:val="22"/>
                <w:szCs w:val="22"/>
              </w:rPr>
              <w:t xml:space="preserve">Manage Power Generation </w:t>
            </w:r>
          </w:p>
        </w:tc>
        <w:tc>
          <w:tcPr>
            <w:tcW w:w="992" w:type="dxa"/>
            <w:vAlign w:val="center"/>
          </w:tcPr>
          <w:p w14:paraId="7391BE4E">
            <w:pPr>
              <w:jc w:val="cente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w:t>
            </w:r>
          </w:p>
        </w:tc>
        <w:tc>
          <w:tcPr>
            <w:tcW w:w="1287" w:type="dxa"/>
            <w:vAlign w:val="center"/>
          </w:tcPr>
          <w:p w14:paraId="393E9DF6">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Technical</w:t>
            </w:r>
          </w:p>
        </w:tc>
        <w:tc>
          <w:tcPr>
            <w:tcW w:w="527" w:type="dxa"/>
            <w:vAlign w:val="center"/>
          </w:tcPr>
          <w:p w14:paraId="323EC84D">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7</w:t>
            </w:r>
          </w:p>
        </w:tc>
        <w:tc>
          <w:tcPr>
            <w:tcW w:w="710" w:type="dxa"/>
            <w:vAlign w:val="center"/>
          </w:tcPr>
          <w:p w14:paraId="2D96F4F6">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46</w:t>
            </w:r>
          </w:p>
        </w:tc>
        <w:tc>
          <w:tcPr>
            <w:tcW w:w="1013" w:type="dxa"/>
            <w:vAlign w:val="center"/>
          </w:tcPr>
          <w:p w14:paraId="134043AF">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53</w:t>
            </w:r>
          </w:p>
        </w:tc>
        <w:tc>
          <w:tcPr>
            <w:tcW w:w="607" w:type="dxa"/>
            <w:vAlign w:val="center"/>
          </w:tcPr>
          <w:p w14:paraId="23713A89">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t>3</w:t>
            </w:r>
          </w:p>
        </w:tc>
      </w:tr>
      <w:tr w14:paraId="30880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7" w:type="dxa"/>
            <w:vAlign w:val="center"/>
          </w:tcPr>
          <w:p w14:paraId="1AC50BF8">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14:textFill>
                  <w14:solidFill>
                    <w14:schemeClr w14:val="tx1">
                      <w14:lumMod w14:val="95000"/>
                      <w14:lumOff w14:val="5000"/>
                    </w14:schemeClr>
                  </w14:solidFill>
                </w14:textFill>
              </w:rPr>
              <w:t>0713E&amp;E3707</w:t>
            </w:r>
          </w:p>
        </w:tc>
        <w:tc>
          <w:tcPr>
            <w:tcW w:w="2784" w:type="dxa"/>
            <w:vAlign w:val="center"/>
          </w:tcPr>
          <w:p w14:paraId="1468EE1B">
            <w:pP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14:textFill>
                  <w14:solidFill>
                    <w14:schemeClr w14:val="tx1">
                      <w14:lumMod w14:val="95000"/>
                      <w14:lumOff w14:val="5000"/>
                    </w14:schemeClr>
                  </w14:solidFill>
                </w14:textFill>
              </w:rPr>
              <w:t>Manage Load Dispatching</w:t>
            </w:r>
          </w:p>
        </w:tc>
        <w:tc>
          <w:tcPr>
            <w:tcW w:w="992" w:type="dxa"/>
            <w:vAlign w:val="center"/>
          </w:tcPr>
          <w:p w14:paraId="18834074">
            <w:pPr>
              <w:jc w:val="cente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w:t>
            </w:r>
          </w:p>
        </w:tc>
        <w:tc>
          <w:tcPr>
            <w:tcW w:w="1287" w:type="dxa"/>
            <w:vAlign w:val="center"/>
          </w:tcPr>
          <w:p w14:paraId="7E4C4FEB">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Technical</w:t>
            </w:r>
          </w:p>
        </w:tc>
        <w:tc>
          <w:tcPr>
            <w:tcW w:w="527" w:type="dxa"/>
            <w:vAlign w:val="center"/>
          </w:tcPr>
          <w:p w14:paraId="50A2E9E6">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9</w:t>
            </w:r>
          </w:p>
        </w:tc>
        <w:tc>
          <w:tcPr>
            <w:tcW w:w="710" w:type="dxa"/>
            <w:vAlign w:val="center"/>
          </w:tcPr>
          <w:p w14:paraId="14F3FC64">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22</w:t>
            </w:r>
          </w:p>
        </w:tc>
        <w:tc>
          <w:tcPr>
            <w:tcW w:w="1013" w:type="dxa"/>
            <w:vAlign w:val="center"/>
          </w:tcPr>
          <w:p w14:paraId="6F264804">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31</w:t>
            </w:r>
          </w:p>
        </w:tc>
        <w:tc>
          <w:tcPr>
            <w:tcW w:w="607" w:type="dxa"/>
            <w:vAlign w:val="center"/>
          </w:tcPr>
          <w:p w14:paraId="2AA5AA6E">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w:t>
            </w:r>
          </w:p>
        </w:tc>
      </w:tr>
      <w:tr w14:paraId="6BF4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7" w:type="dxa"/>
            <w:vAlign w:val="center"/>
          </w:tcPr>
          <w:p w14:paraId="6D09478B">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14:textFill>
                  <w14:solidFill>
                    <w14:schemeClr w14:val="tx1">
                      <w14:lumMod w14:val="95000"/>
                      <w14:lumOff w14:val="5000"/>
                    </w14:schemeClr>
                  </w14:solidFill>
                </w14:textFill>
              </w:rPr>
              <w:t>0713E&amp;E3708</w:t>
            </w:r>
          </w:p>
        </w:tc>
        <w:tc>
          <w:tcPr>
            <w:tcW w:w="2784" w:type="dxa"/>
            <w:vAlign w:val="center"/>
          </w:tcPr>
          <w:p w14:paraId="180A8EEB">
            <w:pP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b/>
                <w:bCs/>
                <w:sz w:val="22"/>
                <w:szCs w:val="22"/>
              </w:rPr>
              <w:t>Manage Load Stability</w:t>
            </w:r>
          </w:p>
        </w:tc>
        <w:tc>
          <w:tcPr>
            <w:tcW w:w="992" w:type="dxa"/>
            <w:vAlign w:val="center"/>
          </w:tcPr>
          <w:p w14:paraId="681984BE">
            <w:pPr>
              <w:jc w:val="cente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w:t>
            </w:r>
          </w:p>
        </w:tc>
        <w:tc>
          <w:tcPr>
            <w:tcW w:w="1287" w:type="dxa"/>
            <w:vAlign w:val="center"/>
          </w:tcPr>
          <w:p w14:paraId="36064FC8">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 xml:space="preserve">Technical </w:t>
            </w:r>
          </w:p>
        </w:tc>
        <w:tc>
          <w:tcPr>
            <w:tcW w:w="527" w:type="dxa"/>
            <w:vAlign w:val="center"/>
          </w:tcPr>
          <w:p w14:paraId="2B2F6E92">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8</w:t>
            </w:r>
          </w:p>
        </w:tc>
        <w:tc>
          <w:tcPr>
            <w:tcW w:w="710" w:type="dxa"/>
            <w:vAlign w:val="center"/>
          </w:tcPr>
          <w:p w14:paraId="55B19262">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24</w:t>
            </w:r>
          </w:p>
        </w:tc>
        <w:tc>
          <w:tcPr>
            <w:tcW w:w="1013" w:type="dxa"/>
            <w:vAlign w:val="center"/>
          </w:tcPr>
          <w:p w14:paraId="18498E0C">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32</w:t>
            </w:r>
          </w:p>
        </w:tc>
        <w:tc>
          <w:tcPr>
            <w:tcW w:w="607" w:type="dxa"/>
            <w:vAlign w:val="center"/>
          </w:tcPr>
          <w:p w14:paraId="58DB3108">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w:t>
            </w:r>
          </w:p>
        </w:tc>
      </w:tr>
      <w:tr w14:paraId="6285F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7" w:type="dxa"/>
            <w:vAlign w:val="center"/>
          </w:tcPr>
          <w:p w14:paraId="2F79D636">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14:textFill>
                  <w14:solidFill>
                    <w14:schemeClr w14:val="tx1">
                      <w14:lumMod w14:val="95000"/>
                      <w14:lumOff w14:val="5000"/>
                    </w14:schemeClr>
                  </w14:solidFill>
                </w14:textFill>
              </w:rPr>
              <w:t>0713E&amp;E3709</w:t>
            </w:r>
          </w:p>
        </w:tc>
        <w:tc>
          <w:tcPr>
            <w:tcW w:w="2784" w:type="dxa"/>
            <w:vAlign w:val="center"/>
          </w:tcPr>
          <w:p w14:paraId="701B9262">
            <w:pP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b/>
                <w:bCs/>
                <w:sz w:val="22"/>
                <w:szCs w:val="22"/>
              </w:rPr>
              <w:t>Perform Trouble shooting of Microgrid System</w:t>
            </w:r>
          </w:p>
        </w:tc>
        <w:tc>
          <w:tcPr>
            <w:tcW w:w="992" w:type="dxa"/>
            <w:vAlign w:val="center"/>
          </w:tcPr>
          <w:p w14:paraId="6CCB9F5A">
            <w:pPr>
              <w:jc w:val="cente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w:t>
            </w:r>
          </w:p>
        </w:tc>
        <w:tc>
          <w:tcPr>
            <w:tcW w:w="1287" w:type="dxa"/>
          </w:tcPr>
          <w:p w14:paraId="5AAD334F">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Technical</w:t>
            </w:r>
          </w:p>
        </w:tc>
        <w:tc>
          <w:tcPr>
            <w:tcW w:w="527" w:type="dxa"/>
            <w:vAlign w:val="center"/>
          </w:tcPr>
          <w:p w14:paraId="41964207">
            <w:pP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9</w:t>
            </w:r>
          </w:p>
        </w:tc>
        <w:tc>
          <w:tcPr>
            <w:tcW w:w="710" w:type="dxa"/>
            <w:vAlign w:val="center"/>
          </w:tcPr>
          <w:p w14:paraId="3C6FE8B3">
            <w:pP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62</w:t>
            </w:r>
          </w:p>
        </w:tc>
        <w:tc>
          <w:tcPr>
            <w:tcW w:w="1013" w:type="dxa"/>
            <w:vAlign w:val="center"/>
          </w:tcPr>
          <w:p w14:paraId="2C3EF2EB">
            <w:pP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71</w:t>
            </w:r>
          </w:p>
        </w:tc>
        <w:tc>
          <w:tcPr>
            <w:tcW w:w="607" w:type="dxa"/>
            <w:vAlign w:val="center"/>
          </w:tcPr>
          <w:p w14:paraId="05F9FDB0">
            <w:pP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w:t>
            </w:r>
          </w:p>
        </w:tc>
      </w:tr>
      <w:tr w14:paraId="5DD23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687" w:type="dxa"/>
            <w:vAlign w:val="center"/>
          </w:tcPr>
          <w:p w14:paraId="47EF4EAA">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14:textFill>
                  <w14:solidFill>
                    <w14:schemeClr w14:val="tx1">
                      <w14:lumMod w14:val="95000"/>
                      <w14:lumOff w14:val="5000"/>
                    </w14:schemeClr>
                  </w14:solidFill>
                </w14:textFill>
              </w:rPr>
              <w:t>0713E&amp;E3710</w:t>
            </w:r>
          </w:p>
        </w:tc>
        <w:tc>
          <w:tcPr>
            <w:tcW w:w="2784" w:type="dxa"/>
          </w:tcPr>
          <w:p w14:paraId="42A9AA59">
            <w:pP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b/>
                <w:bCs/>
                <w:sz w:val="22"/>
                <w:szCs w:val="22"/>
              </w:rPr>
              <w:t>Maintain Inventory of Microgrid System</w:t>
            </w:r>
          </w:p>
        </w:tc>
        <w:tc>
          <w:tcPr>
            <w:tcW w:w="992" w:type="dxa"/>
            <w:vAlign w:val="center"/>
          </w:tcPr>
          <w:p w14:paraId="01F8E2F7">
            <w:pPr>
              <w:jc w:val="cente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w:t>
            </w:r>
          </w:p>
        </w:tc>
        <w:tc>
          <w:tcPr>
            <w:tcW w:w="1287" w:type="dxa"/>
          </w:tcPr>
          <w:p w14:paraId="4427CDE9">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Technical</w:t>
            </w:r>
          </w:p>
        </w:tc>
        <w:tc>
          <w:tcPr>
            <w:tcW w:w="527" w:type="dxa"/>
            <w:vAlign w:val="center"/>
          </w:tcPr>
          <w:p w14:paraId="4613359E">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6</w:t>
            </w:r>
          </w:p>
        </w:tc>
        <w:tc>
          <w:tcPr>
            <w:tcW w:w="710" w:type="dxa"/>
            <w:vAlign w:val="center"/>
          </w:tcPr>
          <w:p w14:paraId="69FCD44C">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68</w:t>
            </w:r>
          </w:p>
        </w:tc>
        <w:tc>
          <w:tcPr>
            <w:tcW w:w="1013" w:type="dxa"/>
            <w:vAlign w:val="center"/>
          </w:tcPr>
          <w:p w14:paraId="23696903">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74</w:t>
            </w:r>
          </w:p>
        </w:tc>
        <w:tc>
          <w:tcPr>
            <w:tcW w:w="607" w:type="dxa"/>
            <w:vAlign w:val="center"/>
          </w:tcPr>
          <w:p w14:paraId="1DEE662B">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w:t>
            </w:r>
          </w:p>
        </w:tc>
      </w:tr>
      <w:tr w14:paraId="6C8DA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7" w:type="dxa"/>
            <w:vAlign w:val="center"/>
          </w:tcPr>
          <w:p w14:paraId="658BC5E8">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bCs/>
                <w:color w:val="0D0D0D" w:themeColor="text1" w:themeTint="F2"/>
                <w:sz w:val="22"/>
                <w:szCs w:val="22"/>
                <w14:textFill>
                  <w14:solidFill>
                    <w14:schemeClr w14:val="tx1">
                      <w14:lumMod w14:val="95000"/>
                      <w14:lumOff w14:val="5000"/>
                    </w14:schemeClr>
                  </w14:solidFill>
                </w14:textFill>
              </w:rPr>
              <w:t>0713E&amp;E3711</w:t>
            </w:r>
          </w:p>
        </w:tc>
        <w:tc>
          <w:tcPr>
            <w:tcW w:w="2784" w:type="dxa"/>
          </w:tcPr>
          <w:p w14:paraId="3E34356A">
            <w:pPr>
              <w:rPr>
                <w:rFonts w:ascii="Arial" w:hAnsi="Arial" w:cs="Arial" w:eastAsiaTheme="minorEastAsia"/>
                <w:b/>
                <w:bCs/>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b/>
                <w:bCs/>
                <w:sz w:val="22"/>
                <w:szCs w:val="22"/>
              </w:rPr>
              <w:t>Develop Entrepreneurship/ Business</w:t>
            </w:r>
          </w:p>
        </w:tc>
        <w:tc>
          <w:tcPr>
            <w:tcW w:w="992" w:type="dxa"/>
            <w:vAlign w:val="center"/>
          </w:tcPr>
          <w:p w14:paraId="73F1FF11">
            <w:pPr>
              <w:jc w:val="cente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w:t>
            </w:r>
          </w:p>
        </w:tc>
        <w:tc>
          <w:tcPr>
            <w:tcW w:w="1287" w:type="dxa"/>
          </w:tcPr>
          <w:p w14:paraId="25D32E08">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Generic</w:t>
            </w:r>
          </w:p>
        </w:tc>
        <w:tc>
          <w:tcPr>
            <w:tcW w:w="527" w:type="dxa"/>
            <w:vAlign w:val="center"/>
          </w:tcPr>
          <w:p w14:paraId="3199B050">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5</w:t>
            </w:r>
          </w:p>
        </w:tc>
        <w:tc>
          <w:tcPr>
            <w:tcW w:w="710" w:type="dxa"/>
            <w:vAlign w:val="center"/>
          </w:tcPr>
          <w:p w14:paraId="700DCADF">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30</w:t>
            </w:r>
          </w:p>
        </w:tc>
        <w:tc>
          <w:tcPr>
            <w:tcW w:w="1013" w:type="dxa"/>
            <w:vAlign w:val="center"/>
          </w:tcPr>
          <w:p w14:paraId="5C2CB6BC">
            <w:pP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35</w:t>
            </w:r>
          </w:p>
          <w:p w14:paraId="3A6B2F87">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p>
        </w:tc>
        <w:tc>
          <w:tcPr>
            <w:tcW w:w="607" w:type="dxa"/>
            <w:vAlign w:val="center"/>
          </w:tcPr>
          <w:p w14:paraId="3D0B10BB">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w:t>
            </w:r>
          </w:p>
        </w:tc>
      </w:tr>
      <w:tr w14:paraId="568E2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7" w:type="dxa"/>
            <w:shd w:val="clear" w:color="auto" w:fill="FF0000"/>
            <w:vAlign w:val="center"/>
          </w:tcPr>
          <w:p w14:paraId="10A8E71C">
            <w:pPr>
              <w:jc w:val="center"/>
              <w:rPr>
                <w:rFonts w:ascii="Arial" w:hAnsi="Arial" w:cs="Arial" w:eastAsiaTheme="minorEastAsia"/>
                <w:b/>
                <w:bCs/>
                <w:color w:val="0D0D0D" w:themeColor="text1" w:themeTint="F2"/>
                <w:sz w:val="22"/>
                <w:szCs w:val="22"/>
                <w:highlight w:val="red"/>
                <w14:textFill>
                  <w14:solidFill>
                    <w14:schemeClr w14:val="tx1">
                      <w14:lumMod w14:val="95000"/>
                      <w14:lumOff w14:val="5000"/>
                    </w14:schemeClr>
                  </w14:solidFill>
                </w14:textFill>
              </w:rPr>
            </w:pPr>
          </w:p>
        </w:tc>
        <w:tc>
          <w:tcPr>
            <w:tcW w:w="2784" w:type="dxa"/>
            <w:shd w:val="clear" w:color="auto" w:fill="FF0000"/>
          </w:tcPr>
          <w:p w14:paraId="3AB6C45C">
            <w:pPr>
              <w:rPr>
                <w:rFonts w:ascii="Arial" w:hAnsi="Arial" w:cs="Arial" w:eastAsiaTheme="minorEastAsia"/>
                <w:b/>
                <w:bCs/>
                <w:sz w:val="22"/>
                <w:szCs w:val="22"/>
              </w:rPr>
            </w:pPr>
            <w:r>
              <w:rPr>
                <w:rFonts w:ascii="Arial" w:hAnsi="Arial" w:cs="Arial" w:eastAsiaTheme="minorEastAsia"/>
                <w:b/>
                <w:bCs/>
                <w:sz w:val="22"/>
                <w:szCs w:val="22"/>
              </w:rPr>
              <w:t xml:space="preserve">Total Cr. Hr. Institute </w:t>
            </w:r>
          </w:p>
        </w:tc>
        <w:tc>
          <w:tcPr>
            <w:tcW w:w="992" w:type="dxa"/>
            <w:shd w:val="clear" w:color="auto" w:fill="FF0000"/>
            <w:vAlign w:val="center"/>
          </w:tcPr>
          <w:p w14:paraId="1097D730">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p>
        </w:tc>
        <w:tc>
          <w:tcPr>
            <w:tcW w:w="1287" w:type="dxa"/>
            <w:shd w:val="clear" w:color="auto" w:fill="FF0000"/>
          </w:tcPr>
          <w:p w14:paraId="2C271724">
            <w:pP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p>
        </w:tc>
        <w:tc>
          <w:tcPr>
            <w:tcW w:w="527" w:type="dxa"/>
            <w:shd w:val="clear" w:color="auto" w:fill="FF0000"/>
            <w:vAlign w:val="center"/>
          </w:tcPr>
          <w:p w14:paraId="72AF9D96">
            <w:pP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80</w:t>
            </w:r>
          </w:p>
        </w:tc>
        <w:tc>
          <w:tcPr>
            <w:tcW w:w="710" w:type="dxa"/>
            <w:shd w:val="clear" w:color="auto" w:fill="FF0000"/>
            <w:vAlign w:val="center"/>
          </w:tcPr>
          <w:p w14:paraId="563D77B4">
            <w:pP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520</w:t>
            </w:r>
          </w:p>
        </w:tc>
        <w:tc>
          <w:tcPr>
            <w:tcW w:w="1013" w:type="dxa"/>
            <w:shd w:val="clear" w:color="auto" w:fill="FF0000"/>
            <w:vAlign w:val="center"/>
          </w:tcPr>
          <w:p w14:paraId="0F262A1B">
            <w:pP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600</w:t>
            </w:r>
          </w:p>
        </w:tc>
        <w:tc>
          <w:tcPr>
            <w:tcW w:w="607" w:type="dxa"/>
            <w:shd w:val="clear" w:color="auto" w:fill="FF0000"/>
            <w:vAlign w:val="center"/>
          </w:tcPr>
          <w:p w14:paraId="462A0EFF">
            <w:pP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34</w:t>
            </w:r>
          </w:p>
        </w:tc>
      </w:tr>
      <w:tr w14:paraId="33547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7" w:type="dxa"/>
            <w:vAlign w:val="center"/>
          </w:tcPr>
          <w:p w14:paraId="268F262F">
            <w:pPr>
              <w:rPr>
                <w:rFonts w:ascii="Arial" w:hAnsi="Arial" w:cs="Arial" w:eastAsiaTheme="minorEastAsia"/>
                <w:b/>
                <w:color w:val="0D0D0D" w:themeColor="text1" w:themeTint="F2"/>
                <w:sz w:val="22"/>
                <w:szCs w:val="22"/>
                <w:lang w:val="en-AU"/>
                <w14:textFill>
                  <w14:solidFill>
                    <w14:schemeClr w14:val="tx1">
                      <w14:lumMod w14:val="95000"/>
                      <w14:lumOff w14:val="5000"/>
                    </w14:schemeClr>
                  </w14:solidFill>
                </w14:textFill>
              </w:rPr>
            </w:pPr>
          </w:p>
        </w:tc>
        <w:tc>
          <w:tcPr>
            <w:tcW w:w="2784" w:type="dxa"/>
            <w:vAlign w:val="center"/>
          </w:tcPr>
          <w:p w14:paraId="5CB89F21">
            <w:pPr>
              <w:rPr>
                <w:rFonts w:ascii="Arial" w:hAnsi="Arial" w:cs="Arial" w:eastAsiaTheme="minorEastAsia"/>
                <w:sz w:val="22"/>
                <w:szCs w:val="22"/>
              </w:rPr>
            </w:pPr>
            <w:r>
              <w:rPr>
                <w:rFonts w:ascii="Arial" w:hAnsi="Arial" w:cs="Arial" w:eastAsiaTheme="minorEastAsia"/>
                <w:sz w:val="22"/>
                <w:szCs w:val="22"/>
              </w:rPr>
              <w:t>On job training (OJT)</w:t>
            </w:r>
          </w:p>
        </w:tc>
        <w:tc>
          <w:tcPr>
            <w:tcW w:w="992" w:type="dxa"/>
            <w:vAlign w:val="center"/>
          </w:tcPr>
          <w:p w14:paraId="31BDAED3">
            <w:pPr>
              <w:ind w:firstLine="330" w:firstLineChars="150"/>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t>4</w:t>
            </w:r>
          </w:p>
        </w:tc>
        <w:tc>
          <w:tcPr>
            <w:tcW w:w="1287" w:type="dxa"/>
          </w:tcPr>
          <w:p w14:paraId="54E89577">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p>
        </w:tc>
        <w:tc>
          <w:tcPr>
            <w:tcW w:w="2250" w:type="dxa"/>
            <w:gridSpan w:val="3"/>
            <w:vAlign w:val="center"/>
          </w:tcPr>
          <w:p w14:paraId="79BAD4A3">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240</w:t>
            </w:r>
          </w:p>
        </w:tc>
        <w:tc>
          <w:tcPr>
            <w:tcW w:w="607" w:type="dxa"/>
            <w:vAlign w:val="center"/>
          </w:tcPr>
          <w:p w14:paraId="0F7C6C53">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t>6</w:t>
            </w:r>
          </w:p>
        </w:tc>
      </w:tr>
      <w:tr w14:paraId="64087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7" w:type="dxa"/>
            <w:vAlign w:val="center"/>
          </w:tcPr>
          <w:p w14:paraId="49695831">
            <w:pPr>
              <w:rPr>
                <w:rFonts w:ascii="Arial" w:hAnsi="Arial" w:cs="Arial" w:eastAsiaTheme="minorEastAsia"/>
                <w:b/>
                <w:color w:val="0D0D0D" w:themeColor="text1" w:themeTint="F2"/>
                <w:sz w:val="22"/>
                <w:szCs w:val="22"/>
                <w:lang w:val="en-AU"/>
                <w14:textFill>
                  <w14:solidFill>
                    <w14:schemeClr w14:val="tx1">
                      <w14:lumMod w14:val="95000"/>
                      <w14:lumOff w14:val="5000"/>
                    </w14:schemeClr>
                  </w14:solidFill>
                </w14:textFill>
              </w:rPr>
            </w:pPr>
          </w:p>
        </w:tc>
        <w:tc>
          <w:tcPr>
            <w:tcW w:w="2784" w:type="dxa"/>
            <w:vAlign w:val="center"/>
          </w:tcPr>
          <w:p w14:paraId="696926CA">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t>G.Total (%)</w:t>
            </w:r>
          </w:p>
        </w:tc>
        <w:tc>
          <w:tcPr>
            <w:tcW w:w="992" w:type="dxa"/>
            <w:vAlign w:val="center"/>
          </w:tcPr>
          <w:p w14:paraId="02020F2B">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p>
        </w:tc>
        <w:tc>
          <w:tcPr>
            <w:tcW w:w="1287" w:type="dxa"/>
          </w:tcPr>
          <w:p w14:paraId="240C9ACC">
            <w:pPr>
              <w:rPr>
                <w:rFonts w:ascii="Arial" w:hAnsi="Arial" w:cs="Arial" w:eastAsiaTheme="minorEastAsia"/>
                <w:color w:val="0D0D0D" w:themeColor="text1" w:themeTint="F2"/>
                <w:sz w:val="22"/>
                <w:szCs w:val="22"/>
                <w:lang w:val="en-AU"/>
                <w14:textFill>
                  <w14:solidFill>
                    <w14:schemeClr w14:val="tx1">
                      <w14:lumMod w14:val="95000"/>
                      <w14:lumOff w14:val="5000"/>
                    </w14:schemeClr>
                  </w14:solidFill>
                </w14:textFill>
              </w:rPr>
            </w:pPr>
          </w:p>
        </w:tc>
        <w:tc>
          <w:tcPr>
            <w:tcW w:w="2250" w:type="dxa"/>
            <w:gridSpan w:val="3"/>
            <w:vAlign w:val="center"/>
          </w:tcPr>
          <w:p w14:paraId="129B441B">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840</w:t>
            </w:r>
          </w:p>
        </w:tc>
        <w:tc>
          <w:tcPr>
            <w:tcW w:w="607" w:type="dxa"/>
            <w:vAlign w:val="center"/>
          </w:tcPr>
          <w:p w14:paraId="69906891">
            <w:pP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40</w:t>
            </w:r>
          </w:p>
        </w:tc>
      </w:tr>
    </w:tbl>
    <w:p w14:paraId="347DCFD4">
      <w:pPr>
        <w:spacing w:after="160" w:line="259" w:lineRule="auto"/>
        <w:rPr>
          <w:rFonts w:ascii="Arial" w:hAnsi="Arial" w:cs="Arial"/>
          <w:b/>
          <w:bCs/>
          <w:color w:val="0D0D0D" w:themeColor="text1" w:themeTint="F2"/>
          <w:sz w:val="24"/>
          <w:szCs w:val="24"/>
          <w14:textFill>
            <w14:solidFill>
              <w14:schemeClr w14:val="tx1">
                <w14:lumMod w14:val="95000"/>
                <w14:lumOff w14:val="5000"/>
              </w14:schemeClr>
            </w14:solidFill>
          </w14:textFill>
        </w:rPr>
      </w:pPr>
    </w:p>
    <w:p w14:paraId="599AB707">
      <w:pPr>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3B1D97E3">
      <w:pPr>
        <w:pStyle w:val="2"/>
        <w:rPr>
          <w:rFonts w:ascii="Arial" w:hAnsi="Arial" w:cs="Arial"/>
        </w:rPr>
      </w:pPr>
      <w:bookmarkStart w:id="16" w:name="_Toc172899458"/>
      <w:bookmarkStart w:id="17" w:name="_Toc197367083"/>
      <w:r>
        <w:rPr>
          <w:rFonts w:ascii="Arial" w:hAnsi="Arial" w:cs="Arial"/>
        </w:rPr>
        <w:t>Qualification Levelling and Packaging</w:t>
      </w:r>
      <w:bookmarkEnd w:id="16"/>
      <w:bookmarkEnd w:id="17"/>
      <w:r>
        <w:rPr>
          <w:rFonts w:ascii="Arial" w:hAnsi="Arial" w:cs="Arial"/>
        </w:rPr>
        <w:t xml:space="preserve"> </w:t>
      </w:r>
    </w:p>
    <w:p w14:paraId="2C9175BC"/>
    <w:tbl>
      <w:tblPr>
        <w:tblStyle w:val="12"/>
        <w:tblW w:w="9521"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33"/>
        <w:gridCol w:w="2532"/>
        <w:gridCol w:w="1552"/>
        <w:gridCol w:w="933"/>
        <w:gridCol w:w="1833"/>
        <w:gridCol w:w="1638"/>
      </w:tblGrid>
      <w:tr w14:paraId="7D4D1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7" w:hRule="atLeast"/>
        </w:trPr>
        <w:tc>
          <w:tcPr>
            <w:tcW w:w="1033" w:type="dxa"/>
            <w:shd w:val="clear" w:color="auto" w:fill="auto"/>
          </w:tcPr>
          <w:p w14:paraId="5AB5C36C">
            <w:pPr>
              <w:pStyle w:val="128"/>
              <w:ind w:left="335"/>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S</w:t>
            </w:r>
            <w:r>
              <w:rPr>
                <w:rFonts w:ascii="Arial" w:hAnsi="Arial" w:cs="Arial"/>
                <w:b/>
                <w:color w:val="000000" w:themeColor="text1"/>
                <w:spacing w:val="-3"/>
                <w:sz w:val="24"/>
                <w:szCs w:val="24"/>
                <w14:textFill>
                  <w14:solidFill>
                    <w14:schemeClr w14:val="tx1"/>
                  </w14:solidFill>
                </w14:textFill>
              </w:rPr>
              <w:t xml:space="preserve"> </w:t>
            </w:r>
            <w:r>
              <w:rPr>
                <w:rFonts w:ascii="Arial" w:hAnsi="Arial" w:cs="Arial"/>
                <w:b/>
                <w:color w:val="000000" w:themeColor="text1"/>
                <w:spacing w:val="-12"/>
                <w:sz w:val="24"/>
                <w:szCs w:val="24"/>
                <w14:textFill>
                  <w14:solidFill>
                    <w14:schemeClr w14:val="tx1"/>
                  </w14:solidFill>
                </w14:textFill>
              </w:rPr>
              <w:t>#</w:t>
            </w:r>
          </w:p>
        </w:tc>
        <w:tc>
          <w:tcPr>
            <w:tcW w:w="2532" w:type="dxa"/>
            <w:shd w:val="clear" w:color="auto" w:fill="auto"/>
          </w:tcPr>
          <w:p w14:paraId="0A16EBC4">
            <w:pPr>
              <w:pStyle w:val="128"/>
              <w:ind w:left="14"/>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pacing w:val="-2"/>
                <w:sz w:val="24"/>
                <w:szCs w:val="24"/>
                <w14:textFill>
                  <w14:solidFill>
                    <w14:schemeClr w14:val="tx1"/>
                  </w14:solidFill>
                </w14:textFill>
              </w:rPr>
              <w:t xml:space="preserve">Occupations / Short Course </w:t>
            </w:r>
          </w:p>
        </w:tc>
        <w:tc>
          <w:tcPr>
            <w:tcW w:w="1552" w:type="dxa"/>
            <w:shd w:val="clear" w:color="auto" w:fill="auto"/>
          </w:tcPr>
          <w:p w14:paraId="2C5F7667">
            <w:pPr>
              <w:pStyle w:val="128"/>
              <w:ind w:left="21"/>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pacing w:val="-2"/>
                <w:sz w:val="24"/>
                <w:szCs w:val="24"/>
                <w14:textFill>
                  <w14:solidFill>
                    <w14:schemeClr w14:val="tx1"/>
                  </w14:solidFill>
                </w14:textFill>
              </w:rPr>
              <w:t xml:space="preserve">Modules/CS Codes </w:t>
            </w:r>
          </w:p>
        </w:tc>
        <w:tc>
          <w:tcPr>
            <w:tcW w:w="933" w:type="dxa"/>
            <w:shd w:val="clear" w:color="auto" w:fill="auto"/>
          </w:tcPr>
          <w:p w14:paraId="654E09BC">
            <w:pPr>
              <w:pStyle w:val="128"/>
              <w:ind w:left="16"/>
              <w:jc w:val="center"/>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pacing w:val="-2"/>
                <w:sz w:val="24"/>
                <w:szCs w:val="24"/>
                <w14:textFill>
                  <w14:solidFill>
                    <w14:schemeClr w14:val="tx1"/>
                  </w14:solidFill>
                </w14:textFill>
              </w:rPr>
              <w:t>Level</w:t>
            </w:r>
          </w:p>
        </w:tc>
        <w:tc>
          <w:tcPr>
            <w:tcW w:w="1833" w:type="dxa"/>
            <w:shd w:val="clear" w:color="auto" w:fill="auto"/>
          </w:tcPr>
          <w:p w14:paraId="7DD85399">
            <w:pPr>
              <w:pStyle w:val="128"/>
              <w:ind w:left="297"/>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pacing w:val="-2"/>
                <w:sz w:val="24"/>
                <w:szCs w:val="24"/>
                <w14:textFill>
                  <w14:solidFill>
                    <w14:schemeClr w14:val="tx1"/>
                  </w14:solidFill>
                </w14:textFill>
              </w:rPr>
              <w:t>Occupation</w:t>
            </w:r>
          </w:p>
          <w:p w14:paraId="6F0C20C5">
            <w:pPr>
              <w:pStyle w:val="128"/>
              <w:ind w:left="233"/>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z w:val="24"/>
                <w:szCs w:val="24"/>
                <w14:textFill>
                  <w14:solidFill>
                    <w14:schemeClr w14:val="tx1"/>
                  </w14:solidFill>
                </w14:textFill>
              </w:rPr>
              <w:t>Credit</w:t>
            </w:r>
            <w:r>
              <w:rPr>
                <w:rFonts w:ascii="Arial" w:hAnsi="Arial" w:cs="Arial"/>
                <w:b/>
                <w:color w:val="000000" w:themeColor="text1"/>
                <w:spacing w:val="-8"/>
                <w:sz w:val="24"/>
                <w:szCs w:val="24"/>
                <w14:textFill>
                  <w14:solidFill>
                    <w14:schemeClr w14:val="tx1"/>
                  </w14:solidFill>
                </w14:textFill>
              </w:rPr>
              <w:t xml:space="preserve"> </w:t>
            </w:r>
            <w:r>
              <w:rPr>
                <w:rFonts w:ascii="Arial" w:hAnsi="Arial" w:cs="Arial"/>
                <w:b/>
                <w:color w:val="000000" w:themeColor="text1"/>
                <w:spacing w:val="-2"/>
                <w:sz w:val="24"/>
                <w:szCs w:val="24"/>
                <w14:textFill>
                  <w14:solidFill>
                    <w14:schemeClr w14:val="tx1"/>
                  </w14:solidFill>
                </w14:textFill>
              </w:rPr>
              <w:t>Hours</w:t>
            </w:r>
          </w:p>
        </w:tc>
        <w:tc>
          <w:tcPr>
            <w:tcW w:w="1638" w:type="dxa"/>
            <w:shd w:val="clear" w:color="auto" w:fill="auto"/>
          </w:tcPr>
          <w:p w14:paraId="3F522013">
            <w:pPr>
              <w:pStyle w:val="128"/>
              <w:ind w:left="379"/>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pacing w:val="-2"/>
                <w:sz w:val="24"/>
                <w:szCs w:val="24"/>
                <w14:textFill>
                  <w14:solidFill>
                    <w14:schemeClr w14:val="tx1"/>
                  </w14:solidFill>
                </w14:textFill>
              </w:rPr>
              <w:t>Training</w:t>
            </w:r>
          </w:p>
          <w:p w14:paraId="4CA55224">
            <w:pPr>
              <w:pStyle w:val="128"/>
              <w:ind w:left="379"/>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pacing w:val="-2"/>
                <w:sz w:val="24"/>
                <w:szCs w:val="24"/>
                <w14:textFill>
                  <w14:solidFill>
                    <w14:schemeClr w14:val="tx1"/>
                  </w14:solidFill>
                </w14:textFill>
              </w:rPr>
              <w:t>Duration</w:t>
            </w:r>
          </w:p>
        </w:tc>
      </w:tr>
      <w:tr w14:paraId="0AD8E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atLeast"/>
        </w:trPr>
        <w:tc>
          <w:tcPr>
            <w:tcW w:w="1033" w:type="dxa"/>
            <w:shd w:val="clear" w:color="auto" w:fill="auto"/>
          </w:tcPr>
          <w:p w14:paraId="11477AEE">
            <w:pPr>
              <w:pStyle w:val="128"/>
              <w:rPr>
                <w:rFonts w:ascii="Arial" w:hAnsi="Arial" w:cs="Arial"/>
                <w:b/>
                <w:color w:val="000000" w:themeColor="text1"/>
                <w:sz w:val="24"/>
                <w:szCs w:val="24"/>
                <w14:textFill>
                  <w14:solidFill>
                    <w14:schemeClr w14:val="tx1"/>
                  </w14:solidFill>
                </w14:textFill>
              </w:rPr>
            </w:pPr>
          </w:p>
          <w:p w14:paraId="7E43C7C3">
            <w:pPr>
              <w:pStyle w:val="128"/>
              <w:ind w:right="240"/>
              <w:jc w:val="right"/>
              <w:rPr>
                <w:rFonts w:ascii="Arial" w:hAnsi="Arial" w:cs="Arial"/>
                <w:b/>
                <w:color w:val="000000" w:themeColor="text1"/>
                <w:sz w:val="24"/>
                <w:szCs w:val="24"/>
                <w14:textFill>
                  <w14:solidFill>
                    <w14:schemeClr w14:val="tx1"/>
                  </w14:solidFill>
                </w14:textFill>
              </w:rPr>
            </w:pPr>
            <w:r>
              <w:rPr>
                <w:rFonts w:ascii="Arial" w:hAnsi="Arial" w:cs="Arial"/>
                <w:b/>
                <w:color w:val="000000" w:themeColor="text1"/>
                <w:spacing w:val="-5"/>
                <w:sz w:val="24"/>
                <w:szCs w:val="24"/>
                <w14:textFill>
                  <w14:solidFill>
                    <w14:schemeClr w14:val="tx1"/>
                  </w14:solidFill>
                </w14:textFill>
              </w:rPr>
              <w:t>1.</w:t>
            </w:r>
          </w:p>
        </w:tc>
        <w:tc>
          <w:tcPr>
            <w:tcW w:w="2532" w:type="dxa"/>
            <w:shd w:val="clear" w:color="auto" w:fill="auto"/>
            <w:vAlign w:val="center"/>
          </w:tcPr>
          <w:p w14:paraId="095372BD">
            <w:pPr>
              <w:pStyle w:val="128"/>
              <w:ind w:left="20"/>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Microgrid Maintenance Technician</w:t>
            </w:r>
          </w:p>
        </w:tc>
        <w:tc>
          <w:tcPr>
            <w:tcW w:w="1552" w:type="dxa"/>
            <w:shd w:val="clear" w:color="auto" w:fill="auto"/>
            <w:vAlign w:val="center"/>
          </w:tcPr>
          <w:p w14:paraId="6165698A">
            <w:pPr>
              <w:pStyle w:val="128"/>
              <w:ind w:left="20" w:right="7"/>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701,702,710</w:t>
            </w:r>
          </w:p>
        </w:tc>
        <w:tc>
          <w:tcPr>
            <w:tcW w:w="933" w:type="dxa"/>
            <w:shd w:val="clear" w:color="auto" w:fill="auto"/>
            <w:vAlign w:val="center"/>
          </w:tcPr>
          <w:p w14:paraId="0A8ECBC5">
            <w:pPr>
              <w:pStyle w:val="128"/>
              <w:ind w:left="11"/>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3</w:t>
            </w:r>
          </w:p>
        </w:tc>
        <w:tc>
          <w:tcPr>
            <w:tcW w:w="1833" w:type="dxa"/>
            <w:shd w:val="clear" w:color="auto" w:fill="auto"/>
            <w:vAlign w:val="center"/>
          </w:tcPr>
          <w:p w14:paraId="232C08FA">
            <w:pPr>
              <w:pStyle w:val="128"/>
              <w:ind w:left="12"/>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(55 + 74 + 74) = 203</w:t>
            </w:r>
          </w:p>
        </w:tc>
        <w:tc>
          <w:tcPr>
            <w:tcW w:w="1638" w:type="dxa"/>
            <w:shd w:val="clear" w:color="auto" w:fill="auto"/>
            <w:vAlign w:val="center"/>
          </w:tcPr>
          <w:p w14:paraId="6B613270">
            <w:pPr>
              <w:pStyle w:val="128"/>
              <w:ind w:left="22"/>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9 weeks</w:t>
            </w:r>
          </w:p>
        </w:tc>
      </w:tr>
      <w:tr w14:paraId="5564F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0" w:hRule="atLeast"/>
        </w:trPr>
        <w:tc>
          <w:tcPr>
            <w:tcW w:w="1033" w:type="dxa"/>
            <w:shd w:val="clear" w:color="auto" w:fill="auto"/>
          </w:tcPr>
          <w:p w14:paraId="3E4179B7">
            <w:pPr>
              <w:pStyle w:val="128"/>
              <w:ind w:right="240"/>
              <w:jc w:val="right"/>
              <w:rPr>
                <w:rFonts w:ascii="Arial" w:hAnsi="Arial" w:cs="Arial"/>
                <w:b/>
                <w:color w:val="000000" w:themeColor="text1"/>
                <w:spacing w:val="-5"/>
                <w:sz w:val="24"/>
                <w:szCs w:val="24"/>
                <w14:textFill>
                  <w14:solidFill>
                    <w14:schemeClr w14:val="tx1"/>
                  </w14:solidFill>
                </w14:textFill>
              </w:rPr>
            </w:pPr>
          </w:p>
          <w:p w14:paraId="70E73DF0">
            <w:pPr>
              <w:pStyle w:val="128"/>
              <w:ind w:right="240"/>
              <w:jc w:val="right"/>
              <w:rPr>
                <w:rFonts w:ascii="Arial" w:hAnsi="Arial" w:cs="Arial"/>
                <w:b/>
                <w:color w:val="000000" w:themeColor="text1"/>
                <w:spacing w:val="-5"/>
                <w:sz w:val="24"/>
                <w:szCs w:val="24"/>
                <w14:textFill>
                  <w14:solidFill>
                    <w14:schemeClr w14:val="tx1"/>
                  </w14:solidFill>
                </w14:textFill>
              </w:rPr>
            </w:pPr>
          </w:p>
          <w:p w14:paraId="724025EF">
            <w:pPr>
              <w:pStyle w:val="128"/>
              <w:ind w:right="240"/>
              <w:jc w:val="right"/>
              <w:rPr>
                <w:rFonts w:ascii="Arial" w:hAnsi="Arial" w:cs="Arial"/>
                <w:b/>
                <w:color w:val="000000" w:themeColor="text1"/>
                <w:spacing w:val="-5"/>
                <w:sz w:val="24"/>
                <w:szCs w:val="24"/>
                <w14:textFill>
                  <w14:solidFill>
                    <w14:schemeClr w14:val="tx1"/>
                  </w14:solidFill>
                </w14:textFill>
              </w:rPr>
            </w:pPr>
            <w:r>
              <w:rPr>
                <w:rFonts w:ascii="Arial" w:hAnsi="Arial" w:cs="Arial"/>
                <w:b/>
                <w:color w:val="000000" w:themeColor="text1"/>
                <w:spacing w:val="-5"/>
                <w:sz w:val="24"/>
                <w:szCs w:val="24"/>
                <w14:textFill>
                  <w14:solidFill>
                    <w14:schemeClr w14:val="tx1"/>
                  </w14:solidFill>
                </w14:textFill>
              </w:rPr>
              <w:t>2.</w:t>
            </w:r>
          </w:p>
        </w:tc>
        <w:tc>
          <w:tcPr>
            <w:tcW w:w="2532" w:type="dxa"/>
            <w:shd w:val="clear" w:color="auto" w:fill="auto"/>
            <w:vAlign w:val="center"/>
          </w:tcPr>
          <w:p w14:paraId="21FC2482">
            <w:pPr>
              <w:pStyle w:val="128"/>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Microgrid Operator</w:t>
            </w:r>
          </w:p>
        </w:tc>
        <w:tc>
          <w:tcPr>
            <w:tcW w:w="1552" w:type="dxa"/>
            <w:shd w:val="clear" w:color="auto" w:fill="auto"/>
            <w:vAlign w:val="center"/>
          </w:tcPr>
          <w:p w14:paraId="61114B3E">
            <w:pPr>
              <w:pStyle w:val="128"/>
              <w:ind w:left="20"/>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703,704,705</w:t>
            </w:r>
          </w:p>
        </w:tc>
        <w:tc>
          <w:tcPr>
            <w:tcW w:w="933" w:type="dxa"/>
            <w:shd w:val="clear" w:color="auto" w:fill="auto"/>
            <w:vAlign w:val="center"/>
          </w:tcPr>
          <w:p w14:paraId="6F807651">
            <w:pPr>
              <w:pStyle w:val="128"/>
              <w:ind w:left="11"/>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3</w:t>
            </w:r>
          </w:p>
        </w:tc>
        <w:tc>
          <w:tcPr>
            <w:tcW w:w="1833" w:type="dxa"/>
            <w:shd w:val="clear" w:color="auto" w:fill="auto"/>
            <w:vAlign w:val="center"/>
          </w:tcPr>
          <w:p w14:paraId="2E47F7BD">
            <w:pPr>
              <w:pStyle w:val="128"/>
              <w:ind w:left="12"/>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(71 + 51 + 53) = 175</w:t>
            </w:r>
          </w:p>
        </w:tc>
        <w:tc>
          <w:tcPr>
            <w:tcW w:w="1638" w:type="dxa"/>
            <w:shd w:val="clear" w:color="auto" w:fill="auto"/>
            <w:vAlign w:val="center"/>
          </w:tcPr>
          <w:p w14:paraId="19F7E04F">
            <w:pPr>
              <w:pStyle w:val="128"/>
              <w:ind w:left="22"/>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8 weeks</w:t>
            </w:r>
          </w:p>
        </w:tc>
      </w:tr>
      <w:tr w14:paraId="016D1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8" w:hRule="atLeast"/>
        </w:trPr>
        <w:tc>
          <w:tcPr>
            <w:tcW w:w="1033" w:type="dxa"/>
            <w:shd w:val="clear" w:color="auto" w:fill="auto"/>
          </w:tcPr>
          <w:p w14:paraId="11D99635">
            <w:pPr>
              <w:pStyle w:val="128"/>
              <w:ind w:right="240"/>
              <w:jc w:val="right"/>
              <w:rPr>
                <w:rFonts w:ascii="Arial" w:hAnsi="Arial" w:cs="Arial"/>
                <w:b/>
                <w:color w:val="000000" w:themeColor="text1"/>
                <w:spacing w:val="-5"/>
                <w:sz w:val="24"/>
                <w:szCs w:val="24"/>
                <w14:textFill>
                  <w14:solidFill>
                    <w14:schemeClr w14:val="tx1"/>
                  </w14:solidFill>
                </w14:textFill>
              </w:rPr>
            </w:pPr>
            <w:r>
              <w:rPr>
                <w:rFonts w:ascii="Arial" w:hAnsi="Arial" w:cs="Arial"/>
                <w:b/>
                <w:color w:val="000000" w:themeColor="text1"/>
                <w:spacing w:val="-5"/>
                <w:sz w:val="24"/>
                <w:szCs w:val="24"/>
                <w14:textFill>
                  <w14:solidFill>
                    <w14:schemeClr w14:val="tx1"/>
                  </w14:solidFill>
                </w14:textFill>
              </w:rPr>
              <w:t xml:space="preserve">           3. </w:t>
            </w:r>
          </w:p>
        </w:tc>
        <w:tc>
          <w:tcPr>
            <w:tcW w:w="2532" w:type="dxa"/>
            <w:shd w:val="clear" w:color="auto" w:fill="auto"/>
            <w:vAlign w:val="center"/>
          </w:tcPr>
          <w:p w14:paraId="63642BDE">
            <w:pPr>
              <w:pStyle w:val="128"/>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 xml:space="preserve">Microgrid Inventory Personnel </w:t>
            </w:r>
          </w:p>
        </w:tc>
        <w:tc>
          <w:tcPr>
            <w:tcW w:w="1552" w:type="dxa"/>
            <w:shd w:val="clear" w:color="auto" w:fill="auto"/>
            <w:vAlign w:val="center"/>
          </w:tcPr>
          <w:p w14:paraId="14F3E1D5">
            <w:pPr>
              <w:pStyle w:val="128"/>
              <w:ind w:left="20"/>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701,709</w:t>
            </w:r>
          </w:p>
        </w:tc>
        <w:tc>
          <w:tcPr>
            <w:tcW w:w="933" w:type="dxa"/>
            <w:shd w:val="clear" w:color="auto" w:fill="auto"/>
            <w:vAlign w:val="center"/>
          </w:tcPr>
          <w:p w14:paraId="6B2B575B">
            <w:pPr>
              <w:pStyle w:val="128"/>
              <w:ind w:left="11"/>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3</w:t>
            </w:r>
          </w:p>
        </w:tc>
        <w:tc>
          <w:tcPr>
            <w:tcW w:w="1833" w:type="dxa"/>
            <w:shd w:val="clear" w:color="auto" w:fill="auto"/>
            <w:vAlign w:val="center"/>
          </w:tcPr>
          <w:p w14:paraId="78C339FD">
            <w:pPr>
              <w:pStyle w:val="128"/>
              <w:ind w:left="12"/>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55 + 71 = 126</w:t>
            </w:r>
          </w:p>
        </w:tc>
        <w:tc>
          <w:tcPr>
            <w:tcW w:w="1638" w:type="dxa"/>
            <w:shd w:val="clear" w:color="auto" w:fill="auto"/>
            <w:vAlign w:val="center"/>
          </w:tcPr>
          <w:p w14:paraId="74948988">
            <w:pPr>
              <w:pStyle w:val="128"/>
              <w:numPr>
                <w:ilvl w:val="0"/>
                <w:numId w:val="9"/>
              </w:numPr>
              <w:rPr>
                <w:rFonts w:ascii="Arial" w:hAnsi="Arial" w:cs="Arial"/>
                <w:color w:val="000000" w:themeColor="text1"/>
                <w:sz w:val="24"/>
                <w:szCs w:val="24"/>
                <w14:textFill>
                  <w14:solidFill>
                    <w14:schemeClr w14:val="tx1"/>
                  </w14:solidFill>
                </w14:textFill>
              </w:rPr>
            </w:pPr>
            <w:r>
              <w:rPr>
                <w:rFonts w:ascii="Arial" w:hAnsi="Arial" w:cs="Arial"/>
                <w:color w:val="000000" w:themeColor="text1"/>
                <w:sz w:val="24"/>
                <w:szCs w:val="24"/>
                <w14:textFill>
                  <w14:solidFill>
                    <w14:schemeClr w14:val="tx1"/>
                  </w14:solidFill>
                </w14:textFill>
              </w:rPr>
              <w:t>weeks</w:t>
            </w:r>
          </w:p>
        </w:tc>
      </w:tr>
    </w:tbl>
    <w:p w14:paraId="6D07FB10">
      <w:pPr>
        <w:pStyle w:val="2"/>
        <w:rPr>
          <w:rFonts w:ascii="Arial" w:hAnsi="Arial" w:cs="Arial"/>
        </w:rPr>
      </w:pPr>
      <w:bookmarkStart w:id="18" w:name="_Toc197367084"/>
      <w:bookmarkStart w:id="19" w:name="_Hlk192147740"/>
      <w:r>
        <w:rPr>
          <w:rFonts w:ascii="Arial" w:hAnsi="Arial" w:cs="Arial"/>
        </w:rPr>
        <w:t>Detail of Competency Standards</w:t>
      </w:r>
      <w:bookmarkEnd w:id="18"/>
    </w:p>
    <w:p w14:paraId="203EEBF8">
      <w:pPr>
        <w:pStyle w:val="2"/>
        <w:numPr>
          <w:ilvl w:val="0"/>
          <w:numId w:val="0"/>
        </w:numPr>
        <w:rPr>
          <w:rFonts w:ascii="Arial" w:hAnsi="Arial" w:cs="Arial"/>
        </w:rPr>
      </w:pPr>
      <w:bookmarkStart w:id="20" w:name="_Toc197367085"/>
      <w:r>
        <w:rPr>
          <w:rFonts w:ascii="Arial" w:hAnsi="Arial" w:cs="Arial"/>
        </w:rPr>
        <w:t>0713E&amp;E3701: Maintain Safe Working Environment of Microgrid</w:t>
      </w:r>
      <w:bookmarkEnd w:id="19"/>
      <w:bookmarkEnd w:id="20"/>
    </w:p>
    <w:p w14:paraId="28EF444A">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7E1B9163">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Overview</w:t>
      </w:r>
    </w:p>
    <w:p w14:paraId="02A58040">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2235BF57">
      <w:pPr>
        <w:ind w:right="270"/>
        <w:jc w:val="both"/>
        <w:rPr>
          <w:rFonts w:ascii="Arial" w:hAnsi="Arial" w:cs="Arial"/>
          <w:color w:val="0D0D0D" w:themeColor="text1" w:themeTint="F2"/>
          <w:sz w:val="22"/>
          <w:szCs w:val="22"/>
          <w14:textFill>
            <w14:solidFill>
              <w14:schemeClr w14:val="tx1">
                <w14:lumMod w14:val="95000"/>
                <w14:lumOff w14:val="5000"/>
              </w14:schemeClr>
            </w14:solidFill>
          </w14:textFill>
        </w:rPr>
      </w:pPr>
      <w:r>
        <w:rPr>
          <w:rFonts w:ascii="Arial" w:hAnsi="Arial" w:cs="Arial"/>
          <w:color w:val="0D0D0D" w:themeColor="text1" w:themeTint="F2"/>
          <w:sz w:val="22"/>
          <w:szCs w:val="22"/>
          <w14:textFill>
            <w14:solidFill>
              <w14:schemeClr w14:val="tx1">
                <w14:lumMod w14:val="95000"/>
                <w14:lumOff w14:val="5000"/>
              </w14:schemeClr>
            </w14:solidFill>
          </w14:textFill>
        </w:rPr>
        <w:t>This competency standard covers the underpinning knowledge and skills required for a student/trainee to be competent in maintaining a safe working environment for a Microgrid system. After completing this competency standard, the student will be able to perform all the tasks (CU1 to CU6) in accordance with the essence of the Competency-Based Training System.</w:t>
      </w:r>
    </w:p>
    <w:p w14:paraId="02FA26E8">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cs="Arial"/>
          <w:color w:val="0D0D0D" w:themeColor="text1" w:themeTint="F2"/>
          <w:sz w:val="24"/>
          <w:szCs w:val="24"/>
          <w14:textFill>
            <w14:solidFill>
              <w14:schemeClr w14:val="tx1">
                <w14:lumMod w14:val="95000"/>
                <w14:lumOff w14:val="5000"/>
              </w14:schemeClr>
            </w14:solidFill>
          </w14:textFill>
        </w:rPr>
        <w:t xml:space="preserve"> </w:t>
      </w:r>
    </w:p>
    <w:tbl>
      <w:tblPr>
        <w:tblStyle w:val="19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2"/>
        <w:gridCol w:w="7144"/>
      </w:tblGrid>
      <w:tr w14:paraId="2600D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412" w:type="pct"/>
          </w:tcPr>
          <w:p w14:paraId="51B34289">
            <w:pPr>
              <w:ind w:right="270"/>
              <w:jc w:val="both"/>
              <w:rPr>
                <w:rFonts w:ascii="Arial" w:hAnsi="Arial" w:eastAsia="Arial" w:cs="Arial"/>
                <w:b/>
                <w:bCs/>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bCs/>
                <w:color w:val="0D0D0D" w:themeColor="text1" w:themeTint="F2"/>
                <w:sz w:val="24"/>
                <w:szCs w:val="24"/>
                <w14:textFill>
                  <w14:solidFill>
                    <w14:schemeClr w14:val="tx1">
                      <w14:lumMod w14:val="95000"/>
                      <w14:lumOff w14:val="5000"/>
                    </w14:schemeClr>
                  </w14:solidFill>
                </w14:textFill>
              </w:rPr>
              <w:t>Competency Units</w:t>
            </w:r>
          </w:p>
        </w:tc>
        <w:tc>
          <w:tcPr>
            <w:tcW w:w="3588" w:type="pct"/>
          </w:tcPr>
          <w:p w14:paraId="650C5AB6">
            <w:pPr>
              <w:ind w:right="270"/>
              <w:jc w:val="both"/>
              <w:rPr>
                <w:rFonts w:ascii="Arial" w:hAnsi="Arial" w:eastAsia="Arial" w:cs="Arial"/>
                <w:b/>
                <w:bCs/>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bCs/>
                <w:color w:val="0D0D0D" w:themeColor="text1" w:themeTint="F2"/>
                <w:sz w:val="24"/>
                <w:szCs w:val="24"/>
                <w14:textFill>
                  <w14:solidFill>
                    <w14:schemeClr w14:val="tx1">
                      <w14:lumMod w14:val="95000"/>
                      <w14:lumOff w14:val="5000"/>
                    </w14:schemeClr>
                  </w14:solidFill>
                </w14:textFill>
              </w:rPr>
              <w:t>Performance Criteria</w:t>
            </w:r>
          </w:p>
        </w:tc>
      </w:tr>
      <w:tr w14:paraId="04C9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trPr>
        <w:tc>
          <w:tcPr>
            <w:tcW w:w="1412" w:type="pct"/>
          </w:tcPr>
          <w:p w14:paraId="09B427F9">
            <w:pPr>
              <w:numPr>
                <w:ilvl w:val="0"/>
                <w:numId w:val="10"/>
              </w:numPr>
              <w:ind w:left="540" w:right="270"/>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bookmarkStart w:id="21" w:name="_Hlk192172503"/>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Analyze potential risk from Microgrid System &amp; its requirements</w:t>
            </w:r>
          </w:p>
        </w:tc>
        <w:tc>
          <w:tcPr>
            <w:tcW w:w="3588" w:type="pct"/>
          </w:tcPr>
          <w:p w14:paraId="5F6E1FA5">
            <w:pPr>
              <w:numPr>
                <w:ilvl w:val="0"/>
                <w:numId w:val="11"/>
              </w:numPr>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Identify Microgrid Components &amp; Operations </w:t>
            </w:r>
          </w:p>
          <w:p w14:paraId="1EC0F2E2">
            <w:pPr>
              <w:numPr>
                <w:ilvl w:val="0"/>
                <w:numId w:val="11"/>
              </w:numPr>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Assess Potential Risks in Microgrid Systems</w:t>
            </w:r>
          </w:p>
          <w:p w14:paraId="6B3277D4">
            <w:pPr>
              <w:numPr>
                <w:ilvl w:val="0"/>
                <w:numId w:val="11"/>
              </w:numPr>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Evaluate Safety &amp; Compliance Requirements</w:t>
            </w:r>
          </w:p>
          <w:p w14:paraId="535F298B">
            <w:pPr>
              <w:numPr>
                <w:ilvl w:val="0"/>
                <w:numId w:val="11"/>
              </w:numPr>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hint="default" w:ascii="Arial" w:hAnsi="Arial" w:cs="Arial" w:eastAsiaTheme="minorHAnsi"/>
                <w:color w:val="auto"/>
                <w:sz w:val="22"/>
                <w:szCs w:val="22"/>
                <w:lang w:val="en-US"/>
              </w:rPr>
              <w:t>Follow r</w:t>
            </w:r>
            <w:r>
              <w:rPr>
                <w:rFonts w:ascii="Arial" w:hAnsi="Arial" w:cs="Arial" w:eastAsiaTheme="minorHAnsi"/>
                <w:color w:val="auto"/>
                <w:sz w:val="22"/>
                <w:szCs w:val="22"/>
              </w:rPr>
              <w:t>isk Mitigation Strategies</w:t>
            </w:r>
          </w:p>
        </w:tc>
      </w:tr>
      <w:tr w14:paraId="437E1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412" w:type="pct"/>
          </w:tcPr>
          <w:p w14:paraId="4559AE13">
            <w:pPr>
              <w:numPr>
                <w:ilvl w:val="0"/>
                <w:numId w:val="10"/>
              </w:numPr>
              <w:ind w:left="540"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sz w:val="22"/>
                <w:szCs w:val="22"/>
              </w:rPr>
              <w:t>Categorize potential health Risk and safety of the Microgrid working environment</w:t>
            </w:r>
          </w:p>
        </w:tc>
        <w:tc>
          <w:tcPr>
            <w:tcW w:w="3588" w:type="pct"/>
          </w:tcPr>
          <w:p w14:paraId="1C77FBB3">
            <w:pPr>
              <w:numPr>
                <w:ilvl w:val="0"/>
                <w:numId w:val="12"/>
              </w:numPr>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Identify Health Risks in the Microgrid Working Environment </w:t>
            </w:r>
          </w:p>
          <w:p w14:paraId="41FFD1FA">
            <w:pPr>
              <w:numPr>
                <w:ilvl w:val="0"/>
                <w:numId w:val="12"/>
              </w:numPr>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Assess Safety Hazards in Microgrid Operations </w:t>
            </w:r>
          </w:p>
          <w:p w14:paraId="115E7A9D">
            <w:pPr>
              <w:numPr>
                <w:ilvl w:val="0"/>
                <w:numId w:val="12"/>
              </w:numPr>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Comply with Health and Safety Regulations</w:t>
            </w:r>
          </w:p>
          <w:p w14:paraId="70929C2B">
            <w:pPr>
              <w:numPr>
                <w:ilvl w:val="0"/>
                <w:numId w:val="12"/>
              </w:numPr>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Categorize potential Risks  </w:t>
            </w:r>
          </w:p>
        </w:tc>
      </w:tr>
      <w:tr w14:paraId="502FD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412" w:type="pct"/>
          </w:tcPr>
          <w:p w14:paraId="56DB09F4">
            <w:pPr>
              <w:numPr>
                <w:ilvl w:val="0"/>
                <w:numId w:val="13"/>
              </w:numPr>
              <w:ind w:left="540"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Install Safety Systems</w:t>
            </w:r>
          </w:p>
        </w:tc>
        <w:tc>
          <w:tcPr>
            <w:tcW w:w="3588" w:type="pct"/>
          </w:tcPr>
          <w:p w14:paraId="2C19AC69">
            <w:pPr>
              <w:numPr>
                <w:ilvl w:val="0"/>
                <w:numId w:val="14"/>
              </w:numPr>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Select the required Safety system</w:t>
            </w:r>
          </w:p>
          <w:p w14:paraId="6FF7F8A8">
            <w:pPr>
              <w:numPr>
                <w:ilvl w:val="0"/>
                <w:numId w:val="14"/>
              </w:numPr>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Assess Safety System Requirements </w:t>
            </w:r>
          </w:p>
          <w:p w14:paraId="170B2DEF">
            <w:pPr>
              <w:numPr>
                <w:ilvl w:val="0"/>
                <w:numId w:val="14"/>
              </w:numPr>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Prepare Safety Equipment </w:t>
            </w:r>
          </w:p>
          <w:p w14:paraId="1C0490FD">
            <w:pPr>
              <w:numPr>
                <w:ilvl w:val="0"/>
                <w:numId w:val="14"/>
              </w:numPr>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Implement Fire and Environmental Safety Measures</w:t>
            </w:r>
          </w:p>
          <w:p w14:paraId="763B06B5">
            <w:pPr>
              <w:numPr>
                <w:ilvl w:val="0"/>
                <w:numId w:val="14"/>
              </w:numPr>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Set Up Security and Emergency System</w:t>
            </w:r>
          </w:p>
          <w:p w14:paraId="517D54EC">
            <w:pPr>
              <w:numPr>
                <w:ilvl w:val="0"/>
                <w:numId w:val="14"/>
              </w:numPr>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Verify and Test Installed Safety System</w:t>
            </w:r>
          </w:p>
        </w:tc>
      </w:tr>
      <w:tr w14:paraId="43B7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412" w:type="pct"/>
          </w:tcPr>
          <w:p w14:paraId="56241B11">
            <w:pPr>
              <w:numPr>
                <w:ilvl w:val="0"/>
                <w:numId w:val="13"/>
              </w:numPr>
              <w:ind w:left="540"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Monitor Safety Protocols</w:t>
            </w:r>
          </w:p>
        </w:tc>
        <w:tc>
          <w:tcPr>
            <w:tcW w:w="3588" w:type="pct"/>
          </w:tcPr>
          <w:p w14:paraId="422F4C3E">
            <w:pPr>
              <w:keepNext/>
              <w:numPr>
                <w:ilvl w:val="0"/>
                <w:numId w:val="15"/>
              </w:numPr>
              <w:tabs>
                <w:tab w:val="left" w:pos="288"/>
              </w:tabs>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Establish Safety Monitoring Procedures</w:t>
            </w:r>
          </w:p>
          <w:p w14:paraId="2B8CC409">
            <w:pPr>
              <w:keepNext/>
              <w:numPr>
                <w:ilvl w:val="0"/>
                <w:numId w:val="15"/>
              </w:numPr>
              <w:tabs>
                <w:tab w:val="left" w:pos="288"/>
              </w:tabs>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Conduct Routine Safety Inspections</w:t>
            </w:r>
          </w:p>
          <w:p w14:paraId="52495B1F">
            <w:pPr>
              <w:keepNext/>
              <w:numPr>
                <w:ilvl w:val="0"/>
                <w:numId w:val="15"/>
              </w:numPr>
              <w:tabs>
                <w:tab w:val="left" w:pos="288"/>
              </w:tabs>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Comply with Safety Regulations</w:t>
            </w:r>
          </w:p>
          <w:p w14:paraId="63398389">
            <w:pPr>
              <w:keepNext/>
              <w:numPr>
                <w:ilvl w:val="0"/>
                <w:numId w:val="15"/>
              </w:numPr>
              <w:tabs>
                <w:tab w:val="left" w:pos="288"/>
              </w:tabs>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Identify Safety Hazards</w:t>
            </w:r>
          </w:p>
          <w:p w14:paraId="3077FF5A">
            <w:pPr>
              <w:keepNext/>
              <w:numPr>
                <w:ilvl w:val="0"/>
                <w:numId w:val="15"/>
              </w:numPr>
              <w:tabs>
                <w:tab w:val="left" w:pos="288"/>
              </w:tabs>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Report Safety Hazards</w:t>
            </w:r>
          </w:p>
          <w:p w14:paraId="068BFEB5">
            <w:pPr>
              <w:keepNext/>
              <w:numPr>
                <w:ilvl w:val="0"/>
                <w:numId w:val="15"/>
              </w:numPr>
              <w:tabs>
                <w:tab w:val="left" w:pos="288"/>
              </w:tabs>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Implement Safety Protocols</w:t>
            </w:r>
          </w:p>
        </w:tc>
      </w:tr>
      <w:tr w14:paraId="349CA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5" w:hRule="atLeast"/>
        </w:trPr>
        <w:tc>
          <w:tcPr>
            <w:tcW w:w="1412" w:type="pct"/>
          </w:tcPr>
          <w:p w14:paraId="60FB3301">
            <w:pPr>
              <w:numPr>
                <w:ilvl w:val="0"/>
                <w:numId w:val="13"/>
              </w:numPr>
              <w:ind w:left="540"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Repair/ Replace faulty components of safety systems</w:t>
            </w:r>
          </w:p>
        </w:tc>
        <w:tc>
          <w:tcPr>
            <w:tcW w:w="3588" w:type="pct"/>
          </w:tcPr>
          <w:p w14:paraId="1FE09D62">
            <w:pPr>
              <w:keepNext/>
              <w:numPr>
                <w:ilvl w:val="0"/>
                <w:numId w:val="16"/>
              </w:numPr>
              <w:tabs>
                <w:tab w:val="left" w:pos="428"/>
              </w:tabs>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Inspect the components of faulty system for fault detection  </w:t>
            </w:r>
          </w:p>
          <w:p w14:paraId="07028149">
            <w:pPr>
              <w:keepNext/>
              <w:numPr>
                <w:ilvl w:val="0"/>
                <w:numId w:val="16"/>
              </w:numPr>
              <w:tabs>
                <w:tab w:val="left" w:pos="428"/>
              </w:tabs>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Identify Faulty Components in Safety System</w:t>
            </w:r>
          </w:p>
          <w:p w14:paraId="06268858">
            <w:pPr>
              <w:keepNext/>
              <w:numPr>
                <w:ilvl w:val="0"/>
                <w:numId w:val="16"/>
              </w:numPr>
              <w:tabs>
                <w:tab w:val="left" w:pos="428"/>
              </w:tabs>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Evaluate Repair or Replacement Needs</w:t>
            </w:r>
          </w:p>
          <w:p w14:paraId="0781A161">
            <w:pPr>
              <w:keepNext/>
              <w:numPr>
                <w:ilvl w:val="0"/>
                <w:numId w:val="16"/>
              </w:numPr>
              <w:tabs>
                <w:tab w:val="left" w:pos="428"/>
              </w:tabs>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Repair/ Replace the faulty components </w:t>
            </w:r>
          </w:p>
          <w:p w14:paraId="1318AC74">
            <w:pPr>
              <w:keepNext/>
              <w:numPr>
                <w:ilvl w:val="0"/>
                <w:numId w:val="16"/>
              </w:numPr>
              <w:tabs>
                <w:tab w:val="left" w:pos="428"/>
              </w:tabs>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Test and Verify System for smooth functioning </w:t>
            </w:r>
          </w:p>
        </w:tc>
      </w:tr>
      <w:tr w14:paraId="204C6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412" w:type="pct"/>
          </w:tcPr>
          <w:p w14:paraId="793441E8">
            <w:pPr>
              <w:numPr>
                <w:ilvl w:val="0"/>
                <w:numId w:val="13"/>
              </w:numPr>
              <w:ind w:left="540"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Maintain Proper Signage and Warning Labels</w:t>
            </w:r>
          </w:p>
          <w:p w14:paraId="64D16048">
            <w:pPr>
              <w:ind w:left="360" w:right="270"/>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p>
        </w:tc>
        <w:tc>
          <w:tcPr>
            <w:tcW w:w="3588" w:type="pct"/>
          </w:tcPr>
          <w:p w14:paraId="4F67A5DD">
            <w:pPr>
              <w:keepNext/>
              <w:numPr>
                <w:ilvl w:val="0"/>
                <w:numId w:val="17"/>
              </w:numPr>
              <w:tabs>
                <w:tab w:val="left" w:pos="428"/>
              </w:tabs>
              <w:ind w:right="270" w:hanging="54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Identify Signage and Warning Label Requirements</w:t>
            </w:r>
          </w:p>
          <w:p w14:paraId="5652E4DA">
            <w:pPr>
              <w:keepNext/>
              <w:numPr>
                <w:ilvl w:val="0"/>
                <w:numId w:val="17"/>
              </w:numPr>
              <w:tabs>
                <w:tab w:val="left" w:pos="428"/>
              </w:tabs>
              <w:ind w:right="270" w:hanging="54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Assess Existing Signage</w:t>
            </w:r>
          </w:p>
          <w:p w14:paraId="452269AB">
            <w:pPr>
              <w:keepNext/>
              <w:numPr>
                <w:ilvl w:val="0"/>
                <w:numId w:val="17"/>
              </w:numPr>
              <w:tabs>
                <w:tab w:val="left" w:pos="428"/>
              </w:tabs>
              <w:ind w:left="458" w:right="270" w:hanging="278"/>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Check Hazardous Areas and Equipment for Proper Labeling</w:t>
            </w:r>
          </w:p>
          <w:p w14:paraId="543CA33B">
            <w:pPr>
              <w:keepNext/>
              <w:numPr>
                <w:ilvl w:val="0"/>
                <w:numId w:val="17"/>
              </w:numPr>
              <w:tabs>
                <w:tab w:val="left" w:pos="428"/>
              </w:tabs>
              <w:ind w:right="270" w:hanging="54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Install/ Replace Safety Signs and Labels</w:t>
            </w:r>
          </w:p>
          <w:p w14:paraId="354EEDAB">
            <w:pPr>
              <w:keepNext/>
              <w:numPr>
                <w:ilvl w:val="0"/>
                <w:numId w:val="17"/>
              </w:numPr>
              <w:tabs>
                <w:tab w:val="left" w:pos="428"/>
              </w:tabs>
              <w:ind w:right="270" w:hanging="54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Verify Compliance and Employee Awareness</w:t>
            </w:r>
          </w:p>
          <w:p w14:paraId="30008DCB">
            <w:pPr>
              <w:keepNext/>
              <w:numPr>
                <w:ilvl w:val="0"/>
                <w:numId w:val="17"/>
              </w:numPr>
              <w:tabs>
                <w:tab w:val="left" w:pos="428"/>
              </w:tabs>
              <w:ind w:right="270" w:hanging="54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Maintain Signage Records and Updates</w:t>
            </w:r>
          </w:p>
        </w:tc>
      </w:tr>
      <w:bookmarkEnd w:id="21"/>
    </w:tbl>
    <w:p w14:paraId="2D570391">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7E30AC69">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2C533713">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Knowledge &amp; Understanding</w:t>
      </w:r>
    </w:p>
    <w:p w14:paraId="0F74A25B">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0885375B">
      <w:pPr>
        <w:pStyle w:val="114"/>
        <w:numPr>
          <w:ilvl w:val="0"/>
          <w:numId w:val="18"/>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Understanding of potential risk from Microgrid system.</w:t>
      </w:r>
    </w:p>
    <w:p w14:paraId="53804707">
      <w:pPr>
        <w:pStyle w:val="114"/>
        <w:numPr>
          <w:ilvl w:val="0"/>
          <w:numId w:val="18"/>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Types of potential health risks. </w:t>
      </w:r>
    </w:p>
    <w:p w14:paraId="79A95DAB">
      <w:pPr>
        <w:pStyle w:val="114"/>
        <w:numPr>
          <w:ilvl w:val="0"/>
          <w:numId w:val="18"/>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Safety of the Microgrid working environment.</w:t>
      </w:r>
    </w:p>
    <w:p w14:paraId="717B717D">
      <w:pPr>
        <w:pStyle w:val="114"/>
        <w:numPr>
          <w:ilvl w:val="0"/>
          <w:numId w:val="18"/>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Identification of safety equipment and system. </w:t>
      </w:r>
    </w:p>
    <w:p w14:paraId="27BDB8BB">
      <w:pPr>
        <w:pStyle w:val="114"/>
        <w:numPr>
          <w:ilvl w:val="0"/>
          <w:numId w:val="18"/>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Installation procedure of safety system.</w:t>
      </w:r>
    </w:p>
    <w:p w14:paraId="34649C33">
      <w:pPr>
        <w:pStyle w:val="114"/>
        <w:numPr>
          <w:ilvl w:val="0"/>
          <w:numId w:val="18"/>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Monitoring techniques of safety protocols.</w:t>
      </w:r>
    </w:p>
    <w:p w14:paraId="12C92832">
      <w:pPr>
        <w:pStyle w:val="114"/>
        <w:numPr>
          <w:ilvl w:val="0"/>
          <w:numId w:val="18"/>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Repairing/ replacement techniques of safety system and Microgrid.</w:t>
      </w:r>
    </w:p>
    <w:p w14:paraId="4A17CD92">
      <w:pPr>
        <w:pStyle w:val="114"/>
        <w:numPr>
          <w:ilvl w:val="0"/>
          <w:numId w:val="18"/>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Importance of safety system in Microgrid.</w:t>
      </w:r>
    </w:p>
    <w:p w14:paraId="0E3637DA">
      <w:pPr>
        <w:pStyle w:val="114"/>
        <w:numPr>
          <w:ilvl w:val="0"/>
          <w:numId w:val="18"/>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Unders</w:t>
      </w:r>
      <w:r>
        <w:rPr>
          <w:rFonts w:ascii="Arial" w:hAnsi="Arial" w:cs="Arial"/>
          <w:sz w:val="22"/>
        </w:rPr>
        <w:t xml:space="preserve">tanding of preventive </w:t>
      </w:r>
      <w:r>
        <w:rPr>
          <w:rFonts w:ascii="Arial" w:hAnsi="Arial" w:cs="Arial"/>
          <w:color w:val="0D0D0D" w:themeColor="text1" w:themeTint="F2"/>
          <w:sz w:val="22"/>
          <w14:textFill>
            <w14:solidFill>
              <w14:schemeClr w14:val="tx1">
                <w14:lumMod w14:val="95000"/>
                <w14:lumOff w14:val="5000"/>
              </w14:schemeClr>
            </w14:solidFill>
          </w14:textFill>
        </w:rPr>
        <w:t>and corrective maintenance of system.</w:t>
      </w:r>
    </w:p>
    <w:p w14:paraId="5109698E">
      <w:pPr>
        <w:pStyle w:val="114"/>
        <w:numPr>
          <w:ilvl w:val="0"/>
          <w:numId w:val="18"/>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Identification of the personal protective equipment (PPE) used in Microgrid. </w:t>
      </w:r>
    </w:p>
    <w:p w14:paraId="712351BD">
      <w:pPr>
        <w:pStyle w:val="114"/>
        <w:numPr>
          <w:ilvl w:val="0"/>
          <w:numId w:val="18"/>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Importance of required personal protective equipment.</w:t>
      </w:r>
    </w:p>
    <w:p w14:paraId="7303A1BD">
      <w:pPr>
        <w:pStyle w:val="114"/>
        <w:numPr>
          <w:ilvl w:val="0"/>
          <w:numId w:val="18"/>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Developing plans for potential risk scenarios.</w:t>
      </w:r>
    </w:p>
    <w:p w14:paraId="6D60C705">
      <w:pPr>
        <w:pStyle w:val="114"/>
        <w:numPr>
          <w:ilvl w:val="0"/>
          <w:numId w:val="18"/>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Understanding of health risks, noise pollution and heat exposures.</w:t>
      </w:r>
    </w:p>
    <w:p w14:paraId="34BFF24B">
      <w:pPr>
        <w:pStyle w:val="114"/>
        <w:numPr>
          <w:ilvl w:val="0"/>
          <w:numId w:val="18"/>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Understanding of mechanical failure in Microgrid.</w:t>
      </w:r>
    </w:p>
    <w:p w14:paraId="33B944C1">
      <w:pPr>
        <w:pStyle w:val="114"/>
        <w:numPr>
          <w:ilvl w:val="0"/>
          <w:numId w:val="18"/>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Identification of all required signage and warning labels.</w:t>
      </w:r>
    </w:p>
    <w:p w14:paraId="658F61AC">
      <w:pPr>
        <w:pStyle w:val="114"/>
        <w:numPr>
          <w:ilvl w:val="0"/>
          <w:numId w:val="18"/>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Installation techniques of signage and warning labels.</w:t>
      </w:r>
    </w:p>
    <w:p w14:paraId="48A30137">
      <w:pPr>
        <w:pStyle w:val="114"/>
        <w:numPr>
          <w:ilvl w:val="0"/>
          <w:numId w:val="18"/>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Importance of signage and warning labels.</w:t>
      </w:r>
    </w:p>
    <w:p w14:paraId="30726CE1">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30C7BBAC">
      <w:pPr>
        <w:tabs>
          <w:tab w:val="left" w:pos="5310"/>
        </w:tabs>
        <w:ind w:right="270"/>
        <w:jc w:val="both"/>
        <w:rPr>
          <w:rFonts w:ascii="Arial" w:hAnsi="Arial" w:eastAsia="Arial" w:cs="Arial"/>
          <w:sz w:val="24"/>
          <w:szCs w:val="24"/>
        </w:rPr>
      </w:pPr>
      <w:r>
        <w:rPr>
          <w:rFonts w:ascii="Arial" w:hAnsi="Arial" w:eastAsia="Arial" w:cs="Arial"/>
          <w:b/>
          <w:sz w:val="24"/>
          <w:szCs w:val="24"/>
        </w:rPr>
        <w:t>Critical Evidence(s) Required</w:t>
      </w:r>
    </w:p>
    <w:p w14:paraId="79777758">
      <w:pPr>
        <w:ind w:right="270"/>
        <w:jc w:val="both"/>
        <w:rPr>
          <w:rFonts w:ascii="Arial" w:hAnsi="Arial" w:eastAsia="Arial" w:cs="Arial"/>
          <w:sz w:val="24"/>
          <w:szCs w:val="24"/>
        </w:rPr>
      </w:pPr>
    </w:p>
    <w:p w14:paraId="772A5E35">
      <w:pPr>
        <w:ind w:right="270"/>
        <w:jc w:val="both"/>
        <w:rPr>
          <w:rFonts w:ascii="Arial" w:hAnsi="Arial" w:eastAsia="Arial" w:cs="Arial"/>
          <w:sz w:val="22"/>
          <w:szCs w:val="22"/>
        </w:rPr>
      </w:pPr>
      <w:r>
        <w:rPr>
          <w:rFonts w:ascii="Arial" w:hAnsi="Arial" w:eastAsia="Arial" w:cs="Arial"/>
          <w:sz w:val="22"/>
          <w:szCs w:val="22"/>
        </w:rPr>
        <w:t xml:space="preserve">The candidate needs to produce the following critical evidence(s) to be declared competent in this competency standard: </w:t>
      </w:r>
    </w:p>
    <w:p w14:paraId="2F6CFF2E">
      <w:pPr>
        <w:pStyle w:val="114"/>
        <w:numPr>
          <w:ilvl w:val="0"/>
          <w:numId w:val="19"/>
        </w:numPr>
        <w:tabs>
          <w:tab w:val="left" w:pos="532"/>
          <w:tab w:val="left" w:pos="900"/>
        </w:tabs>
        <w:ind w:left="810"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Identify the key components and their functions in a Microgrid system.</w:t>
      </w:r>
    </w:p>
    <w:p w14:paraId="03865F28">
      <w:pPr>
        <w:pStyle w:val="114"/>
        <w:numPr>
          <w:ilvl w:val="0"/>
          <w:numId w:val="19"/>
        </w:numPr>
        <w:tabs>
          <w:tab w:val="left" w:pos="532"/>
          <w:tab w:val="left" w:pos="900"/>
        </w:tabs>
        <w:ind w:left="810"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Assess Potential Risks in Microgrid Systems </w:t>
      </w:r>
    </w:p>
    <w:p w14:paraId="10C20115">
      <w:pPr>
        <w:pStyle w:val="114"/>
        <w:numPr>
          <w:ilvl w:val="0"/>
          <w:numId w:val="19"/>
        </w:numPr>
        <w:tabs>
          <w:tab w:val="left" w:pos="532"/>
          <w:tab w:val="left" w:pos="900"/>
        </w:tabs>
        <w:ind w:left="810"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Implement Fire and Environmental Safety Measures </w:t>
      </w:r>
    </w:p>
    <w:p w14:paraId="7DB044DD">
      <w:pPr>
        <w:pStyle w:val="114"/>
        <w:numPr>
          <w:ilvl w:val="0"/>
          <w:numId w:val="19"/>
        </w:numPr>
        <w:tabs>
          <w:tab w:val="left" w:pos="532"/>
          <w:tab w:val="left" w:pos="900"/>
        </w:tabs>
        <w:ind w:left="810"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Set Up Security and Emergency System </w:t>
      </w:r>
    </w:p>
    <w:p w14:paraId="6E4EC200">
      <w:pPr>
        <w:pStyle w:val="114"/>
        <w:numPr>
          <w:ilvl w:val="0"/>
          <w:numId w:val="19"/>
        </w:numPr>
        <w:tabs>
          <w:tab w:val="left" w:pos="532"/>
          <w:tab w:val="left" w:pos="900"/>
        </w:tabs>
        <w:ind w:left="810"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Verify and Test Installed Safety System </w:t>
      </w:r>
    </w:p>
    <w:p w14:paraId="5E75739B">
      <w:pPr>
        <w:pStyle w:val="114"/>
        <w:numPr>
          <w:ilvl w:val="0"/>
          <w:numId w:val="19"/>
        </w:numPr>
        <w:tabs>
          <w:tab w:val="left" w:pos="532"/>
          <w:tab w:val="left" w:pos="900"/>
        </w:tabs>
        <w:ind w:left="810"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Perform Preventive Maintenance </w:t>
      </w:r>
    </w:p>
    <w:p w14:paraId="5AE0FA04">
      <w:pPr>
        <w:pStyle w:val="114"/>
        <w:numPr>
          <w:ilvl w:val="0"/>
          <w:numId w:val="19"/>
        </w:numPr>
        <w:tabs>
          <w:tab w:val="left" w:pos="532"/>
          <w:tab w:val="left" w:pos="900"/>
          <w:tab w:val="left" w:pos="5310"/>
        </w:tabs>
        <w:ind w:left="810" w:right="270"/>
        <w:jc w:val="both"/>
        <w:rPr>
          <w:rFonts w:ascii="Arial" w:hAnsi="Arial" w:eastAsia="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Comply with Safety Regulations </w:t>
      </w:r>
    </w:p>
    <w:p w14:paraId="03E45D33">
      <w:pPr>
        <w:pStyle w:val="114"/>
        <w:tabs>
          <w:tab w:val="left" w:pos="532"/>
          <w:tab w:val="left" w:pos="5310"/>
        </w:tabs>
        <w:ind w:left="360"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6AD816A9">
      <w:pPr>
        <w:pStyle w:val="114"/>
        <w:tabs>
          <w:tab w:val="left" w:pos="532"/>
          <w:tab w:val="left" w:pos="5310"/>
        </w:tabs>
        <w:ind w:left="360"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 xml:space="preserve">Tools and equipment Required </w:t>
      </w:r>
    </w:p>
    <w:p w14:paraId="7EEA46E1">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7CAE1EBE">
      <w:pPr>
        <w:spacing w:line="360" w:lineRule="auto"/>
        <w:rPr>
          <w:rFonts w:ascii="Arial" w:hAnsi="Arial" w:cs="Arial"/>
          <w:color w:val="0D0D0D" w:themeColor="text1" w:themeTint="F2"/>
          <w:sz w:val="22"/>
          <w:szCs w:val="22"/>
          <w14:textFill>
            <w14:solidFill>
              <w14:schemeClr w14:val="tx1">
                <w14:lumMod w14:val="95000"/>
                <w14:lumOff w14:val="5000"/>
              </w14:schemeClr>
            </w14:solidFill>
          </w14:textFill>
        </w:rPr>
      </w:pPr>
      <w:r>
        <w:rPr>
          <w:rFonts w:ascii="Arial" w:hAnsi="Arial" w:cs="Arial"/>
          <w:color w:val="0D0D0D" w:themeColor="text1" w:themeTint="F2"/>
          <w:sz w:val="22"/>
          <w:szCs w:val="22"/>
          <w14:textFill>
            <w14:solidFill>
              <w14:schemeClr w14:val="tx1">
                <w14:lumMod w14:val="95000"/>
                <w14:lumOff w14:val="5000"/>
              </w14:schemeClr>
            </w14:solidFill>
          </w14:textFill>
        </w:rPr>
        <w:t>The tools and equipment required for this competency standard are given below:</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Layout w:type="autofit"/>
        <w:tblCellMar>
          <w:top w:w="0" w:type="dxa"/>
          <w:left w:w="108" w:type="dxa"/>
          <w:bottom w:w="0" w:type="dxa"/>
          <w:right w:w="108" w:type="dxa"/>
        </w:tblCellMar>
      </w:tblPr>
      <w:tblGrid>
        <w:gridCol w:w="821"/>
        <w:gridCol w:w="7800"/>
        <w:gridCol w:w="1109"/>
      </w:tblGrid>
      <w:tr w14:paraId="3FA73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PrEx>
        <w:trPr>
          <w:trHeight w:val="323" w:hRule="atLeast"/>
          <w:tblHeader/>
        </w:trPr>
        <w:tc>
          <w:tcPr>
            <w:tcW w:w="821" w:type="dxa"/>
            <w:shd w:val="clear" w:color="auto" w:fill="auto"/>
            <w:vAlign w:val="center"/>
          </w:tcPr>
          <w:p w14:paraId="3EDE6CB7">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S.No</w:t>
            </w:r>
          </w:p>
        </w:tc>
        <w:tc>
          <w:tcPr>
            <w:tcW w:w="7800" w:type="dxa"/>
            <w:shd w:val="clear" w:color="auto" w:fill="auto"/>
            <w:vAlign w:val="center"/>
          </w:tcPr>
          <w:p w14:paraId="75FD6E89">
            <w:pPr>
              <w:jc w:val="both"/>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Items</w:t>
            </w:r>
          </w:p>
        </w:tc>
        <w:tc>
          <w:tcPr>
            <w:tcW w:w="1109" w:type="dxa"/>
            <w:shd w:val="clear" w:color="auto" w:fill="auto"/>
            <w:vAlign w:val="center"/>
          </w:tcPr>
          <w:p w14:paraId="1686779B">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Quantity</w:t>
            </w:r>
          </w:p>
        </w:tc>
      </w:tr>
      <w:tr w14:paraId="57ECE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21" w:type="dxa"/>
            <w:shd w:val="clear" w:color="auto" w:fill="auto"/>
          </w:tcPr>
          <w:p w14:paraId="0CD9E16B">
            <w:pPr>
              <w:ind w:left="360"/>
              <w:jc w:val="cente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t>1</w:t>
            </w:r>
          </w:p>
        </w:tc>
        <w:tc>
          <w:tcPr>
            <w:tcW w:w="7800" w:type="dxa"/>
            <w:shd w:val="clear" w:color="auto" w:fill="auto"/>
          </w:tcPr>
          <w:p w14:paraId="1DA96C03">
            <w:pPr>
              <w:keepNext/>
              <w:keepLines/>
              <w:ind w:right="270"/>
              <w:jc w:val="both"/>
              <w:rPr>
                <w:rFonts w:ascii="Arial" w:hAnsi="Arial" w:cs="Arial" w:eastAsiaTheme="minorEastAsia"/>
                <w:sz w:val="22"/>
                <w:szCs w:val="22"/>
              </w:rPr>
            </w:pPr>
            <w:r>
              <w:rPr>
                <w:rFonts w:ascii="Arial" w:hAnsi="Arial" w:eastAsia="Times New Roman" w:cs="Arial"/>
                <w:sz w:val="22"/>
                <w:szCs w:val="22"/>
              </w:rPr>
              <w:t>Personal Protective Equipment’s (PPEs) (Safety Gloves (upto rated 2kV&amp;18kV), Safety Helmets, Safety Glasses, Arc Flash Suit, Safety Shoes, Full Body Harness, Safety Belt, Ear Plugs, Ear Moff, Apron, Safety Jacket)</w:t>
            </w:r>
          </w:p>
        </w:tc>
        <w:tc>
          <w:tcPr>
            <w:tcW w:w="1109" w:type="dxa"/>
            <w:shd w:val="clear" w:color="auto" w:fill="auto"/>
            <w:vAlign w:val="center"/>
          </w:tcPr>
          <w:p w14:paraId="07A17407">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Set</w:t>
            </w:r>
          </w:p>
        </w:tc>
      </w:tr>
      <w:tr w14:paraId="26C79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21" w:type="dxa"/>
            <w:shd w:val="clear" w:color="auto" w:fill="auto"/>
          </w:tcPr>
          <w:p w14:paraId="36955E3F">
            <w:pPr>
              <w:ind w:left="360"/>
              <w:jc w:val="cente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t>2</w:t>
            </w:r>
          </w:p>
        </w:tc>
        <w:tc>
          <w:tcPr>
            <w:tcW w:w="7800" w:type="dxa"/>
            <w:shd w:val="clear" w:color="auto" w:fill="auto"/>
          </w:tcPr>
          <w:p w14:paraId="1B4D6FAE">
            <w:pPr>
              <w:keepNext/>
              <w:keepLines/>
              <w:ind w:right="270"/>
              <w:jc w:val="both"/>
              <w:rPr>
                <w:rFonts w:ascii="Arial" w:hAnsi="Arial" w:cs="Arial" w:eastAsiaTheme="minorEastAsia"/>
                <w:sz w:val="22"/>
                <w:szCs w:val="22"/>
              </w:rPr>
            </w:pPr>
            <w:r>
              <w:rPr>
                <w:rFonts w:ascii="Arial" w:hAnsi="Arial" w:eastAsia="Times New Roman" w:cs="Arial"/>
                <w:sz w:val="22"/>
                <w:szCs w:val="22"/>
              </w:rPr>
              <w:t>Fire Extinguishers (CO</w:t>
            </w:r>
            <w:r>
              <w:rPr>
                <w:rFonts w:ascii="Arial" w:hAnsi="Arial" w:eastAsia="Times New Roman" w:cs="Arial"/>
                <w:sz w:val="22"/>
                <w:szCs w:val="22"/>
                <w:vertAlign w:val="subscript"/>
              </w:rPr>
              <w:t>2</w:t>
            </w:r>
            <w:r>
              <w:rPr>
                <w:rFonts w:ascii="Arial" w:hAnsi="Arial" w:eastAsia="Times New Roman" w:cs="Arial"/>
                <w:sz w:val="22"/>
                <w:szCs w:val="22"/>
              </w:rPr>
              <w:t>, DCP)</w:t>
            </w:r>
          </w:p>
        </w:tc>
        <w:tc>
          <w:tcPr>
            <w:tcW w:w="1109" w:type="dxa"/>
            <w:shd w:val="clear" w:color="auto" w:fill="auto"/>
            <w:vAlign w:val="center"/>
          </w:tcPr>
          <w:p w14:paraId="04C2230F">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05 each</w:t>
            </w:r>
          </w:p>
        </w:tc>
      </w:tr>
      <w:tr w14:paraId="065C3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21" w:type="dxa"/>
            <w:shd w:val="clear" w:color="auto" w:fill="auto"/>
          </w:tcPr>
          <w:p w14:paraId="54B77179">
            <w:pPr>
              <w:ind w:left="360"/>
              <w:jc w:val="cente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t>3</w:t>
            </w:r>
          </w:p>
        </w:tc>
        <w:tc>
          <w:tcPr>
            <w:tcW w:w="7800" w:type="dxa"/>
            <w:shd w:val="clear" w:color="auto" w:fill="auto"/>
          </w:tcPr>
          <w:p w14:paraId="1C891C34">
            <w:pPr>
              <w:keepNext/>
              <w:keepLines/>
              <w:ind w:right="270"/>
              <w:jc w:val="both"/>
              <w:rPr>
                <w:rFonts w:ascii="Arial" w:hAnsi="Arial" w:eastAsia="Times New Roman" w:cs="Arial"/>
                <w:sz w:val="22"/>
                <w:szCs w:val="22"/>
              </w:rPr>
            </w:pPr>
            <w:r>
              <w:rPr>
                <w:rFonts w:ascii="Arial" w:hAnsi="Arial" w:eastAsia="Times New Roman" w:cs="Arial"/>
                <w:sz w:val="22"/>
                <w:szCs w:val="22"/>
              </w:rPr>
              <w:t>Fire Hydrants</w:t>
            </w:r>
          </w:p>
        </w:tc>
        <w:tc>
          <w:tcPr>
            <w:tcW w:w="1109" w:type="dxa"/>
            <w:shd w:val="clear" w:color="auto" w:fill="auto"/>
          </w:tcPr>
          <w:p w14:paraId="530BCA49">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05 each</w:t>
            </w:r>
          </w:p>
        </w:tc>
      </w:tr>
      <w:tr w14:paraId="02CA8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21" w:type="dxa"/>
            <w:shd w:val="clear" w:color="auto" w:fill="auto"/>
          </w:tcPr>
          <w:p w14:paraId="26AEB6D5">
            <w:pPr>
              <w:ind w:left="360"/>
              <w:jc w:val="cente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t>4</w:t>
            </w:r>
          </w:p>
        </w:tc>
        <w:tc>
          <w:tcPr>
            <w:tcW w:w="7800" w:type="dxa"/>
            <w:shd w:val="clear" w:color="auto" w:fill="auto"/>
          </w:tcPr>
          <w:p w14:paraId="17A8E372">
            <w:pPr>
              <w:keepNext/>
              <w:keepLines/>
              <w:ind w:right="270"/>
              <w:jc w:val="both"/>
              <w:rPr>
                <w:rFonts w:ascii="Arial" w:hAnsi="Arial" w:eastAsia="Times New Roman" w:cs="Arial"/>
                <w:sz w:val="22"/>
                <w:szCs w:val="22"/>
              </w:rPr>
            </w:pPr>
            <w:r>
              <w:rPr>
                <w:rFonts w:ascii="Arial" w:hAnsi="Arial" w:eastAsia="Times New Roman" w:cs="Arial"/>
                <w:sz w:val="22"/>
                <w:szCs w:val="22"/>
              </w:rPr>
              <w:t>Fire Ball Extinguisher</w:t>
            </w:r>
          </w:p>
        </w:tc>
        <w:tc>
          <w:tcPr>
            <w:tcW w:w="1109" w:type="dxa"/>
            <w:shd w:val="clear" w:color="auto" w:fill="auto"/>
          </w:tcPr>
          <w:p w14:paraId="452A4CA1">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05 each</w:t>
            </w:r>
          </w:p>
        </w:tc>
      </w:tr>
      <w:tr w14:paraId="5D17C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21" w:type="dxa"/>
            <w:shd w:val="clear" w:color="auto" w:fill="auto"/>
          </w:tcPr>
          <w:p w14:paraId="134B1F67">
            <w:pPr>
              <w:ind w:left="360"/>
              <w:jc w:val="cente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t>5</w:t>
            </w:r>
          </w:p>
        </w:tc>
        <w:tc>
          <w:tcPr>
            <w:tcW w:w="7800" w:type="dxa"/>
            <w:shd w:val="clear" w:color="auto" w:fill="auto"/>
          </w:tcPr>
          <w:p w14:paraId="44005BC7">
            <w:pPr>
              <w:keepNext/>
              <w:keepLines/>
              <w:ind w:right="270"/>
              <w:jc w:val="both"/>
              <w:rPr>
                <w:rFonts w:ascii="Arial" w:hAnsi="Arial" w:eastAsia="Times New Roman" w:cs="Arial"/>
                <w:sz w:val="22"/>
                <w:szCs w:val="22"/>
              </w:rPr>
            </w:pPr>
            <w:r>
              <w:rPr>
                <w:rFonts w:ascii="Arial" w:hAnsi="Arial" w:eastAsia="Times New Roman" w:cs="Arial"/>
                <w:sz w:val="22"/>
                <w:szCs w:val="22"/>
              </w:rPr>
              <w:t>Fire Blankets</w:t>
            </w:r>
          </w:p>
        </w:tc>
        <w:tc>
          <w:tcPr>
            <w:tcW w:w="1109" w:type="dxa"/>
            <w:shd w:val="clear" w:color="auto" w:fill="auto"/>
          </w:tcPr>
          <w:p w14:paraId="5CCDC552">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05 each</w:t>
            </w:r>
          </w:p>
        </w:tc>
      </w:tr>
      <w:tr w14:paraId="4F79A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21" w:type="dxa"/>
            <w:shd w:val="clear" w:color="auto" w:fill="auto"/>
          </w:tcPr>
          <w:p w14:paraId="51E35C65">
            <w:pPr>
              <w:ind w:left="360"/>
              <w:jc w:val="cente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t>6</w:t>
            </w:r>
          </w:p>
        </w:tc>
        <w:tc>
          <w:tcPr>
            <w:tcW w:w="7800" w:type="dxa"/>
            <w:shd w:val="clear" w:color="auto" w:fill="auto"/>
          </w:tcPr>
          <w:p w14:paraId="1A5C6563">
            <w:pPr>
              <w:keepNext/>
              <w:keepLines/>
              <w:ind w:right="270"/>
              <w:jc w:val="both"/>
              <w:rPr>
                <w:rFonts w:ascii="Arial" w:hAnsi="Arial" w:cs="Arial" w:eastAsiaTheme="minorEastAsia"/>
                <w:sz w:val="22"/>
                <w:szCs w:val="22"/>
              </w:rPr>
            </w:pPr>
            <w:r>
              <w:rPr>
                <w:rFonts w:ascii="Arial" w:hAnsi="Arial" w:eastAsia="Times New Roman" w:cs="Arial"/>
                <w:sz w:val="22"/>
                <w:szCs w:val="22"/>
              </w:rPr>
              <w:t>Sand Buckets</w:t>
            </w:r>
          </w:p>
        </w:tc>
        <w:tc>
          <w:tcPr>
            <w:tcW w:w="1109" w:type="dxa"/>
            <w:shd w:val="clear" w:color="auto" w:fill="auto"/>
          </w:tcPr>
          <w:p w14:paraId="65AA4082">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05 each</w:t>
            </w:r>
          </w:p>
        </w:tc>
      </w:tr>
      <w:tr w14:paraId="51083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21" w:type="dxa"/>
            <w:shd w:val="clear" w:color="auto" w:fill="auto"/>
          </w:tcPr>
          <w:p w14:paraId="09385DBE">
            <w:pPr>
              <w:ind w:left="360"/>
              <w:jc w:val="cente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t>7</w:t>
            </w:r>
          </w:p>
        </w:tc>
        <w:tc>
          <w:tcPr>
            <w:tcW w:w="7800" w:type="dxa"/>
            <w:shd w:val="clear" w:color="auto" w:fill="auto"/>
          </w:tcPr>
          <w:p w14:paraId="5271083B">
            <w:pPr>
              <w:keepNext/>
              <w:keepLines/>
              <w:ind w:right="270"/>
              <w:jc w:val="both"/>
              <w:rPr>
                <w:rFonts w:ascii="Arial" w:hAnsi="Arial" w:cs="Arial" w:eastAsiaTheme="minorEastAsia"/>
                <w:sz w:val="22"/>
                <w:szCs w:val="22"/>
              </w:rPr>
            </w:pPr>
            <w:r>
              <w:rPr>
                <w:rFonts w:ascii="Arial" w:hAnsi="Arial" w:eastAsia="Times New Roman" w:cs="Arial"/>
                <w:sz w:val="22"/>
                <w:szCs w:val="22"/>
              </w:rPr>
              <w:t>First Aid Kit</w:t>
            </w:r>
          </w:p>
        </w:tc>
        <w:tc>
          <w:tcPr>
            <w:tcW w:w="1109" w:type="dxa"/>
            <w:shd w:val="clear" w:color="auto" w:fill="auto"/>
            <w:vAlign w:val="center"/>
          </w:tcPr>
          <w:p w14:paraId="5555A0D7">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02 Set</w:t>
            </w:r>
          </w:p>
        </w:tc>
      </w:tr>
      <w:tr w14:paraId="3E16A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21" w:type="dxa"/>
            <w:shd w:val="clear" w:color="auto" w:fill="auto"/>
          </w:tcPr>
          <w:p w14:paraId="433459CB">
            <w:pPr>
              <w:ind w:left="360"/>
              <w:jc w:val="cente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t>8</w:t>
            </w:r>
          </w:p>
        </w:tc>
        <w:tc>
          <w:tcPr>
            <w:tcW w:w="7800" w:type="dxa"/>
            <w:shd w:val="clear" w:color="auto" w:fill="auto"/>
          </w:tcPr>
          <w:p w14:paraId="4A658E72">
            <w:pPr>
              <w:keepNext/>
              <w:keepLines/>
              <w:ind w:right="270"/>
              <w:jc w:val="both"/>
              <w:rPr>
                <w:rFonts w:ascii="Arial" w:hAnsi="Arial" w:eastAsia="Times New Roman" w:cs="Arial"/>
                <w:sz w:val="22"/>
                <w:szCs w:val="22"/>
              </w:rPr>
            </w:pPr>
            <w:r>
              <w:rPr>
                <w:rFonts w:ascii="Arial" w:hAnsi="Arial" w:eastAsia="Times New Roman" w:cs="Arial"/>
                <w:sz w:val="22"/>
                <w:szCs w:val="22"/>
              </w:rPr>
              <w:t>Safety Mask N95</w:t>
            </w:r>
          </w:p>
        </w:tc>
        <w:tc>
          <w:tcPr>
            <w:tcW w:w="1109" w:type="dxa"/>
            <w:shd w:val="clear" w:color="auto" w:fill="auto"/>
            <w:vAlign w:val="center"/>
          </w:tcPr>
          <w:p w14:paraId="3516931E">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632A9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PrEx>
        <w:tc>
          <w:tcPr>
            <w:tcW w:w="821" w:type="dxa"/>
            <w:shd w:val="clear" w:color="auto" w:fill="auto"/>
          </w:tcPr>
          <w:p w14:paraId="200EB82C">
            <w:pPr>
              <w:ind w:left="360"/>
              <w:jc w:val="cente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t>9</w:t>
            </w:r>
          </w:p>
        </w:tc>
        <w:tc>
          <w:tcPr>
            <w:tcW w:w="7800" w:type="dxa"/>
            <w:shd w:val="clear" w:color="auto" w:fill="auto"/>
          </w:tcPr>
          <w:p w14:paraId="6FBC21A9">
            <w:pPr>
              <w:keepNext/>
              <w:keepLines/>
              <w:ind w:right="270"/>
              <w:jc w:val="both"/>
              <w:rPr>
                <w:rFonts w:ascii="Arial" w:hAnsi="Arial" w:cs="Arial" w:eastAsiaTheme="minorEastAsia"/>
                <w:sz w:val="22"/>
                <w:szCs w:val="22"/>
              </w:rPr>
            </w:pPr>
            <w:r>
              <w:rPr>
                <w:rFonts w:ascii="Arial" w:hAnsi="Arial" w:eastAsia="Times New Roman" w:cs="Arial"/>
                <w:sz w:val="22"/>
                <w:szCs w:val="22"/>
              </w:rPr>
              <w:t>Portable Temporary Ground</w:t>
            </w:r>
          </w:p>
        </w:tc>
        <w:tc>
          <w:tcPr>
            <w:tcW w:w="1109" w:type="dxa"/>
            <w:shd w:val="clear" w:color="auto" w:fill="auto"/>
            <w:vAlign w:val="center"/>
          </w:tcPr>
          <w:p w14:paraId="1F643AA5">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05 Nos</w:t>
            </w:r>
          </w:p>
        </w:tc>
      </w:tr>
      <w:tr w14:paraId="69A2E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21" w:type="dxa"/>
            <w:shd w:val="clear" w:color="auto" w:fill="auto"/>
          </w:tcPr>
          <w:p w14:paraId="73AE57C7">
            <w:pPr>
              <w:ind w:left="360"/>
              <w:jc w:val="cente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t>10</w:t>
            </w:r>
          </w:p>
        </w:tc>
        <w:tc>
          <w:tcPr>
            <w:tcW w:w="7800" w:type="dxa"/>
            <w:shd w:val="clear" w:color="auto" w:fill="auto"/>
          </w:tcPr>
          <w:p w14:paraId="026A5EF7">
            <w:pPr>
              <w:keepNext/>
              <w:keepLines/>
              <w:ind w:right="270"/>
              <w:jc w:val="both"/>
              <w:rPr>
                <w:rFonts w:ascii="Arial" w:hAnsi="Arial" w:cs="Arial" w:eastAsiaTheme="minorEastAsia"/>
                <w:sz w:val="22"/>
                <w:szCs w:val="22"/>
              </w:rPr>
            </w:pPr>
            <w:r>
              <w:rPr>
                <w:rFonts w:ascii="Arial" w:hAnsi="Arial" w:eastAsia="Times New Roman" w:cs="Arial"/>
                <w:sz w:val="22"/>
                <w:szCs w:val="22"/>
              </w:rPr>
              <w:t>Grounding Rods &amp; Cables</w:t>
            </w:r>
          </w:p>
        </w:tc>
        <w:tc>
          <w:tcPr>
            <w:tcW w:w="1109" w:type="dxa"/>
            <w:shd w:val="clear" w:color="auto" w:fill="auto"/>
            <w:vAlign w:val="center"/>
          </w:tcPr>
          <w:p w14:paraId="45C9CBF9">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05 Nos</w:t>
            </w:r>
          </w:p>
        </w:tc>
      </w:tr>
      <w:tr w14:paraId="6F5AB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21" w:type="dxa"/>
            <w:shd w:val="clear" w:color="auto" w:fill="auto"/>
          </w:tcPr>
          <w:p w14:paraId="29EB50A4">
            <w:pPr>
              <w:ind w:left="360"/>
              <w:jc w:val="cente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t>11</w:t>
            </w:r>
          </w:p>
        </w:tc>
        <w:tc>
          <w:tcPr>
            <w:tcW w:w="7800" w:type="dxa"/>
            <w:shd w:val="clear" w:color="auto" w:fill="auto"/>
          </w:tcPr>
          <w:p w14:paraId="43815F4C">
            <w:pPr>
              <w:keepNext/>
              <w:keepLines/>
              <w:ind w:right="270"/>
              <w:jc w:val="both"/>
              <w:rPr>
                <w:rFonts w:ascii="Arial" w:hAnsi="Arial" w:cs="Arial" w:eastAsiaTheme="minorEastAsia"/>
                <w:sz w:val="22"/>
                <w:szCs w:val="22"/>
              </w:rPr>
            </w:pPr>
            <w:r>
              <w:rPr>
                <w:rFonts w:ascii="Arial" w:hAnsi="Arial" w:eastAsia="Times New Roman" w:cs="Arial"/>
                <w:sz w:val="22"/>
                <w:szCs w:val="22"/>
              </w:rPr>
              <w:t>Lockout/Tagout (LOTO) Kits</w:t>
            </w:r>
          </w:p>
        </w:tc>
        <w:tc>
          <w:tcPr>
            <w:tcW w:w="1109" w:type="dxa"/>
            <w:shd w:val="clear" w:color="auto" w:fill="auto"/>
            <w:vAlign w:val="center"/>
          </w:tcPr>
          <w:p w14:paraId="5531B788">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Sets</w:t>
            </w:r>
          </w:p>
        </w:tc>
      </w:tr>
      <w:tr w14:paraId="7BED4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21" w:type="dxa"/>
            <w:shd w:val="clear" w:color="auto" w:fill="auto"/>
          </w:tcPr>
          <w:p w14:paraId="070B552F">
            <w:pPr>
              <w:ind w:left="360"/>
              <w:jc w:val="cente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t>12</w:t>
            </w:r>
          </w:p>
        </w:tc>
        <w:tc>
          <w:tcPr>
            <w:tcW w:w="7800" w:type="dxa"/>
            <w:shd w:val="clear" w:color="auto" w:fill="auto"/>
          </w:tcPr>
          <w:p w14:paraId="58CF8DDE">
            <w:pPr>
              <w:keepNext/>
              <w:keepLines/>
              <w:ind w:right="270"/>
              <w:jc w:val="both"/>
              <w:rPr>
                <w:rFonts w:ascii="Arial" w:hAnsi="Arial" w:cs="Arial" w:eastAsiaTheme="minorEastAsia"/>
                <w:sz w:val="22"/>
                <w:szCs w:val="22"/>
              </w:rPr>
            </w:pPr>
            <w:r>
              <w:rPr>
                <w:rFonts w:ascii="Arial" w:hAnsi="Arial" w:eastAsia="Times New Roman" w:cs="Arial"/>
                <w:sz w:val="22"/>
                <w:szCs w:val="22"/>
              </w:rPr>
              <w:t>Safety Barriers &amp; Cones</w:t>
            </w:r>
          </w:p>
        </w:tc>
        <w:tc>
          <w:tcPr>
            <w:tcW w:w="1109" w:type="dxa"/>
            <w:shd w:val="clear" w:color="auto" w:fill="auto"/>
            <w:vAlign w:val="center"/>
          </w:tcPr>
          <w:p w14:paraId="2D82546B">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10 Each</w:t>
            </w:r>
          </w:p>
        </w:tc>
      </w:tr>
      <w:tr w14:paraId="4EE23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21" w:type="dxa"/>
            <w:shd w:val="clear" w:color="auto" w:fill="auto"/>
          </w:tcPr>
          <w:p w14:paraId="5E471CDC">
            <w:pPr>
              <w:ind w:left="360"/>
              <w:jc w:val="cente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t>13</w:t>
            </w:r>
          </w:p>
        </w:tc>
        <w:tc>
          <w:tcPr>
            <w:tcW w:w="7800" w:type="dxa"/>
            <w:shd w:val="clear" w:color="auto" w:fill="auto"/>
          </w:tcPr>
          <w:p w14:paraId="692B0F97">
            <w:pPr>
              <w:keepNext/>
              <w:keepLines/>
              <w:ind w:right="270"/>
              <w:jc w:val="both"/>
              <w:rPr>
                <w:rFonts w:ascii="Arial" w:hAnsi="Arial" w:cs="Arial" w:eastAsiaTheme="minorEastAsia"/>
                <w:sz w:val="22"/>
                <w:szCs w:val="22"/>
              </w:rPr>
            </w:pPr>
            <w:r>
              <w:rPr>
                <w:rFonts w:ascii="Arial" w:hAnsi="Arial" w:eastAsia="Times New Roman" w:cs="Arial"/>
                <w:sz w:val="22"/>
                <w:szCs w:val="22"/>
              </w:rPr>
              <w:t>Smoke &amp; Gas Detectors</w:t>
            </w:r>
          </w:p>
        </w:tc>
        <w:tc>
          <w:tcPr>
            <w:tcW w:w="1109" w:type="dxa"/>
            <w:shd w:val="clear" w:color="auto" w:fill="auto"/>
            <w:vAlign w:val="center"/>
          </w:tcPr>
          <w:p w14:paraId="340214BC">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02  Nos</w:t>
            </w:r>
          </w:p>
        </w:tc>
      </w:tr>
      <w:tr w14:paraId="06CDE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shd w:val="clear" w:color="auto" w:fill="auto"/>
          </w:tcPr>
          <w:p w14:paraId="56F018AB">
            <w:pPr>
              <w:ind w:left="360"/>
              <w:jc w:val="cente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4"/>
                <w14:textFill>
                  <w14:solidFill>
                    <w14:schemeClr w14:val="tx1">
                      <w14:lumMod w14:val="95000"/>
                      <w14:lumOff w14:val="5000"/>
                    </w14:schemeClr>
                  </w14:solidFill>
                </w14:textFill>
              </w:rPr>
              <w:t>14</w:t>
            </w:r>
          </w:p>
        </w:tc>
        <w:tc>
          <w:tcPr>
            <w:tcW w:w="7800" w:type="dxa"/>
            <w:shd w:val="clear" w:color="auto" w:fill="auto"/>
          </w:tcPr>
          <w:p w14:paraId="53EF29B8">
            <w:pPr>
              <w:keepNext/>
              <w:keepLines/>
              <w:ind w:right="270"/>
              <w:jc w:val="both"/>
              <w:rPr>
                <w:rFonts w:ascii="Arial" w:hAnsi="Arial" w:cs="Arial" w:eastAsiaTheme="minorEastAsia"/>
                <w:sz w:val="22"/>
                <w:szCs w:val="22"/>
              </w:rPr>
            </w:pPr>
            <w:r>
              <w:rPr>
                <w:rFonts w:ascii="Arial" w:hAnsi="Arial" w:eastAsia="Times New Roman" w:cs="Arial"/>
                <w:sz w:val="22"/>
                <w:szCs w:val="22"/>
              </w:rPr>
              <w:t>Emergency Alarm Systems</w:t>
            </w:r>
          </w:p>
        </w:tc>
        <w:tc>
          <w:tcPr>
            <w:tcW w:w="1109" w:type="dxa"/>
            <w:shd w:val="clear" w:color="auto" w:fill="auto"/>
            <w:vAlign w:val="center"/>
          </w:tcPr>
          <w:p w14:paraId="19204A44">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02 Nos</w:t>
            </w:r>
          </w:p>
        </w:tc>
      </w:tr>
    </w:tbl>
    <w:p w14:paraId="29278542">
      <w:pPr>
        <w:rPr>
          <w:rFonts w:ascii="Arial" w:hAnsi="Arial" w:eastAsia="Arial" w:cs="Arial"/>
          <w:b/>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br w:type="page"/>
      </w:r>
    </w:p>
    <w:p w14:paraId="6C300765">
      <w:pPr>
        <w:pStyle w:val="2"/>
        <w:numPr>
          <w:ilvl w:val="0"/>
          <w:numId w:val="0"/>
        </w:numPr>
        <w:rPr>
          <w:rFonts w:ascii="Arial" w:hAnsi="Arial" w:cs="Arial"/>
        </w:rPr>
      </w:pPr>
      <w:bookmarkStart w:id="22" w:name="_Toc197367086"/>
      <w:bookmarkStart w:id="23" w:name="_Hlk192147791"/>
      <w:r>
        <w:rPr>
          <w:rFonts w:ascii="Arial" w:hAnsi="Arial" w:cs="Arial"/>
        </w:rPr>
        <w:t>0713E&amp;E3702: Maintain Equipment/ Machines at Microgrid station</w:t>
      </w:r>
      <w:bookmarkEnd w:id="22"/>
    </w:p>
    <w:bookmarkEnd w:id="23"/>
    <w:p w14:paraId="0998A668">
      <w:pPr>
        <w:ind w:right="270"/>
        <w:jc w:val="both"/>
        <w:rPr>
          <w:rFonts w:ascii="Arial" w:hAnsi="Arial" w:eastAsia="Arial" w:cs="Arial"/>
          <w:b/>
          <w:bCs/>
          <w:color w:val="0D0D0D" w:themeColor="text1" w:themeTint="F2"/>
          <w:sz w:val="24"/>
          <w:szCs w:val="24"/>
          <w14:textFill>
            <w14:solidFill>
              <w14:schemeClr w14:val="tx1">
                <w14:lumMod w14:val="95000"/>
                <w14:lumOff w14:val="5000"/>
              </w14:schemeClr>
            </w14:solidFill>
          </w14:textFill>
        </w:rPr>
      </w:pPr>
    </w:p>
    <w:p w14:paraId="403488DF">
      <w:pPr>
        <w:ind w:right="270"/>
        <w:jc w:val="both"/>
        <w:rPr>
          <w:rFonts w:ascii="Arial" w:hAnsi="Arial" w:eastAsia="Arial" w:cs="Arial"/>
          <w:b/>
          <w:bCs/>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bCs/>
          <w:color w:val="0D0D0D" w:themeColor="text1" w:themeTint="F2"/>
          <w:sz w:val="24"/>
          <w:szCs w:val="24"/>
          <w14:textFill>
            <w14:solidFill>
              <w14:schemeClr w14:val="tx1">
                <w14:lumMod w14:val="95000"/>
                <w14:lumOff w14:val="5000"/>
              </w14:schemeClr>
            </w14:solidFill>
          </w14:textFill>
        </w:rPr>
        <w:t>Overview:</w:t>
      </w:r>
    </w:p>
    <w:p w14:paraId="3A73A97B">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02399EB1">
      <w:pPr>
        <w:ind w:right="270"/>
        <w:jc w:val="both"/>
        <w:rPr>
          <w:rFonts w:ascii="Arial" w:hAnsi="Arial" w:cs="Arial"/>
          <w:color w:val="0D0D0D" w:themeColor="text1" w:themeTint="F2"/>
          <w:sz w:val="22"/>
          <w:szCs w:val="22"/>
          <w14:textFill>
            <w14:solidFill>
              <w14:schemeClr w14:val="tx1">
                <w14:lumMod w14:val="95000"/>
                <w14:lumOff w14:val="5000"/>
              </w14:schemeClr>
            </w14:solidFill>
          </w14:textFill>
        </w:rPr>
      </w:pPr>
      <w:r>
        <w:rPr>
          <w:rFonts w:ascii="Arial" w:hAnsi="Arial" w:cs="Arial"/>
          <w:color w:val="0D0D0D" w:themeColor="text1" w:themeTint="F2"/>
          <w:sz w:val="22"/>
          <w:szCs w:val="22"/>
          <w14:textFill>
            <w14:solidFill>
              <w14:schemeClr w14:val="tx1">
                <w14:lumMod w14:val="95000"/>
                <w14:lumOff w14:val="5000"/>
              </w14:schemeClr>
            </w14:solidFill>
          </w14:textFill>
        </w:rPr>
        <w:t>This competency standard covers the under-pinning knowledge and skills required for a student/trainee to be competent in Maintaining equipment/ Machines at Microgrid station. After completing the competency standard, student will be able to perform all the task (CU1 to CU7) in accordance with the essence of the Competency-Based Training System.</w:t>
      </w:r>
    </w:p>
    <w:p w14:paraId="778998F4">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tbl>
      <w:tblPr>
        <w:tblStyle w:val="193"/>
        <w:tblW w:w="484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92"/>
        <w:gridCol w:w="6549"/>
      </w:tblGrid>
      <w:tr w14:paraId="0D07C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526" w:type="pct"/>
          </w:tcPr>
          <w:p w14:paraId="74BDD2BC">
            <w:pPr>
              <w:ind w:right="270"/>
              <w:jc w:val="both"/>
              <w:rPr>
                <w:rFonts w:ascii="Arial" w:hAnsi="Arial" w:eastAsia="Arial" w:cs="Arial"/>
                <w:b/>
                <w:bCs/>
                <w:sz w:val="24"/>
                <w:szCs w:val="24"/>
              </w:rPr>
            </w:pPr>
            <w:r>
              <w:rPr>
                <w:rFonts w:ascii="Arial" w:hAnsi="Arial" w:eastAsia="Arial" w:cs="Arial"/>
                <w:b/>
                <w:bCs/>
                <w:sz w:val="24"/>
                <w:szCs w:val="24"/>
              </w:rPr>
              <w:t>Competency Units</w:t>
            </w:r>
          </w:p>
        </w:tc>
        <w:tc>
          <w:tcPr>
            <w:tcW w:w="3474" w:type="pct"/>
          </w:tcPr>
          <w:p w14:paraId="314A5E13">
            <w:pPr>
              <w:ind w:right="270"/>
              <w:jc w:val="both"/>
              <w:rPr>
                <w:rFonts w:ascii="Arial" w:hAnsi="Arial" w:eastAsia="Arial" w:cs="Arial"/>
                <w:b/>
                <w:bCs/>
                <w:sz w:val="24"/>
                <w:szCs w:val="24"/>
              </w:rPr>
            </w:pPr>
            <w:r>
              <w:rPr>
                <w:rFonts w:ascii="Arial" w:hAnsi="Arial" w:eastAsia="Arial" w:cs="Arial"/>
                <w:b/>
                <w:bCs/>
                <w:sz w:val="24"/>
                <w:szCs w:val="24"/>
              </w:rPr>
              <w:t>Performance Criteria</w:t>
            </w:r>
          </w:p>
        </w:tc>
      </w:tr>
      <w:tr w14:paraId="1C4C0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trPr>
        <w:tc>
          <w:tcPr>
            <w:tcW w:w="1526" w:type="pct"/>
          </w:tcPr>
          <w:p w14:paraId="7EA01EE3">
            <w:pPr>
              <w:numPr>
                <w:ilvl w:val="0"/>
                <w:numId w:val="20"/>
              </w:numPr>
              <w:ind w:right="270" w:hanging="810"/>
              <w:jc w:val="both"/>
              <w:rPr>
                <w:rFonts w:ascii="Arial" w:hAnsi="Arial" w:eastAsia="Arial" w:cs="Arial"/>
                <w:b/>
                <w:sz w:val="22"/>
                <w:szCs w:val="22"/>
              </w:rPr>
            </w:pPr>
            <w:r>
              <w:rPr>
                <w:rFonts w:ascii="Arial" w:hAnsi="Arial" w:cs="Arial" w:eastAsiaTheme="minorHAnsi"/>
                <w:sz w:val="22"/>
                <w:szCs w:val="22"/>
              </w:rPr>
              <w:t>Perform Regular Inspections of machines</w:t>
            </w:r>
          </w:p>
        </w:tc>
        <w:tc>
          <w:tcPr>
            <w:tcW w:w="3474" w:type="pct"/>
          </w:tcPr>
          <w:p w14:paraId="5FCDD3E3">
            <w:pPr>
              <w:numPr>
                <w:ilvl w:val="0"/>
                <w:numId w:val="21"/>
              </w:numPr>
              <w:ind w:right="270" w:hanging="457"/>
              <w:jc w:val="both"/>
              <w:rPr>
                <w:rFonts w:ascii="Arial" w:hAnsi="Arial" w:cs="Arial" w:eastAsiaTheme="minorHAnsi"/>
                <w:sz w:val="22"/>
                <w:szCs w:val="22"/>
              </w:rPr>
            </w:pPr>
            <w:r>
              <w:rPr>
                <w:rFonts w:ascii="Arial" w:hAnsi="Arial" w:cs="Arial" w:eastAsiaTheme="minorHAnsi"/>
                <w:sz w:val="22"/>
                <w:szCs w:val="22"/>
              </w:rPr>
              <w:t xml:space="preserve">Prepare plan for Machine Inspections </w:t>
            </w:r>
          </w:p>
          <w:p w14:paraId="76469B2E">
            <w:pPr>
              <w:numPr>
                <w:ilvl w:val="0"/>
                <w:numId w:val="21"/>
              </w:numPr>
              <w:ind w:right="270" w:hanging="457"/>
              <w:jc w:val="both"/>
              <w:rPr>
                <w:rFonts w:ascii="Arial" w:hAnsi="Arial" w:cs="Arial" w:eastAsiaTheme="minorHAnsi"/>
                <w:sz w:val="22"/>
                <w:szCs w:val="22"/>
              </w:rPr>
            </w:pPr>
            <w:r>
              <w:rPr>
                <w:rFonts w:ascii="Arial" w:hAnsi="Arial" w:cs="Arial" w:eastAsiaTheme="minorHAnsi"/>
                <w:sz w:val="22"/>
                <w:szCs w:val="22"/>
              </w:rPr>
              <w:t xml:space="preserve">Conduct Visual and Physical Inspection </w:t>
            </w:r>
          </w:p>
          <w:p w14:paraId="0DBC2D3F">
            <w:pPr>
              <w:numPr>
                <w:ilvl w:val="0"/>
                <w:numId w:val="21"/>
              </w:numPr>
              <w:ind w:right="270" w:hanging="457"/>
              <w:jc w:val="both"/>
              <w:rPr>
                <w:rFonts w:ascii="Arial" w:hAnsi="Arial" w:cs="Arial" w:eastAsiaTheme="minorHAnsi"/>
                <w:sz w:val="22"/>
                <w:szCs w:val="22"/>
              </w:rPr>
            </w:pPr>
            <w:r>
              <w:rPr>
                <w:rFonts w:ascii="Arial" w:hAnsi="Arial" w:cs="Arial" w:eastAsiaTheme="minorHAnsi"/>
                <w:sz w:val="22"/>
                <w:szCs w:val="22"/>
              </w:rPr>
              <w:t>Test Machine Performance and Safety Systems</w:t>
            </w:r>
          </w:p>
          <w:p w14:paraId="07209558">
            <w:pPr>
              <w:numPr>
                <w:ilvl w:val="0"/>
                <w:numId w:val="21"/>
              </w:numPr>
              <w:ind w:right="270" w:hanging="457"/>
              <w:jc w:val="both"/>
              <w:rPr>
                <w:rFonts w:ascii="Arial" w:hAnsi="Arial" w:cs="Arial" w:eastAsiaTheme="minorHAnsi"/>
                <w:sz w:val="22"/>
                <w:szCs w:val="22"/>
              </w:rPr>
            </w:pPr>
            <w:r>
              <w:rPr>
                <w:rFonts w:ascii="Arial" w:hAnsi="Arial" w:cs="Arial" w:eastAsiaTheme="minorHAnsi"/>
                <w:sz w:val="22"/>
                <w:szCs w:val="22"/>
              </w:rPr>
              <w:t>Prepare Inspection Notes</w:t>
            </w:r>
          </w:p>
          <w:p w14:paraId="080E0114">
            <w:pPr>
              <w:numPr>
                <w:ilvl w:val="0"/>
                <w:numId w:val="21"/>
              </w:numPr>
              <w:ind w:right="270" w:hanging="457"/>
              <w:jc w:val="both"/>
              <w:rPr>
                <w:rFonts w:ascii="Arial" w:hAnsi="Arial" w:cs="Arial" w:eastAsiaTheme="minorHAnsi"/>
                <w:sz w:val="22"/>
                <w:szCs w:val="22"/>
              </w:rPr>
            </w:pPr>
            <w:r>
              <w:rPr>
                <w:rFonts w:ascii="Arial" w:hAnsi="Arial" w:cs="Arial" w:eastAsiaTheme="minorHAnsi"/>
                <w:sz w:val="22"/>
                <w:szCs w:val="22"/>
              </w:rPr>
              <w:t>Comply with Inspection Standards</w:t>
            </w:r>
          </w:p>
        </w:tc>
      </w:tr>
      <w:tr w14:paraId="0A5D3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526" w:type="pct"/>
          </w:tcPr>
          <w:p w14:paraId="2ACB974E">
            <w:pPr>
              <w:numPr>
                <w:ilvl w:val="0"/>
                <w:numId w:val="20"/>
              </w:numPr>
              <w:ind w:left="540" w:right="270" w:hanging="630"/>
              <w:jc w:val="both"/>
              <w:rPr>
                <w:rFonts w:ascii="Arial" w:hAnsi="Arial" w:cs="Arial" w:eastAsiaTheme="minorHAnsi"/>
                <w:b/>
                <w:sz w:val="22"/>
                <w:szCs w:val="22"/>
              </w:rPr>
            </w:pPr>
            <w:r>
              <w:rPr>
                <w:rFonts w:ascii="Arial" w:hAnsi="Arial" w:cs="Arial" w:eastAsiaTheme="minorHAnsi"/>
                <w:sz w:val="22"/>
                <w:szCs w:val="22"/>
              </w:rPr>
              <w:t>Perform Preventive Maintenance</w:t>
            </w:r>
          </w:p>
        </w:tc>
        <w:tc>
          <w:tcPr>
            <w:tcW w:w="3474" w:type="pct"/>
          </w:tcPr>
          <w:p w14:paraId="5F7848B3">
            <w:pPr>
              <w:numPr>
                <w:ilvl w:val="0"/>
                <w:numId w:val="22"/>
              </w:numPr>
              <w:ind w:right="270" w:hanging="457"/>
              <w:jc w:val="both"/>
              <w:rPr>
                <w:rFonts w:ascii="Arial" w:hAnsi="Arial" w:cs="Arial" w:eastAsiaTheme="minorHAnsi"/>
                <w:sz w:val="22"/>
                <w:szCs w:val="22"/>
              </w:rPr>
            </w:pPr>
            <w:r>
              <w:rPr>
                <w:rFonts w:ascii="Arial" w:hAnsi="Arial" w:cs="Arial" w:eastAsiaTheme="minorHAnsi"/>
                <w:sz w:val="22"/>
                <w:szCs w:val="22"/>
              </w:rPr>
              <w:t xml:space="preserve">Plan and Schedule Preventive Maintenance Activities </w:t>
            </w:r>
          </w:p>
          <w:p w14:paraId="2489F22A">
            <w:pPr>
              <w:numPr>
                <w:ilvl w:val="0"/>
                <w:numId w:val="22"/>
              </w:numPr>
              <w:ind w:right="270" w:hanging="457"/>
              <w:jc w:val="both"/>
              <w:rPr>
                <w:rFonts w:ascii="Arial" w:hAnsi="Arial" w:cs="Arial" w:eastAsiaTheme="minorHAnsi"/>
                <w:sz w:val="22"/>
                <w:szCs w:val="22"/>
              </w:rPr>
            </w:pPr>
            <w:r>
              <w:rPr>
                <w:rFonts w:ascii="Arial" w:hAnsi="Arial" w:cs="Arial" w:eastAsiaTheme="minorHAnsi"/>
                <w:sz w:val="22"/>
                <w:szCs w:val="22"/>
              </w:rPr>
              <w:t xml:space="preserve">Conduct Routine Inspection and Servicing </w:t>
            </w:r>
          </w:p>
          <w:p w14:paraId="5B1C07C1">
            <w:pPr>
              <w:numPr>
                <w:ilvl w:val="0"/>
                <w:numId w:val="22"/>
              </w:numPr>
              <w:ind w:right="270" w:hanging="457"/>
              <w:jc w:val="both"/>
              <w:rPr>
                <w:rFonts w:ascii="Arial" w:hAnsi="Arial" w:cs="Arial" w:eastAsiaTheme="minorHAnsi"/>
                <w:sz w:val="22"/>
                <w:szCs w:val="22"/>
              </w:rPr>
            </w:pPr>
            <w:r>
              <w:rPr>
                <w:rFonts w:ascii="Arial" w:hAnsi="Arial" w:cs="Arial" w:eastAsiaTheme="minorHAnsi"/>
                <w:sz w:val="22"/>
                <w:szCs w:val="22"/>
              </w:rPr>
              <w:t xml:space="preserve">Test System Performance and Calibration </w:t>
            </w:r>
          </w:p>
          <w:p w14:paraId="5D62506D">
            <w:pPr>
              <w:numPr>
                <w:ilvl w:val="0"/>
                <w:numId w:val="22"/>
              </w:numPr>
              <w:ind w:right="270" w:hanging="457"/>
              <w:jc w:val="both"/>
              <w:rPr>
                <w:rFonts w:ascii="Arial" w:hAnsi="Arial" w:cs="Arial" w:eastAsiaTheme="minorHAnsi"/>
                <w:sz w:val="22"/>
                <w:szCs w:val="22"/>
              </w:rPr>
            </w:pPr>
            <w:r>
              <w:rPr>
                <w:rFonts w:ascii="Arial" w:hAnsi="Arial" w:cs="Arial" w:eastAsiaTheme="minorHAnsi"/>
                <w:sz w:val="22"/>
                <w:szCs w:val="22"/>
              </w:rPr>
              <w:t xml:space="preserve">Address Potential Issues </w:t>
            </w:r>
          </w:p>
          <w:p w14:paraId="1FB45338">
            <w:pPr>
              <w:numPr>
                <w:ilvl w:val="0"/>
                <w:numId w:val="22"/>
              </w:numPr>
              <w:ind w:right="270" w:hanging="457"/>
              <w:jc w:val="both"/>
              <w:rPr>
                <w:rFonts w:ascii="Arial" w:hAnsi="Arial" w:cs="Arial" w:eastAsiaTheme="minorHAnsi"/>
                <w:sz w:val="22"/>
                <w:szCs w:val="22"/>
              </w:rPr>
            </w:pPr>
            <w:r>
              <w:rPr>
                <w:rFonts w:ascii="Arial" w:hAnsi="Arial" w:cs="Arial" w:eastAsiaTheme="minorHAnsi"/>
                <w:sz w:val="22"/>
                <w:szCs w:val="22"/>
              </w:rPr>
              <w:t xml:space="preserve">Document Maintenance Activities </w:t>
            </w:r>
          </w:p>
          <w:p w14:paraId="63E95B37">
            <w:pPr>
              <w:numPr>
                <w:ilvl w:val="0"/>
                <w:numId w:val="22"/>
              </w:numPr>
              <w:ind w:right="270" w:hanging="457"/>
              <w:jc w:val="both"/>
              <w:rPr>
                <w:rFonts w:ascii="Arial" w:hAnsi="Arial" w:cs="Arial" w:eastAsiaTheme="minorHAnsi"/>
                <w:sz w:val="22"/>
                <w:szCs w:val="22"/>
              </w:rPr>
            </w:pPr>
            <w:r>
              <w:rPr>
                <w:rFonts w:ascii="Arial" w:hAnsi="Arial" w:cs="Arial" w:eastAsiaTheme="minorHAnsi"/>
                <w:sz w:val="22"/>
                <w:szCs w:val="22"/>
              </w:rPr>
              <w:t xml:space="preserve">Comply with Safety and Operational Standards for Preventive Maintenance </w:t>
            </w:r>
          </w:p>
        </w:tc>
      </w:tr>
      <w:tr w14:paraId="1D3C6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1526" w:type="pct"/>
          </w:tcPr>
          <w:p w14:paraId="3644AE52">
            <w:pPr>
              <w:numPr>
                <w:ilvl w:val="0"/>
                <w:numId w:val="23"/>
              </w:numPr>
              <w:ind w:right="270" w:hanging="450"/>
              <w:jc w:val="both"/>
              <w:rPr>
                <w:rFonts w:ascii="Arial" w:hAnsi="Arial" w:cs="Arial" w:eastAsiaTheme="minorHAnsi"/>
                <w:b/>
                <w:sz w:val="22"/>
                <w:szCs w:val="22"/>
              </w:rPr>
            </w:pPr>
            <w:r>
              <w:rPr>
                <w:rFonts w:ascii="Arial" w:hAnsi="Arial" w:cs="Arial" w:eastAsiaTheme="minorHAnsi"/>
                <w:sz w:val="22"/>
                <w:szCs w:val="22"/>
              </w:rPr>
              <w:t>Detect the faulty Components/equipment</w:t>
            </w:r>
          </w:p>
        </w:tc>
        <w:tc>
          <w:tcPr>
            <w:tcW w:w="3474" w:type="pct"/>
          </w:tcPr>
          <w:p w14:paraId="03E0428E">
            <w:pPr>
              <w:pStyle w:val="114"/>
              <w:numPr>
                <w:ilvl w:val="0"/>
                <w:numId w:val="24"/>
              </w:numPr>
              <w:tabs>
                <w:tab w:val="left" w:pos="68"/>
              </w:tabs>
              <w:ind w:right="270" w:hanging="457"/>
              <w:jc w:val="both"/>
              <w:rPr>
                <w:rFonts w:ascii="Arial" w:hAnsi="Arial" w:eastAsia="Arial" w:cs="Arial"/>
                <w:sz w:val="22"/>
              </w:rPr>
            </w:pPr>
            <w:r>
              <w:rPr>
                <w:rFonts w:ascii="Arial" w:hAnsi="Arial" w:eastAsia="Trebuchet MS" w:cs="Arial"/>
                <w:sz w:val="22"/>
              </w:rPr>
              <w:t>Identify Signs of Faulty Components/Equipment</w:t>
            </w:r>
          </w:p>
          <w:p w14:paraId="4D65EEFE">
            <w:pPr>
              <w:pStyle w:val="114"/>
              <w:numPr>
                <w:ilvl w:val="0"/>
                <w:numId w:val="24"/>
              </w:numPr>
              <w:tabs>
                <w:tab w:val="left" w:pos="68"/>
              </w:tabs>
              <w:ind w:right="270" w:hanging="457"/>
              <w:jc w:val="both"/>
              <w:rPr>
                <w:rFonts w:ascii="Arial" w:hAnsi="Arial" w:eastAsia="Arial" w:cs="Arial"/>
                <w:sz w:val="22"/>
              </w:rPr>
            </w:pPr>
            <w:r>
              <w:rPr>
                <w:rFonts w:ascii="Arial" w:hAnsi="Arial" w:eastAsia="Trebuchet MS" w:cs="Arial"/>
                <w:sz w:val="22"/>
              </w:rPr>
              <w:t>Apply Diagnostic Tools and Techniques</w:t>
            </w:r>
          </w:p>
          <w:p w14:paraId="2377454B">
            <w:pPr>
              <w:pStyle w:val="114"/>
              <w:numPr>
                <w:ilvl w:val="0"/>
                <w:numId w:val="24"/>
              </w:numPr>
              <w:tabs>
                <w:tab w:val="left" w:pos="68"/>
              </w:tabs>
              <w:ind w:right="270" w:hanging="457"/>
              <w:jc w:val="both"/>
              <w:rPr>
                <w:rFonts w:ascii="Arial" w:hAnsi="Arial" w:eastAsia="Arial" w:cs="Arial"/>
                <w:sz w:val="22"/>
              </w:rPr>
            </w:pPr>
            <w:r>
              <w:rPr>
                <w:rFonts w:ascii="Arial" w:hAnsi="Arial" w:eastAsia="Trebuchet MS" w:cs="Arial"/>
                <w:sz w:val="22"/>
              </w:rPr>
              <w:t>Analyze System Logs and Error Codes</w:t>
            </w:r>
          </w:p>
          <w:p w14:paraId="23DDE908">
            <w:pPr>
              <w:pStyle w:val="114"/>
              <w:numPr>
                <w:ilvl w:val="0"/>
                <w:numId w:val="24"/>
              </w:numPr>
              <w:tabs>
                <w:tab w:val="left" w:pos="68"/>
              </w:tabs>
              <w:ind w:right="270" w:hanging="457"/>
              <w:jc w:val="both"/>
              <w:rPr>
                <w:rFonts w:ascii="Arial" w:hAnsi="Arial" w:eastAsia="Arial" w:cs="Arial"/>
                <w:sz w:val="22"/>
              </w:rPr>
            </w:pPr>
            <w:r>
              <w:rPr>
                <w:rFonts w:ascii="Arial" w:hAnsi="Arial" w:eastAsia="Trebuchet MS" w:cs="Arial"/>
                <w:sz w:val="22"/>
              </w:rPr>
              <w:t>Isolate Faulty Components for Further Examination</w:t>
            </w:r>
          </w:p>
          <w:p w14:paraId="6746ABDF">
            <w:pPr>
              <w:pStyle w:val="114"/>
              <w:numPr>
                <w:ilvl w:val="0"/>
                <w:numId w:val="24"/>
              </w:numPr>
              <w:tabs>
                <w:tab w:val="left" w:pos="68"/>
              </w:tabs>
              <w:ind w:right="270" w:hanging="457"/>
              <w:jc w:val="both"/>
              <w:rPr>
                <w:rFonts w:ascii="Arial" w:hAnsi="Arial" w:eastAsia="Arial" w:cs="Arial"/>
                <w:sz w:val="22"/>
              </w:rPr>
            </w:pPr>
            <w:r>
              <w:rPr>
                <w:rFonts w:ascii="Arial" w:hAnsi="Arial" w:eastAsia="Trebuchet MS" w:cs="Arial"/>
                <w:sz w:val="22"/>
              </w:rPr>
              <w:t>Fix the fault</w:t>
            </w:r>
          </w:p>
        </w:tc>
      </w:tr>
      <w:tr w14:paraId="6173D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526" w:type="pct"/>
          </w:tcPr>
          <w:p w14:paraId="31A42A4C">
            <w:pPr>
              <w:numPr>
                <w:ilvl w:val="0"/>
                <w:numId w:val="23"/>
              </w:numPr>
              <w:ind w:left="540" w:right="270"/>
              <w:jc w:val="both"/>
              <w:rPr>
                <w:rFonts w:ascii="Arial" w:hAnsi="Arial" w:cs="Arial" w:eastAsiaTheme="minorHAnsi"/>
                <w:b/>
                <w:sz w:val="22"/>
                <w:szCs w:val="22"/>
              </w:rPr>
            </w:pPr>
            <w:r>
              <w:rPr>
                <w:rFonts w:ascii="Arial" w:hAnsi="Arial" w:cs="Arial" w:eastAsiaTheme="minorHAnsi"/>
                <w:sz w:val="22"/>
                <w:szCs w:val="22"/>
              </w:rPr>
              <w:t>Perform Corrective Maintenance</w:t>
            </w:r>
          </w:p>
        </w:tc>
        <w:tc>
          <w:tcPr>
            <w:tcW w:w="3474" w:type="pct"/>
          </w:tcPr>
          <w:p w14:paraId="01F780F3">
            <w:pPr>
              <w:numPr>
                <w:ilvl w:val="0"/>
                <w:numId w:val="25"/>
              </w:numPr>
              <w:ind w:right="270" w:hanging="498"/>
              <w:jc w:val="both"/>
              <w:rPr>
                <w:rFonts w:ascii="Arial" w:hAnsi="Arial" w:cs="Arial" w:eastAsiaTheme="minorHAnsi"/>
                <w:sz w:val="22"/>
                <w:szCs w:val="22"/>
              </w:rPr>
            </w:pPr>
            <w:r>
              <w:rPr>
                <w:rFonts w:ascii="Arial" w:hAnsi="Arial" w:cs="Arial" w:eastAsiaTheme="minorHAnsi"/>
                <w:sz w:val="22"/>
                <w:szCs w:val="22"/>
              </w:rPr>
              <w:t xml:space="preserve">Diagnose Equipment Malfunctions </w:t>
            </w:r>
          </w:p>
          <w:p w14:paraId="0F1AADDE">
            <w:pPr>
              <w:numPr>
                <w:ilvl w:val="0"/>
                <w:numId w:val="25"/>
              </w:numPr>
              <w:ind w:right="270" w:hanging="457"/>
              <w:jc w:val="both"/>
              <w:rPr>
                <w:rFonts w:ascii="Arial" w:hAnsi="Arial" w:cs="Arial" w:eastAsiaTheme="minorHAnsi"/>
                <w:sz w:val="22"/>
                <w:szCs w:val="22"/>
              </w:rPr>
            </w:pPr>
            <w:r>
              <w:rPr>
                <w:rFonts w:ascii="Arial" w:hAnsi="Arial" w:cs="Arial" w:eastAsiaTheme="minorHAnsi"/>
                <w:sz w:val="22"/>
                <w:szCs w:val="22"/>
              </w:rPr>
              <w:t>Plan and Prepare for Corrective Maintenance</w:t>
            </w:r>
          </w:p>
          <w:p w14:paraId="0D8CCAFC">
            <w:pPr>
              <w:numPr>
                <w:ilvl w:val="0"/>
                <w:numId w:val="25"/>
              </w:numPr>
              <w:ind w:right="270" w:hanging="457"/>
              <w:jc w:val="both"/>
              <w:rPr>
                <w:rFonts w:ascii="Arial" w:hAnsi="Arial" w:cs="Arial" w:eastAsiaTheme="minorHAnsi"/>
                <w:sz w:val="22"/>
                <w:szCs w:val="22"/>
              </w:rPr>
            </w:pPr>
            <w:r>
              <w:rPr>
                <w:rFonts w:ascii="Arial" w:hAnsi="Arial" w:cs="Arial" w:eastAsiaTheme="minorHAnsi"/>
                <w:sz w:val="22"/>
                <w:szCs w:val="22"/>
              </w:rPr>
              <w:t>Repair/Replace Faulty Components</w:t>
            </w:r>
          </w:p>
          <w:p w14:paraId="6D53EBE7">
            <w:pPr>
              <w:numPr>
                <w:ilvl w:val="0"/>
                <w:numId w:val="25"/>
              </w:numPr>
              <w:ind w:right="270" w:hanging="457"/>
              <w:jc w:val="both"/>
              <w:rPr>
                <w:rFonts w:ascii="Arial" w:hAnsi="Arial" w:cs="Arial" w:eastAsiaTheme="minorHAnsi"/>
                <w:sz w:val="22"/>
                <w:szCs w:val="22"/>
              </w:rPr>
            </w:pPr>
            <w:r>
              <w:rPr>
                <w:rFonts w:ascii="Arial" w:hAnsi="Arial" w:cs="Arial" w:eastAsiaTheme="minorHAnsi"/>
                <w:sz w:val="22"/>
                <w:szCs w:val="22"/>
              </w:rPr>
              <w:t>Test and Verify Restored Equipment Functionality</w:t>
            </w:r>
          </w:p>
          <w:p w14:paraId="478DEC43">
            <w:pPr>
              <w:numPr>
                <w:ilvl w:val="0"/>
                <w:numId w:val="25"/>
              </w:numPr>
              <w:ind w:right="270" w:hanging="457"/>
              <w:jc w:val="both"/>
              <w:rPr>
                <w:rFonts w:ascii="Arial" w:hAnsi="Arial" w:cs="Arial" w:eastAsiaTheme="minorHAnsi"/>
                <w:sz w:val="22"/>
                <w:szCs w:val="22"/>
              </w:rPr>
            </w:pPr>
            <w:r>
              <w:rPr>
                <w:rFonts w:ascii="Arial" w:hAnsi="Arial" w:cs="Arial" w:eastAsiaTheme="minorHAnsi"/>
                <w:sz w:val="22"/>
                <w:szCs w:val="22"/>
              </w:rPr>
              <w:t>Document corrective Maintenance Activities</w:t>
            </w:r>
          </w:p>
          <w:p w14:paraId="2AAD9D2F">
            <w:pPr>
              <w:numPr>
                <w:ilvl w:val="0"/>
                <w:numId w:val="25"/>
              </w:numPr>
              <w:ind w:right="270" w:hanging="457"/>
              <w:jc w:val="both"/>
              <w:rPr>
                <w:rFonts w:ascii="Arial" w:hAnsi="Arial" w:cs="Arial" w:eastAsiaTheme="minorHAnsi"/>
                <w:sz w:val="22"/>
                <w:szCs w:val="22"/>
              </w:rPr>
            </w:pPr>
            <w:r>
              <w:rPr>
                <w:rFonts w:ascii="Arial" w:hAnsi="Arial" w:cs="Arial" w:eastAsiaTheme="minorHAnsi"/>
                <w:sz w:val="22"/>
                <w:szCs w:val="22"/>
              </w:rPr>
              <w:t xml:space="preserve">Comply with Safety and Operational Standards for Corrective Maintenance </w:t>
            </w:r>
          </w:p>
        </w:tc>
      </w:tr>
      <w:tr w14:paraId="2DE55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526" w:type="pct"/>
          </w:tcPr>
          <w:p w14:paraId="18B15227">
            <w:pPr>
              <w:numPr>
                <w:ilvl w:val="0"/>
                <w:numId w:val="23"/>
              </w:numPr>
              <w:ind w:left="540" w:right="270"/>
              <w:jc w:val="both"/>
              <w:rPr>
                <w:rFonts w:ascii="Arial" w:hAnsi="Arial" w:cs="Arial" w:eastAsiaTheme="minorHAnsi"/>
                <w:sz w:val="22"/>
                <w:szCs w:val="22"/>
              </w:rPr>
            </w:pPr>
            <w:r>
              <w:rPr>
                <w:rFonts w:ascii="Arial" w:hAnsi="Arial" w:cs="Arial" w:eastAsiaTheme="minorHAnsi"/>
                <w:sz w:val="22"/>
                <w:szCs w:val="22"/>
              </w:rPr>
              <w:t xml:space="preserve">Carryout Run-Test of the repaired/ replaced </w:t>
            </w:r>
            <w:r>
              <w:rPr>
                <w:rFonts w:ascii="Arial" w:hAnsi="Arial" w:cs="Arial" w:eastAsiaTheme="minorHAnsi"/>
                <w:bCs/>
                <w:sz w:val="22"/>
                <w:szCs w:val="22"/>
              </w:rPr>
              <w:t>Component/ equipment</w:t>
            </w:r>
          </w:p>
        </w:tc>
        <w:tc>
          <w:tcPr>
            <w:tcW w:w="3474" w:type="pct"/>
          </w:tcPr>
          <w:p w14:paraId="00B8167A">
            <w:pPr>
              <w:numPr>
                <w:ilvl w:val="0"/>
                <w:numId w:val="26"/>
              </w:numPr>
              <w:ind w:right="270" w:hanging="498"/>
              <w:jc w:val="both"/>
              <w:rPr>
                <w:rFonts w:ascii="Arial" w:hAnsi="Arial" w:cs="Arial" w:eastAsiaTheme="minorHAnsi"/>
                <w:sz w:val="22"/>
                <w:szCs w:val="22"/>
              </w:rPr>
            </w:pPr>
            <w:r>
              <w:rPr>
                <w:rFonts w:ascii="Arial" w:hAnsi="Arial" w:cs="Arial" w:eastAsiaTheme="minorHAnsi"/>
                <w:sz w:val="22"/>
                <w:szCs w:val="22"/>
              </w:rPr>
              <w:t>Prepare for Run-Test</w:t>
            </w:r>
          </w:p>
          <w:p w14:paraId="4C3D2C03">
            <w:pPr>
              <w:numPr>
                <w:ilvl w:val="0"/>
                <w:numId w:val="26"/>
              </w:numPr>
              <w:ind w:right="270" w:hanging="457"/>
              <w:jc w:val="both"/>
              <w:rPr>
                <w:rFonts w:ascii="Arial" w:hAnsi="Arial" w:cs="Arial" w:eastAsiaTheme="minorHAnsi"/>
                <w:sz w:val="22"/>
                <w:szCs w:val="22"/>
              </w:rPr>
            </w:pPr>
            <w:r>
              <w:rPr>
                <w:rFonts w:ascii="Arial" w:hAnsi="Arial" w:cs="Arial" w:eastAsiaTheme="minorHAnsi"/>
                <w:sz w:val="22"/>
                <w:szCs w:val="22"/>
              </w:rPr>
              <w:t>Conduct Initial Functional Check</w:t>
            </w:r>
          </w:p>
          <w:p w14:paraId="716ADAEC">
            <w:pPr>
              <w:numPr>
                <w:ilvl w:val="0"/>
                <w:numId w:val="26"/>
              </w:numPr>
              <w:ind w:right="270" w:hanging="457"/>
              <w:jc w:val="both"/>
              <w:rPr>
                <w:rFonts w:ascii="Arial" w:hAnsi="Arial" w:cs="Arial" w:eastAsiaTheme="minorHAnsi"/>
                <w:sz w:val="22"/>
                <w:szCs w:val="22"/>
              </w:rPr>
            </w:pPr>
            <w:r>
              <w:rPr>
                <w:rFonts w:ascii="Arial" w:hAnsi="Arial" w:cs="Arial" w:eastAsiaTheme="minorHAnsi"/>
                <w:sz w:val="22"/>
                <w:szCs w:val="22"/>
              </w:rPr>
              <w:t>Execute Full Load Testing</w:t>
            </w:r>
          </w:p>
          <w:p w14:paraId="4EC3341B">
            <w:pPr>
              <w:numPr>
                <w:ilvl w:val="0"/>
                <w:numId w:val="26"/>
              </w:numPr>
              <w:ind w:right="270" w:hanging="457"/>
              <w:jc w:val="both"/>
              <w:rPr>
                <w:rFonts w:ascii="Arial" w:hAnsi="Arial" w:cs="Arial" w:eastAsiaTheme="minorHAnsi"/>
                <w:bCs/>
                <w:sz w:val="22"/>
                <w:szCs w:val="22"/>
              </w:rPr>
            </w:pPr>
            <w:r>
              <w:rPr>
                <w:rFonts w:ascii="Arial" w:hAnsi="Arial" w:cs="Arial" w:eastAsiaTheme="minorHAnsi"/>
                <w:sz w:val="22"/>
                <w:szCs w:val="22"/>
              </w:rPr>
              <w:t>Analyze Test Results and Identify Issues</w:t>
            </w:r>
          </w:p>
          <w:p w14:paraId="65A9606E">
            <w:pPr>
              <w:numPr>
                <w:ilvl w:val="0"/>
                <w:numId w:val="26"/>
              </w:numPr>
              <w:ind w:right="270" w:hanging="457"/>
              <w:jc w:val="both"/>
              <w:rPr>
                <w:rFonts w:ascii="Arial" w:hAnsi="Arial" w:cs="Arial" w:eastAsiaTheme="minorHAnsi"/>
                <w:bCs/>
                <w:sz w:val="22"/>
                <w:szCs w:val="22"/>
              </w:rPr>
            </w:pPr>
            <w:r>
              <w:rPr>
                <w:rFonts w:ascii="Arial" w:hAnsi="Arial" w:cs="Arial" w:eastAsiaTheme="minorHAnsi"/>
                <w:sz w:val="22"/>
                <w:szCs w:val="22"/>
              </w:rPr>
              <w:t>Document Run-Test Activities</w:t>
            </w:r>
          </w:p>
        </w:tc>
      </w:tr>
      <w:tr w14:paraId="3B29B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526" w:type="pct"/>
          </w:tcPr>
          <w:p w14:paraId="34BABB5E">
            <w:pPr>
              <w:numPr>
                <w:ilvl w:val="0"/>
                <w:numId w:val="23"/>
              </w:numPr>
              <w:ind w:left="540" w:right="270"/>
              <w:jc w:val="both"/>
              <w:rPr>
                <w:rFonts w:ascii="Arial" w:hAnsi="Arial" w:cs="Arial" w:eastAsiaTheme="minorHAnsi"/>
                <w:b/>
                <w:sz w:val="22"/>
                <w:szCs w:val="22"/>
              </w:rPr>
            </w:pPr>
            <w:r>
              <w:rPr>
                <w:rFonts w:ascii="Arial" w:hAnsi="Arial" w:cs="Arial" w:eastAsiaTheme="minorHAnsi"/>
                <w:bCs/>
                <w:sz w:val="22"/>
                <w:szCs w:val="22"/>
              </w:rPr>
              <w:t>Carry out tagging-in/out of machines/equipment</w:t>
            </w:r>
          </w:p>
        </w:tc>
        <w:tc>
          <w:tcPr>
            <w:tcW w:w="3474" w:type="pct"/>
          </w:tcPr>
          <w:p w14:paraId="0FD468E4">
            <w:pPr>
              <w:keepNext/>
              <w:numPr>
                <w:ilvl w:val="0"/>
                <w:numId w:val="27"/>
              </w:numPr>
              <w:tabs>
                <w:tab w:val="left" w:pos="288"/>
              </w:tabs>
              <w:ind w:right="270" w:hanging="457"/>
              <w:jc w:val="both"/>
              <w:rPr>
                <w:rFonts w:ascii="Arial" w:hAnsi="Arial" w:cs="Arial" w:eastAsiaTheme="minorHAnsi"/>
                <w:bCs/>
                <w:sz w:val="22"/>
                <w:szCs w:val="22"/>
              </w:rPr>
            </w:pPr>
            <w:r>
              <w:rPr>
                <w:rFonts w:ascii="Arial" w:hAnsi="Arial" w:cs="Arial" w:eastAsiaTheme="minorHAnsi"/>
                <w:bCs/>
                <w:sz w:val="22"/>
                <w:szCs w:val="22"/>
              </w:rPr>
              <w:t xml:space="preserve">Detect the faulty machines/equipment for Tagging </w:t>
            </w:r>
          </w:p>
          <w:p w14:paraId="62F9BCC3">
            <w:pPr>
              <w:keepNext/>
              <w:numPr>
                <w:ilvl w:val="0"/>
                <w:numId w:val="27"/>
              </w:numPr>
              <w:tabs>
                <w:tab w:val="left" w:pos="288"/>
              </w:tabs>
              <w:ind w:right="270" w:hanging="457"/>
              <w:jc w:val="both"/>
              <w:rPr>
                <w:rFonts w:ascii="Arial" w:hAnsi="Arial" w:cs="Arial" w:eastAsiaTheme="minorHAnsi"/>
                <w:bCs/>
                <w:sz w:val="22"/>
                <w:szCs w:val="22"/>
              </w:rPr>
            </w:pPr>
            <w:r>
              <w:rPr>
                <w:rFonts w:ascii="Arial" w:hAnsi="Arial" w:cs="Arial" w:eastAsiaTheme="minorHAnsi"/>
                <w:bCs/>
                <w:sz w:val="22"/>
                <w:szCs w:val="22"/>
              </w:rPr>
              <w:t>Perform Tagging-Out for Faulty or Under-Maintenance Equipment</w:t>
            </w:r>
          </w:p>
          <w:p w14:paraId="5FE37F37">
            <w:pPr>
              <w:keepNext/>
              <w:numPr>
                <w:ilvl w:val="0"/>
                <w:numId w:val="27"/>
              </w:numPr>
              <w:tabs>
                <w:tab w:val="left" w:pos="288"/>
              </w:tabs>
              <w:ind w:right="270" w:hanging="457"/>
              <w:jc w:val="both"/>
              <w:rPr>
                <w:rFonts w:ascii="Arial" w:hAnsi="Arial" w:cs="Arial" w:eastAsiaTheme="minorHAnsi"/>
                <w:bCs/>
                <w:sz w:val="22"/>
                <w:szCs w:val="22"/>
              </w:rPr>
            </w:pPr>
            <w:r>
              <w:rPr>
                <w:rFonts w:ascii="Arial" w:hAnsi="Arial" w:cs="Arial" w:eastAsiaTheme="minorHAnsi"/>
                <w:bCs/>
                <w:sz w:val="22"/>
                <w:szCs w:val="22"/>
              </w:rPr>
              <w:t>Verify Compliance with Safety Measures</w:t>
            </w:r>
          </w:p>
          <w:p w14:paraId="324CF3AA">
            <w:pPr>
              <w:keepNext/>
              <w:numPr>
                <w:ilvl w:val="0"/>
                <w:numId w:val="27"/>
              </w:numPr>
              <w:tabs>
                <w:tab w:val="left" w:pos="288"/>
              </w:tabs>
              <w:ind w:right="270" w:hanging="457"/>
              <w:jc w:val="both"/>
              <w:rPr>
                <w:rFonts w:ascii="Arial" w:hAnsi="Arial" w:cs="Arial" w:eastAsiaTheme="minorHAnsi"/>
                <w:bCs/>
                <w:sz w:val="22"/>
                <w:szCs w:val="22"/>
              </w:rPr>
            </w:pPr>
            <w:r>
              <w:rPr>
                <w:rFonts w:ascii="Arial" w:hAnsi="Arial" w:cs="Arial" w:eastAsiaTheme="minorHAnsi"/>
                <w:bCs/>
                <w:sz w:val="22"/>
                <w:szCs w:val="22"/>
              </w:rPr>
              <w:t>Perform Tagging-In After Maintenance</w:t>
            </w:r>
          </w:p>
          <w:p w14:paraId="311B3750">
            <w:pPr>
              <w:numPr>
                <w:ilvl w:val="0"/>
                <w:numId w:val="26"/>
              </w:numPr>
              <w:ind w:right="270" w:hanging="457"/>
              <w:jc w:val="both"/>
              <w:rPr>
                <w:rFonts w:ascii="Arial" w:hAnsi="Arial" w:cs="Arial" w:eastAsiaTheme="minorHAnsi"/>
                <w:sz w:val="22"/>
                <w:szCs w:val="22"/>
              </w:rPr>
            </w:pPr>
            <w:r>
              <w:rPr>
                <w:rFonts w:ascii="Arial" w:hAnsi="Arial" w:cs="Arial" w:eastAsiaTheme="minorHAnsi"/>
                <w:bCs/>
                <w:sz w:val="22"/>
                <w:szCs w:val="22"/>
              </w:rPr>
              <w:t>Document and Communicate Tagging Action</w:t>
            </w:r>
          </w:p>
        </w:tc>
      </w:tr>
      <w:tr w14:paraId="3FDD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526" w:type="pct"/>
          </w:tcPr>
          <w:p w14:paraId="77635B16">
            <w:pPr>
              <w:numPr>
                <w:ilvl w:val="0"/>
                <w:numId w:val="23"/>
              </w:numPr>
              <w:ind w:left="540" w:right="270"/>
              <w:jc w:val="both"/>
              <w:rPr>
                <w:rFonts w:ascii="Arial" w:hAnsi="Arial" w:cs="Arial" w:eastAsiaTheme="minorHAnsi"/>
                <w:bCs/>
                <w:sz w:val="22"/>
                <w:szCs w:val="22"/>
              </w:rPr>
            </w:pPr>
            <w:r>
              <w:rPr>
                <w:rFonts w:ascii="Arial" w:hAnsi="Arial" w:cs="Arial" w:eastAsiaTheme="minorHAnsi"/>
                <w:bCs/>
                <w:sz w:val="22"/>
                <w:szCs w:val="22"/>
              </w:rPr>
              <w:t>Prepare Maintenance Report</w:t>
            </w:r>
          </w:p>
        </w:tc>
        <w:tc>
          <w:tcPr>
            <w:tcW w:w="3474" w:type="pct"/>
          </w:tcPr>
          <w:p w14:paraId="39AA4F0F">
            <w:pPr>
              <w:keepNext/>
              <w:numPr>
                <w:ilvl w:val="0"/>
                <w:numId w:val="28"/>
              </w:numPr>
              <w:tabs>
                <w:tab w:val="left" w:pos="288"/>
              </w:tabs>
              <w:ind w:right="270" w:hanging="498"/>
              <w:jc w:val="both"/>
              <w:rPr>
                <w:rFonts w:ascii="Arial" w:hAnsi="Arial" w:cs="Arial" w:eastAsiaTheme="minorHAnsi"/>
                <w:bCs/>
                <w:sz w:val="22"/>
                <w:szCs w:val="22"/>
              </w:rPr>
            </w:pPr>
            <w:r>
              <w:rPr>
                <w:rFonts w:ascii="Arial" w:hAnsi="Arial" w:cs="Arial" w:eastAsiaTheme="minorHAnsi"/>
                <w:bCs/>
                <w:sz w:val="22"/>
                <w:szCs w:val="22"/>
              </w:rPr>
              <w:t>Collect Maintenance Data</w:t>
            </w:r>
          </w:p>
          <w:p w14:paraId="1DABEEB8">
            <w:pPr>
              <w:keepNext/>
              <w:numPr>
                <w:ilvl w:val="0"/>
                <w:numId w:val="28"/>
              </w:numPr>
              <w:tabs>
                <w:tab w:val="left" w:pos="288"/>
              </w:tabs>
              <w:ind w:left="312" w:right="270" w:hanging="457"/>
              <w:jc w:val="both"/>
              <w:rPr>
                <w:rFonts w:ascii="Arial" w:hAnsi="Arial" w:cs="Arial" w:eastAsiaTheme="minorHAnsi"/>
                <w:bCs/>
                <w:sz w:val="22"/>
                <w:szCs w:val="22"/>
              </w:rPr>
            </w:pPr>
            <w:r>
              <w:rPr>
                <w:rFonts w:ascii="Arial" w:hAnsi="Arial" w:cs="Arial" w:eastAsiaTheme="minorHAnsi"/>
                <w:bCs/>
                <w:sz w:val="22"/>
                <w:szCs w:val="22"/>
              </w:rPr>
              <w:t>Compile the Maintenance Report</w:t>
            </w:r>
          </w:p>
          <w:p w14:paraId="67F1BC9E">
            <w:pPr>
              <w:keepNext/>
              <w:numPr>
                <w:ilvl w:val="0"/>
                <w:numId w:val="28"/>
              </w:numPr>
              <w:tabs>
                <w:tab w:val="left" w:pos="288"/>
              </w:tabs>
              <w:ind w:left="312" w:right="270" w:hanging="457"/>
              <w:jc w:val="both"/>
              <w:rPr>
                <w:rFonts w:ascii="Arial" w:hAnsi="Arial" w:cs="Arial" w:eastAsiaTheme="minorHAnsi"/>
                <w:bCs/>
                <w:sz w:val="22"/>
                <w:szCs w:val="22"/>
              </w:rPr>
            </w:pPr>
            <w:r>
              <w:rPr>
                <w:rFonts w:ascii="Arial" w:hAnsi="Arial" w:cs="Arial" w:eastAsiaTheme="minorHAnsi"/>
                <w:bCs/>
                <w:sz w:val="22"/>
                <w:szCs w:val="22"/>
              </w:rPr>
              <w:t>Channelize the Report</w:t>
            </w:r>
          </w:p>
        </w:tc>
      </w:tr>
    </w:tbl>
    <w:p w14:paraId="3EF19AD2">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55CD3A03">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3D37691F">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Knowledge &amp; Understanding</w:t>
      </w:r>
    </w:p>
    <w:p w14:paraId="11C8908C">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5AF203E3">
      <w:pPr>
        <w:numPr>
          <w:ilvl w:val="0"/>
          <w:numId w:val="29"/>
        </w:numPr>
        <w:rPr>
          <w:rFonts w:ascii="Arial" w:hAnsi="Arial" w:eastAsia="Trebuchet MS" w:cs="Arial"/>
          <w:color w:val="000000"/>
          <w:sz w:val="22"/>
          <w:szCs w:val="22"/>
        </w:rPr>
      </w:pPr>
      <w:r>
        <w:rPr>
          <w:rFonts w:ascii="Arial" w:hAnsi="Arial" w:eastAsia="Trebuchet MS" w:cs="Arial"/>
          <w:color w:val="000000"/>
          <w:sz w:val="22"/>
          <w:szCs w:val="22"/>
        </w:rPr>
        <w:t>Understand Maintenance and its types</w:t>
      </w:r>
    </w:p>
    <w:p w14:paraId="565E0CDF">
      <w:pPr>
        <w:numPr>
          <w:ilvl w:val="0"/>
          <w:numId w:val="29"/>
        </w:numPr>
        <w:rPr>
          <w:rFonts w:ascii="Arial" w:hAnsi="Arial" w:eastAsia="Trebuchet MS" w:cs="Arial"/>
          <w:color w:val="000000"/>
          <w:sz w:val="22"/>
          <w:szCs w:val="22"/>
        </w:rPr>
      </w:pPr>
      <w:r>
        <w:rPr>
          <w:rFonts w:ascii="Arial" w:hAnsi="Arial" w:eastAsia="Trebuchet MS" w:cs="Arial"/>
          <w:color w:val="000000"/>
          <w:sz w:val="22"/>
          <w:szCs w:val="22"/>
        </w:rPr>
        <w:t>Identification of tools/equipment/materials used for maintenance</w:t>
      </w:r>
    </w:p>
    <w:p w14:paraId="7120A1D2">
      <w:pPr>
        <w:numPr>
          <w:ilvl w:val="0"/>
          <w:numId w:val="29"/>
        </w:numPr>
        <w:rPr>
          <w:rFonts w:ascii="Arial" w:hAnsi="Arial" w:eastAsia="Trebuchet MS" w:cs="Arial"/>
          <w:color w:val="000000"/>
          <w:sz w:val="22"/>
          <w:szCs w:val="22"/>
        </w:rPr>
      </w:pPr>
      <w:r>
        <w:rPr>
          <w:rFonts w:ascii="Arial" w:hAnsi="Arial" w:eastAsia="Trebuchet MS" w:cs="Arial"/>
          <w:color w:val="000000"/>
          <w:sz w:val="22"/>
          <w:szCs w:val="22"/>
        </w:rPr>
        <w:t>Importance of functional condition of repairing tools and equipment</w:t>
      </w:r>
    </w:p>
    <w:p w14:paraId="0BECFB30">
      <w:pPr>
        <w:numPr>
          <w:ilvl w:val="0"/>
          <w:numId w:val="29"/>
        </w:numPr>
        <w:rPr>
          <w:rFonts w:ascii="Arial" w:hAnsi="Arial" w:eastAsia="Trebuchet MS" w:cs="Arial"/>
          <w:color w:val="000000"/>
          <w:sz w:val="22"/>
          <w:szCs w:val="22"/>
        </w:rPr>
      </w:pPr>
      <w:r>
        <w:rPr>
          <w:rFonts w:ascii="Arial" w:hAnsi="Arial" w:eastAsia="Trebuchet MS" w:cs="Arial"/>
          <w:color w:val="000000"/>
          <w:sz w:val="22"/>
          <w:szCs w:val="22"/>
        </w:rPr>
        <w:t xml:space="preserve">Checking techniques for smooth function of repairing tools and equipment </w:t>
      </w:r>
    </w:p>
    <w:p w14:paraId="1D6D2AB2">
      <w:pPr>
        <w:numPr>
          <w:ilvl w:val="0"/>
          <w:numId w:val="29"/>
        </w:numPr>
        <w:rPr>
          <w:rFonts w:ascii="Arial" w:hAnsi="Arial" w:eastAsia="Trebuchet MS" w:cs="Arial"/>
          <w:color w:val="000000"/>
          <w:sz w:val="22"/>
          <w:szCs w:val="22"/>
        </w:rPr>
      </w:pPr>
      <w:r>
        <w:rPr>
          <w:rFonts w:ascii="Arial" w:hAnsi="Arial" w:eastAsia="Trebuchet MS" w:cs="Arial"/>
          <w:color w:val="000000"/>
          <w:sz w:val="22"/>
          <w:szCs w:val="22"/>
        </w:rPr>
        <w:t>Importance of regular inspections on machines and equipment.</w:t>
      </w:r>
    </w:p>
    <w:p w14:paraId="000BA25E">
      <w:pPr>
        <w:numPr>
          <w:ilvl w:val="0"/>
          <w:numId w:val="29"/>
        </w:numPr>
        <w:rPr>
          <w:rFonts w:ascii="Arial" w:hAnsi="Arial" w:eastAsia="Trebuchet MS" w:cs="Arial"/>
          <w:color w:val="000000"/>
          <w:sz w:val="22"/>
          <w:szCs w:val="22"/>
        </w:rPr>
      </w:pPr>
      <w:r>
        <w:rPr>
          <w:rFonts w:ascii="Arial" w:hAnsi="Arial" w:eastAsia="Trebuchet MS" w:cs="Arial"/>
          <w:color w:val="000000"/>
          <w:sz w:val="22"/>
          <w:szCs w:val="22"/>
        </w:rPr>
        <w:t>Recognition of symptoms of faulty equipment.</w:t>
      </w:r>
    </w:p>
    <w:p w14:paraId="5960B05C">
      <w:pPr>
        <w:numPr>
          <w:ilvl w:val="0"/>
          <w:numId w:val="29"/>
        </w:numPr>
        <w:rPr>
          <w:rFonts w:ascii="Arial" w:hAnsi="Arial" w:eastAsia="Trebuchet MS" w:cs="Arial"/>
          <w:color w:val="000000"/>
          <w:sz w:val="22"/>
          <w:szCs w:val="22"/>
        </w:rPr>
      </w:pPr>
      <w:r>
        <w:rPr>
          <w:rFonts w:ascii="Arial" w:hAnsi="Arial" w:eastAsia="Trebuchet MS" w:cs="Arial"/>
          <w:color w:val="000000"/>
          <w:sz w:val="22"/>
          <w:szCs w:val="22"/>
        </w:rPr>
        <w:t>Understanding the impact of faulty components and equipment.</w:t>
      </w:r>
    </w:p>
    <w:p w14:paraId="6D5AACCF">
      <w:pPr>
        <w:numPr>
          <w:ilvl w:val="0"/>
          <w:numId w:val="29"/>
        </w:numPr>
        <w:rPr>
          <w:rFonts w:ascii="Arial" w:hAnsi="Arial" w:eastAsia="Trebuchet MS" w:cs="Arial"/>
          <w:color w:val="000000"/>
          <w:sz w:val="22"/>
          <w:szCs w:val="22"/>
        </w:rPr>
      </w:pPr>
      <w:r>
        <w:rPr>
          <w:rFonts w:ascii="Arial" w:hAnsi="Arial" w:eastAsia="Trebuchet MS" w:cs="Arial"/>
          <w:color w:val="000000"/>
          <w:sz w:val="22"/>
          <w:szCs w:val="22"/>
        </w:rPr>
        <w:t>Testing and verification of components and equipment</w:t>
      </w:r>
    </w:p>
    <w:p w14:paraId="247DD8BC">
      <w:pPr>
        <w:numPr>
          <w:ilvl w:val="0"/>
          <w:numId w:val="29"/>
        </w:numPr>
        <w:rPr>
          <w:rFonts w:ascii="Arial" w:hAnsi="Arial" w:eastAsia="Trebuchet MS" w:cs="Arial"/>
          <w:color w:val="000000"/>
          <w:sz w:val="22"/>
          <w:szCs w:val="22"/>
        </w:rPr>
      </w:pPr>
      <w:r>
        <w:rPr>
          <w:rFonts w:ascii="Arial" w:hAnsi="Arial" w:eastAsia="Trebuchet MS" w:cs="Arial"/>
          <w:color w:val="000000"/>
          <w:sz w:val="22"/>
          <w:szCs w:val="22"/>
        </w:rPr>
        <w:t>Importance of conducting run-test of equipment.</w:t>
      </w:r>
    </w:p>
    <w:p w14:paraId="0AF07107">
      <w:pPr>
        <w:numPr>
          <w:ilvl w:val="0"/>
          <w:numId w:val="29"/>
        </w:numPr>
        <w:rPr>
          <w:rFonts w:ascii="Arial" w:hAnsi="Arial" w:eastAsia="Trebuchet MS" w:cs="Arial"/>
          <w:color w:val="000000"/>
          <w:sz w:val="22"/>
          <w:szCs w:val="22"/>
        </w:rPr>
      </w:pPr>
      <w:r>
        <w:rPr>
          <w:rFonts w:ascii="Arial" w:hAnsi="Arial" w:eastAsia="Trebuchet MS" w:cs="Arial"/>
          <w:color w:val="000000"/>
          <w:sz w:val="22"/>
          <w:szCs w:val="22"/>
        </w:rPr>
        <w:t>Feedback to the maintenance system of run-test.</w:t>
      </w:r>
    </w:p>
    <w:p w14:paraId="452CCD05">
      <w:pPr>
        <w:numPr>
          <w:ilvl w:val="0"/>
          <w:numId w:val="29"/>
        </w:numPr>
        <w:rPr>
          <w:rFonts w:ascii="Arial" w:hAnsi="Arial" w:eastAsia="Trebuchet MS" w:cs="Arial"/>
          <w:color w:val="000000"/>
          <w:sz w:val="22"/>
          <w:szCs w:val="22"/>
        </w:rPr>
      </w:pPr>
      <w:r>
        <w:rPr>
          <w:rFonts w:ascii="Arial" w:hAnsi="Arial" w:eastAsia="Trebuchet MS" w:cs="Arial"/>
          <w:color w:val="000000"/>
          <w:sz w:val="22"/>
          <w:szCs w:val="22"/>
        </w:rPr>
        <w:t>Importance of tagging in/out of equipment</w:t>
      </w:r>
    </w:p>
    <w:p w14:paraId="62C20A7D">
      <w:pPr>
        <w:numPr>
          <w:ilvl w:val="0"/>
          <w:numId w:val="29"/>
        </w:numPr>
        <w:rPr>
          <w:rFonts w:ascii="Arial" w:hAnsi="Arial" w:eastAsia="Trebuchet MS" w:cs="Arial"/>
          <w:color w:val="000000"/>
          <w:sz w:val="22"/>
          <w:szCs w:val="22"/>
        </w:rPr>
      </w:pPr>
      <w:r>
        <w:rPr>
          <w:rFonts w:ascii="Arial" w:hAnsi="Arial" w:eastAsia="Trebuchet MS" w:cs="Arial"/>
          <w:color w:val="000000"/>
          <w:sz w:val="22"/>
          <w:szCs w:val="22"/>
        </w:rPr>
        <w:t>Importance of maintenance report.</w:t>
      </w:r>
    </w:p>
    <w:p w14:paraId="491936CD">
      <w:pPr>
        <w:numPr>
          <w:ilvl w:val="0"/>
          <w:numId w:val="29"/>
        </w:numPr>
        <w:rPr>
          <w:rFonts w:ascii="Arial" w:hAnsi="Arial" w:eastAsia="Trebuchet MS" w:cs="Arial"/>
          <w:color w:val="000000"/>
          <w:sz w:val="22"/>
          <w:szCs w:val="22"/>
        </w:rPr>
      </w:pPr>
      <w:r>
        <w:rPr>
          <w:rFonts w:ascii="Arial" w:hAnsi="Arial" w:eastAsia="Trebuchet MS" w:cs="Arial"/>
          <w:color w:val="000000"/>
          <w:sz w:val="22"/>
          <w:szCs w:val="22"/>
        </w:rPr>
        <w:t>Compliance procedure of maintenance report.</w:t>
      </w:r>
    </w:p>
    <w:p w14:paraId="675824B2">
      <w:pPr>
        <w:numPr>
          <w:ilvl w:val="0"/>
          <w:numId w:val="29"/>
        </w:numPr>
        <w:rPr>
          <w:rFonts w:ascii="Arial" w:hAnsi="Arial" w:eastAsia="Trebuchet MS" w:cs="Arial"/>
          <w:color w:val="000000"/>
          <w:sz w:val="22"/>
          <w:szCs w:val="22"/>
        </w:rPr>
      </w:pPr>
      <w:r>
        <w:rPr>
          <w:rFonts w:ascii="Arial" w:hAnsi="Arial" w:eastAsia="Trebuchet MS" w:cs="Arial"/>
          <w:color w:val="000000"/>
          <w:sz w:val="22"/>
          <w:szCs w:val="22"/>
        </w:rPr>
        <w:t>Maintaining inventory of tools /equipment</w:t>
      </w:r>
    </w:p>
    <w:p w14:paraId="3B84B2C8">
      <w:pPr>
        <w:numPr>
          <w:ilvl w:val="0"/>
          <w:numId w:val="29"/>
        </w:numPr>
        <w:rPr>
          <w:rFonts w:ascii="Arial" w:hAnsi="Arial" w:eastAsia="Trebuchet MS" w:cs="Arial"/>
          <w:color w:val="000000"/>
          <w:sz w:val="22"/>
          <w:szCs w:val="22"/>
        </w:rPr>
      </w:pPr>
      <w:r>
        <w:rPr>
          <w:rFonts w:ascii="Arial" w:hAnsi="Arial" w:eastAsia="Trebuchet MS" w:cs="Arial"/>
          <w:color w:val="000000"/>
          <w:sz w:val="22"/>
          <w:szCs w:val="22"/>
        </w:rPr>
        <w:t>Taking care of greening at the work place</w:t>
      </w:r>
    </w:p>
    <w:p w14:paraId="6CCB6EA2">
      <w:pPr>
        <w:ind w:right="270"/>
        <w:jc w:val="both"/>
        <w:rPr>
          <w:rFonts w:ascii="Arial" w:hAnsi="Arial" w:eastAsia="Arial" w:cs="Arial"/>
          <w:sz w:val="22"/>
          <w:szCs w:val="22"/>
        </w:rPr>
      </w:pPr>
    </w:p>
    <w:p w14:paraId="53601DBC">
      <w:pPr>
        <w:tabs>
          <w:tab w:val="left" w:pos="5310"/>
        </w:tabs>
        <w:ind w:right="270"/>
        <w:jc w:val="both"/>
        <w:rPr>
          <w:rFonts w:ascii="Arial" w:hAnsi="Arial" w:eastAsia="Arial" w:cs="Arial"/>
          <w:sz w:val="24"/>
          <w:szCs w:val="24"/>
        </w:rPr>
      </w:pPr>
      <w:r>
        <w:rPr>
          <w:rFonts w:ascii="Arial" w:hAnsi="Arial" w:eastAsia="Arial" w:cs="Arial"/>
          <w:b/>
          <w:sz w:val="24"/>
          <w:szCs w:val="24"/>
        </w:rPr>
        <w:t>Critical Evidence(s) Required</w:t>
      </w:r>
    </w:p>
    <w:p w14:paraId="296189E5">
      <w:pPr>
        <w:ind w:right="270"/>
        <w:jc w:val="both"/>
        <w:rPr>
          <w:rFonts w:ascii="Arial" w:hAnsi="Arial" w:eastAsia="Arial" w:cs="Arial"/>
          <w:sz w:val="24"/>
          <w:szCs w:val="24"/>
        </w:rPr>
      </w:pPr>
    </w:p>
    <w:p w14:paraId="1DF3CC71">
      <w:pPr>
        <w:ind w:right="270"/>
        <w:jc w:val="both"/>
        <w:rPr>
          <w:rFonts w:ascii="Arial" w:hAnsi="Arial" w:eastAsia="Arial" w:cs="Arial"/>
          <w:sz w:val="22"/>
          <w:szCs w:val="22"/>
        </w:rPr>
      </w:pPr>
      <w:r>
        <w:rPr>
          <w:rFonts w:ascii="Arial" w:hAnsi="Arial" w:eastAsia="Arial" w:cs="Arial"/>
          <w:sz w:val="22"/>
          <w:szCs w:val="22"/>
        </w:rPr>
        <w:t>The candidate needs to produce the following critical evidence(s) to be declared competent in this competency standard</w:t>
      </w:r>
      <w:r>
        <w:rPr>
          <w:rFonts w:ascii="Arial" w:hAnsi="Arial" w:eastAsia="Arial" w:cs="Arial"/>
          <w:b/>
          <w:sz w:val="22"/>
          <w:szCs w:val="22"/>
        </w:rPr>
        <w:t>:</w:t>
      </w:r>
      <w:r>
        <w:rPr>
          <w:rFonts w:ascii="Arial" w:hAnsi="Arial" w:eastAsia="Arial" w:cs="Arial"/>
          <w:sz w:val="22"/>
          <w:szCs w:val="22"/>
        </w:rPr>
        <w:t xml:space="preserve"> </w:t>
      </w:r>
    </w:p>
    <w:p w14:paraId="2CF6D202">
      <w:pPr>
        <w:numPr>
          <w:ilvl w:val="0"/>
          <w:numId w:val="29"/>
        </w:numPr>
        <w:rPr>
          <w:rFonts w:ascii="Arial" w:hAnsi="Arial" w:eastAsia="Trebuchet MS" w:cs="Arial"/>
          <w:color w:val="000000"/>
          <w:sz w:val="22"/>
          <w:szCs w:val="22"/>
        </w:rPr>
      </w:pPr>
      <w:r>
        <w:rPr>
          <w:rFonts w:ascii="Arial" w:hAnsi="Arial" w:eastAsia="Trebuchet MS" w:cs="Arial"/>
          <w:color w:val="000000"/>
          <w:sz w:val="22"/>
          <w:szCs w:val="22"/>
        </w:rPr>
        <w:t xml:space="preserve">Conduct Visual and Physical Inspection </w:t>
      </w:r>
    </w:p>
    <w:p w14:paraId="13E37118">
      <w:pPr>
        <w:numPr>
          <w:ilvl w:val="0"/>
          <w:numId w:val="29"/>
        </w:numPr>
        <w:rPr>
          <w:rFonts w:ascii="Arial" w:hAnsi="Arial" w:eastAsia="Trebuchet MS" w:cs="Arial"/>
          <w:color w:val="000000"/>
          <w:sz w:val="22"/>
          <w:szCs w:val="22"/>
        </w:rPr>
      </w:pPr>
      <w:r>
        <w:rPr>
          <w:rFonts w:ascii="Arial" w:hAnsi="Arial" w:eastAsia="Trebuchet MS" w:cs="Arial"/>
          <w:color w:val="000000"/>
          <w:sz w:val="22"/>
          <w:szCs w:val="22"/>
        </w:rPr>
        <w:t>Test Machine Performance and Safety Systems</w:t>
      </w:r>
    </w:p>
    <w:p w14:paraId="17765B72">
      <w:pPr>
        <w:numPr>
          <w:ilvl w:val="0"/>
          <w:numId w:val="29"/>
        </w:numPr>
        <w:rPr>
          <w:rFonts w:ascii="Arial" w:hAnsi="Arial" w:eastAsia="Trebuchet MS" w:cs="Arial"/>
          <w:color w:val="000000"/>
          <w:sz w:val="22"/>
          <w:szCs w:val="22"/>
        </w:rPr>
      </w:pPr>
      <w:r>
        <w:rPr>
          <w:rFonts w:ascii="Arial" w:hAnsi="Arial" w:eastAsia="Trebuchet MS" w:cs="Arial"/>
          <w:color w:val="000000"/>
          <w:sz w:val="22"/>
          <w:szCs w:val="22"/>
        </w:rPr>
        <w:t xml:space="preserve">Plan and Schedule Preventive Maintenance Activities </w:t>
      </w:r>
    </w:p>
    <w:p w14:paraId="329EE0F5">
      <w:pPr>
        <w:numPr>
          <w:ilvl w:val="0"/>
          <w:numId w:val="29"/>
        </w:numPr>
        <w:rPr>
          <w:rFonts w:ascii="Arial" w:hAnsi="Arial" w:eastAsia="Trebuchet MS" w:cs="Arial"/>
          <w:color w:val="000000"/>
          <w:sz w:val="22"/>
          <w:szCs w:val="22"/>
        </w:rPr>
      </w:pPr>
      <w:r>
        <w:rPr>
          <w:rFonts w:ascii="Arial" w:hAnsi="Arial" w:eastAsia="Trebuchet MS" w:cs="Arial"/>
          <w:color w:val="000000"/>
          <w:sz w:val="22"/>
          <w:szCs w:val="22"/>
        </w:rPr>
        <w:t xml:space="preserve">Apply Diagnostic Tools and Techniques </w:t>
      </w:r>
    </w:p>
    <w:p w14:paraId="1428E7DB">
      <w:pPr>
        <w:numPr>
          <w:ilvl w:val="0"/>
          <w:numId w:val="29"/>
        </w:numPr>
        <w:rPr>
          <w:rFonts w:ascii="Arial" w:hAnsi="Arial" w:eastAsia="Trebuchet MS" w:cs="Arial"/>
          <w:color w:val="000000"/>
          <w:sz w:val="22"/>
          <w:szCs w:val="22"/>
        </w:rPr>
      </w:pPr>
      <w:r>
        <w:rPr>
          <w:rFonts w:ascii="Arial" w:hAnsi="Arial" w:eastAsia="Trebuchet MS" w:cs="Arial"/>
          <w:color w:val="000000"/>
          <w:sz w:val="22"/>
          <w:szCs w:val="22"/>
        </w:rPr>
        <w:t xml:space="preserve">Repair/Replace Faulty Components </w:t>
      </w:r>
    </w:p>
    <w:p w14:paraId="00536FAA">
      <w:pPr>
        <w:numPr>
          <w:ilvl w:val="0"/>
          <w:numId w:val="29"/>
        </w:numPr>
        <w:rPr>
          <w:rFonts w:ascii="Arial" w:hAnsi="Arial" w:eastAsia="Trebuchet MS" w:cs="Arial"/>
          <w:color w:val="000000"/>
          <w:sz w:val="22"/>
          <w:szCs w:val="22"/>
        </w:rPr>
      </w:pPr>
      <w:r>
        <w:rPr>
          <w:rFonts w:ascii="Arial" w:hAnsi="Arial" w:eastAsia="Trebuchet MS" w:cs="Arial"/>
          <w:color w:val="000000"/>
          <w:sz w:val="22"/>
          <w:szCs w:val="22"/>
        </w:rPr>
        <w:t xml:space="preserve">Execute Full Load Testing </w:t>
      </w:r>
    </w:p>
    <w:p w14:paraId="1BEF7B97">
      <w:pPr>
        <w:numPr>
          <w:ilvl w:val="0"/>
          <w:numId w:val="29"/>
        </w:numPr>
        <w:rPr>
          <w:rFonts w:ascii="Arial" w:hAnsi="Arial" w:eastAsia="Trebuchet MS" w:cs="Arial"/>
          <w:color w:val="000000"/>
          <w:sz w:val="22"/>
          <w:szCs w:val="22"/>
        </w:rPr>
      </w:pPr>
      <w:r>
        <w:rPr>
          <w:rFonts w:ascii="Arial" w:hAnsi="Arial" w:eastAsia="Trebuchet MS" w:cs="Arial"/>
          <w:color w:val="000000"/>
          <w:sz w:val="22"/>
          <w:szCs w:val="22"/>
        </w:rPr>
        <w:t>Perform Tagging-Out for Faulty or Under-Maintenance Equipment.</w:t>
      </w:r>
    </w:p>
    <w:p w14:paraId="4D65177D">
      <w:pPr>
        <w:numPr>
          <w:ilvl w:val="0"/>
          <w:numId w:val="29"/>
        </w:numPr>
        <w:rPr>
          <w:rFonts w:ascii="Arial" w:hAnsi="Arial" w:eastAsia="Trebuchet MS" w:cs="Arial"/>
          <w:color w:val="000000"/>
          <w:sz w:val="24"/>
          <w:szCs w:val="24"/>
        </w:rPr>
      </w:pPr>
      <w:r>
        <w:rPr>
          <w:rFonts w:ascii="Arial" w:hAnsi="Arial" w:eastAsia="Trebuchet MS" w:cs="Arial"/>
          <w:color w:val="000000"/>
          <w:sz w:val="22"/>
          <w:szCs w:val="22"/>
        </w:rPr>
        <w:t>Comply with Safety and Operational Standards</w:t>
      </w:r>
    </w:p>
    <w:p w14:paraId="3A42F126">
      <w:pPr>
        <w:ind w:right="270"/>
        <w:jc w:val="both"/>
        <w:rPr>
          <w:rFonts w:ascii="Arial" w:hAnsi="Arial" w:eastAsia="Trebuchet MS" w:cs="Arial"/>
          <w:color w:val="0D0D0D" w:themeColor="text1" w:themeTint="F2"/>
          <w:sz w:val="24"/>
          <w:szCs w:val="24"/>
          <w14:textFill>
            <w14:solidFill>
              <w14:schemeClr w14:val="tx1">
                <w14:lumMod w14:val="95000"/>
                <w14:lumOff w14:val="5000"/>
              </w14:schemeClr>
            </w14:solidFill>
          </w14:textFill>
        </w:rPr>
      </w:pPr>
    </w:p>
    <w:p w14:paraId="352A175F">
      <w:pPr>
        <w:tabs>
          <w:tab w:val="left" w:pos="5310"/>
        </w:tabs>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 xml:space="preserve">Tools and equipment Required </w:t>
      </w:r>
    </w:p>
    <w:p w14:paraId="2ACF65D0">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7181AF48">
      <w:pPr>
        <w:spacing w:line="360" w:lineRule="auto"/>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color w:val="0D0D0D" w:themeColor="text1" w:themeTint="F2"/>
          <w:sz w:val="24"/>
          <w:szCs w:val="24"/>
          <w14:textFill>
            <w14:solidFill>
              <w14:schemeClr w14:val="tx1">
                <w14:lumMod w14:val="95000"/>
                <w14:lumOff w14:val="5000"/>
              </w14:schemeClr>
            </w14:solidFill>
          </w14:textFill>
        </w:rPr>
        <w:t>The tools and equipment required for this competency standard are given below:</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Layout w:type="autofit"/>
        <w:tblCellMar>
          <w:top w:w="0" w:type="dxa"/>
          <w:left w:w="108" w:type="dxa"/>
          <w:bottom w:w="0" w:type="dxa"/>
          <w:right w:w="108" w:type="dxa"/>
        </w:tblCellMar>
      </w:tblPr>
      <w:tblGrid>
        <w:gridCol w:w="805"/>
        <w:gridCol w:w="7727"/>
        <w:gridCol w:w="1198"/>
      </w:tblGrid>
      <w:tr w14:paraId="1C942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rPr>
          <w:trHeight w:val="521" w:hRule="atLeast"/>
          <w:tblHeader/>
        </w:trPr>
        <w:tc>
          <w:tcPr>
            <w:tcW w:w="805" w:type="dxa"/>
            <w:shd w:val="clear" w:color="auto" w:fill="auto"/>
            <w:vAlign w:val="center"/>
          </w:tcPr>
          <w:p w14:paraId="172E4B61">
            <w:pPr>
              <w:jc w:val="center"/>
              <w:rPr>
                <w:rFonts w:ascii="Arial" w:hAnsi="Arial" w:cs="Arial" w:eastAsiaTheme="minorEastAsia"/>
                <w:b/>
                <w:color w:val="0D0D0D" w:themeColor="text1" w:themeTint="F2"/>
                <w:sz w:val="24"/>
                <w:szCs w:val="24"/>
                <w14:textFill>
                  <w14:solidFill>
                    <w14:schemeClr w14:val="tx1">
                      <w14:lumMod w14:val="95000"/>
                      <w14:lumOff w14:val="5000"/>
                    </w14:schemeClr>
                  </w14:solidFill>
                </w14:textFill>
              </w:rPr>
            </w:pPr>
            <w:r>
              <w:rPr>
                <w:rFonts w:ascii="Arial" w:hAnsi="Arial" w:cs="Arial" w:eastAsiaTheme="minorEastAsia"/>
                <w:b/>
                <w:color w:val="0D0D0D" w:themeColor="text1" w:themeTint="F2"/>
                <w:sz w:val="24"/>
                <w:szCs w:val="24"/>
                <w14:textFill>
                  <w14:solidFill>
                    <w14:schemeClr w14:val="tx1">
                      <w14:lumMod w14:val="95000"/>
                      <w14:lumOff w14:val="5000"/>
                    </w14:schemeClr>
                  </w14:solidFill>
                </w14:textFill>
              </w:rPr>
              <w:t>S.No</w:t>
            </w:r>
          </w:p>
        </w:tc>
        <w:tc>
          <w:tcPr>
            <w:tcW w:w="7727" w:type="dxa"/>
            <w:shd w:val="clear" w:color="auto" w:fill="auto"/>
            <w:vAlign w:val="center"/>
          </w:tcPr>
          <w:p w14:paraId="660E8334">
            <w:pPr>
              <w:jc w:val="both"/>
              <w:rPr>
                <w:rFonts w:ascii="Arial" w:hAnsi="Arial" w:cs="Arial" w:eastAsiaTheme="minorEastAsia"/>
                <w:b/>
                <w:color w:val="0D0D0D" w:themeColor="text1" w:themeTint="F2"/>
                <w:sz w:val="24"/>
                <w:szCs w:val="24"/>
                <w14:textFill>
                  <w14:solidFill>
                    <w14:schemeClr w14:val="tx1">
                      <w14:lumMod w14:val="95000"/>
                      <w14:lumOff w14:val="5000"/>
                    </w14:schemeClr>
                  </w14:solidFill>
                </w14:textFill>
              </w:rPr>
            </w:pPr>
            <w:r>
              <w:rPr>
                <w:rFonts w:ascii="Arial" w:hAnsi="Arial" w:cs="Arial" w:eastAsiaTheme="minorEastAsia"/>
                <w:b/>
                <w:color w:val="0D0D0D" w:themeColor="text1" w:themeTint="F2"/>
                <w:sz w:val="24"/>
                <w:szCs w:val="24"/>
                <w14:textFill>
                  <w14:solidFill>
                    <w14:schemeClr w14:val="tx1">
                      <w14:lumMod w14:val="95000"/>
                      <w14:lumOff w14:val="5000"/>
                    </w14:schemeClr>
                  </w14:solidFill>
                </w14:textFill>
              </w:rPr>
              <w:t>Items</w:t>
            </w:r>
          </w:p>
        </w:tc>
        <w:tc>
          <w:tcPr>
            <w:tcW w:w="1198" w:type="dxa"/>
            <w:shd w:val="clear" w:color="auto" w:fill="auto"/>
            <w:vAlign w:val="center"/>
          </w:tcPr>
          <w:p w14:paraId="55CC6038">
            <w:pPr>
              <w:jc w:val="center"/>
              <w:rPr>
                <w:rFonts w:ascii="Arial" w:hAnsi="Arial" w:cs="Arial" w:eastAsiaTheme="minorEastAsia"/>
                <w:b/>
                <w:color w:val="0D0D0D" w:themeColor="text1" w:themeTint="F2"/>
                <w:sz w:val="24"/>
                <w:szCs w:val="24"/>
                <w14:textFill>
                  <w14:solidFill>
                    <w14:schemeClr w14:val="tx1">
                      <w14:lumMod w14:val="95000"/>
                      <w14:lumOff w14:val="5000"/>
                    </w14:schemeClr>
                  </w14:solidFill>
                </w14:textFill>
              </w:rPr>
            </w:pPr>
            <w:r>
              <w:rPr>
                <w:rFonts w:ascii="Arial" w:hAnsi="Arial" w:cs="Arial" w:eastAsiaTheme="minorEastAsia"/>
                <w:b/>
                <w:color w:val="0D0D0D" w:themeColor="text1" w:themeTint="F2"/>
                <w:sz w:val="24"/>
                <w:szCs w:val="24"/>
                <w14:textFill>
                  <w14:solidFill>
                    <w14:schemeClr w14:val="tx1">
                      <w14:lumMod w14:val="95000"/>
                      <w14:lumOff w14:val="5000"/>
                    </w14:schemeClr>
                  </w14:solidFill>
                </w14:textFill>
              </w:rPr>
              <w:t>Quantity</w:t>
            </w:r>
          </w:p>
        </w:tc>
      </w:tr>
      <w:tr w14:paraId="15F2B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7AC0F273">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57221100">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 xml:space="preserve">Electrical Hand Tools Kits </w:t>
            </w:r>
          </w:p>
        </w:tc>
        <w:tc>
          <w:tcPr>
            <w:tcW w:w="1198" w:type="dxa"/>
            <w:shd w:val="clear" w:color="auto" w:fill="auto"/>
            <w:vAlign w:val="center"/>
          </w:tcPr>
          <w:p w14:paraId="50F30424">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561FC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1C33C29F">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08BE0E81">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Torque Wrench</w:t>
            </w:r>
          </w:p>
        </w:tc>
        <w:tc>
          <w:tcPr>
            <w:tcW w:w="1198" w:type="dxa"/>
            <w:shd w:val="clear" w:color="auto" w:fill="auto"/>
            <w:vAlign w:val="center"/>
          </w:tcPr>
          <w:p w14:paraId="7E3F1BF0">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A512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2A1C4EF4">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1B0DAC34">
            <w:pPr>
              <w:keepNext/>
              <w:keepLines/>
              <w:ind w:right="270"/>
              <w:jc w:val="both"/>
              <w:rPr>
                <w:rFonts w:ascii="Arial" w:hAnsi="Arial" w:eastAsia="Times New Roman" w:cs="Arial"/>
                <w:sz w:val="22"/>
                <w:szCs w:val="22"/>
              </w:rPr>
            </w:pPr>
            <w:r>
              <w:rPr>
                <w:rFonts w:ascii="Arial" w:hAnsi="Arial" w:eastAsia="Times New Roman" w:cs="Arial"/>
                <w:sz w:val="22"/>
                <w:szCs w:val="22"/>
              </w:rPr>
              <w:t>Digital Torque Wrench</w:t>
            </w:r>
          </w:p>
        </w:tc>
        <w:tc>
          <w:tcPr>
            <w:tcW w:w="1198" w:type="dxa"/>
            <w:shd w:val="clear" w:color="auto" w:fill="auto"/>
            <w:vAlign w:val="center"/>
          </w:tcPr>
          <w:p w14:paraId="7694175C">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48053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1BE55DD5">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494D848D">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Bearing Puller Set</w:t>
            </w:r>
          </w:p>
        </w:tc>
        <w:tc>
          <w:tcPr>
            <w:tcW w:w="1198" w:type="dxa"/>
            <w:shd w:val="clear" w:color="auto" w:fill="auto"/>
            <w:vAlign w:val="center"/>
          </w:tcPr>
          <w:p w14:paraId="3DE2FCB3">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55969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0A80588A">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78D16BD0">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Grease Gun &amp; Lubrication Systems</w:t>
            </w:r>
          </w:p>
        </w:tc>
        <w:tc>
          <w:tcPr>
            <w:tcW w:w="1198" w:type="dxa"/>
            <w:shd w:val="clear" w:color="auto" w:fill="auto"/>
            <w:vAlign w:val="center"/>
          </w:tcPr>
          <w:p w14:paraId="152207EC">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4A72C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0D4CDCCB">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58BF139D">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Hydraulic &amp; Pneumatic Test Kits</w:t>
            </w:r>
          </w:p>
        </w:tc>
        <w:tc>
          <w:tcPr>
            <w:tcW w:w="1198" w:type="dxa"/>
            <w:shd w:val="clear" w:color="auto" w:fill="auto"/>
            <w:vAlign w:val="center"/>
          </w:tcPr>
          <w:p w14:paraId="35604CE5">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94A8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300B126D">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33CEA090">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Vibrometer Multi</w:t>
            </w:r>
          </w:p>
        </w:tc>
        <w:tc>
          <w:tcPr>
            <w:tcW w:w="1198" w:type="dxa"/>
            <w:shd w:val="clear" w:color="auto" w:fill="auto"/>
            <w:vAlign w:val="center"/>
          </w:tcPr>
          <w:p w14:paraId="18F27A4C">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9F4F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2A6E5779">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661E74A0">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Hammers</w:t>
            </w:r>
          </w:p>
        </w:tc>
        <w:tc>
          <w:tcPr>
            <w:tcW w:w="1198" w:type="dxa"/>
            <w:shd w:val="clear" w:color="auto" w:fill="auto"/>
            <w:vAlign w:val="center"/>
          </w:tcPr>
          <w:p w14:paraId="396D1CC1">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A5B3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34CAB120">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5EF9DEFB">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Flash lights</w:t>
            </w:r>
          </w:p>
        </w:tc>
        <w:tc>
          <w:tcPr>
            <w:tcW w:w="1198" w:type="dxa"/>
            <w:shd w:val="clear" w:color="auto" w:fill="auto"/>
            <w:vAlign w:val="center"/>
          </w:tcPr>
          <w:p w14:paraId="32EC3287">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51FC3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090F7B35">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31F666EA">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PV Panel cleaning kits</w:t>
            </w:r>
          </w:p>
        </w:tc>
        <w:tc>
          <w:tcPr>
            <w:tcW w:w="1198" w:type="dxa"/>
            <w:shd w:val="clear" w:color="auto" w:fill="auto"/>
            <w:vAlign w:val="center"/>
          </w:tcPr>
          <w:p w14:paraId="54D6DD7F">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49D04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54D82A29">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03D645D5">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Measuring Tapes 50m</w:t>
            </w:r>
          </w:p>
        </w:tc>
        <w:tc>
          <w:tcPr>
            <w:tcW w:w="1198" w:type="dxa"/>
            <w:shd w:val="clear" w:color="auto" w:fill="auto"/>
            <w:vAlign w:val="center"/>
          </w:tcPr>
          <w:p w14:paraId="4E41B52D">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43872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5728AD0F">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4E840146">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Hacksaw set</w:t>
            </w:r>
          </w:p>
        </w:tc>
        <w:tc>
          <w:tcPr>
            <w:tcW w:w="1198" w:type="dxa"/>
            <w:shd w:val="clear" w:color="auto" w:fill="auto"/>
            <w:vAlign w:val="center"/>
          </w:tcPr>
          <w:p w14:paraId="3931B8B1">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0C39F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32A76F9A">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5C7124E9">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Allen Key Set</w:t>
            </w:r>
          </w:p>
        </w:tc>
        <w:tc>
          <w:tcPr>
            <w:tcW w:w="1198" w:type="dxa"/>
            <w:shd w:val="clear" w:color="auto" w:fill="auto"/>
            <w:vAlign w:val="center"/>
          </w:tcPr>
          <w:p w14:paraId="7BA1E0CC">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3517C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25C6FC2C">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5DC4FC66">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Spanner Set</w:t>
            </w:r>
          </w:p>
        </w:tc>
        <w:tc>
          <w:tcPr>
            <w:tcW w:w="1198" w:type="dxa"/>
            <w:shd w:val="clear" w:color="auto" w:fill="auto"/>
            <w:vAlign w:val="center"/>
          </w:tcPr>
          <w:p w14:paraId="6913BBC7">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425FF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6B9214DE">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5E3770F2">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Mallet</w:t>
            </w:r>
          </w:p>
        </w:tc>
        <w:tc>
          <w:tcPr>
            <w:tcW w:w="1198" w:type="dxa"/>
            <w:shd w:val="clear" w:color="auto" w:fill="auto"/>
            <w:vAlign w:val="center"/>
          </w:tcPr>
          <w:p w14:paraId="0FF4EE20">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70D71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77C3472C">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198E5FF8">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Insulated Screw Driver Set</w:t>
            </w:r>
          </w:p>
        </w:tc>
        <w:tc>
          <w:tcPr>
            <w:tcW w:w="1198" w:type="dxa"/>
            <w:shd w:val="clear" w:color="auto" w:fill="auto"/>
            <w:vAlign w:val="center"/>
          </w:tcPr>
          <w:p w14:paraId="06045FAD">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650BD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063132D3">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28776C18">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Hygrometer</w:t>
            </w:r>
          </w:p>
        </w:tc>
        <w:tc>
          <w:tcPr>
            <w:tcW w:w="1198" w:type="dxa"/>
            <w:shd w:val="clear" w:color="auto" w:fill="auto"/>
            <w:vAlign w:val="center"/>
          </w:tcPr>
          <w:p w14:paraId="087AAB57">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1A255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12E464DB">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5EFDE3AC">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Digital Wireless Tachometer</w:t>
            </w:r>
          </w:p>
        </w:tc>
        <w:tc>
          <w:tcPr>
            <w:tcW w:w="1198" w:type="dxa"/>
            <w:shd w:val="clear" w:color="auto" w:fill="auto"/>
            <w:vAlign w:val="center"/>
          </w:tcPr>
          <w:p w14:paraId="4D142D94">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66242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2570FD92">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7ABC9471">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Digital Vernier Caliper</w:t>
            </w:r>
          </w:p>
        </w:tc>
        <w:tc>
          <w:tcPr>
            <w:tcW w:w="1198" w:type="dxa"/>
            <w:shd w:val="clear" w:color="auto" w:fill="auto"/>
            <w:vAlign w:val="center"/>
          </w:tcPr>
          <w:p w14:paraId="2F979B0D">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52983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12EEAD3A">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69785260">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Micrometer Screw Guage</w:t>
            </w:r>
          </w:p>
        </w:tc>
        <w:tc>
          <w:tcPr>
            <w:tcW w:w="1198" w:type="dxa"/>
            <w:shd w:val="clear" w:color="auto" w:fill="auto"/>
            <w:vAlign w:val="center"/>
          </w:tcPr>
          <w:p w14:paraId="47FD1194">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5CD77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34DEE7B4">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666BC293">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Bearing Induction Heater</w:t>
            </w:r>
          </w:p>
        </w:tc>
        <w:tc>
          <w:tcPr>
            <w:tcW w:w="1198" w:type="dxa"/>
            <w:shd w:val="clear" w:color="auto" w:fill="auto"/>
            <w:vAlign w:val="center"/>
          </w:tcPr>
          <w:p w14:paraId="4F14679B">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72431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50D13683">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05252545">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Drill Machines</w:t>
            </w:r>
          </w:p>
        </w:tc>
        <w:tc>
          <w:tcPr>
            <w:tcW w:w="1198" w:type="dxa"/>
            <w:shd w:val="clear" w:color="auto" w:fill="auto"/>
            <w:vAlign w:val="center"/>
          </w:tcPr>
          <w:p w14:paraId="7D138E32">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17A33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12882ADD">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0CE11FC1">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LT Drill Machines</w:t>
            </w:r>
          </w:p>
        </w:tc>
        <w:tc>
          <w:tcPr>
            <w:tcW w:w="1198" w:type="dxa"/>
            <w:shd w:val="clear" w:color="auto" w:fill="auto"/>
            <w:vAlign w:val="center"/>
          </w:tcPr>
          <w:p w14:paraId="338BDCD2">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63265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6B6E16D9">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796F80EF">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Portable Hand Drill</w:t>
            </w:r>
          </w:p>
        </w:tc>
        <w:tc>
          <w:tcPr>
            <w:tcW w:w="1198" w:type="dxa"/>
            <w:shd w:val="clear" w:color="auto" w:fill="auto"/>
            <w:vAlign w:val="center"/>
          </w:tcPr>
          <w:p w14:paraId="45B245A3">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3A9D3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521556DC">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17B213CF">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Digital Multimeter</w:t>
            </w:r>
          </w:p>
        </w:tc>
        <w:tc>
          <w:tcPr>
            <w:tcW w:w="1198" w:type="dxa"/>
            <w:shd w:val="clear" w:color="auto" w:fill="auto"/>
            <w:vAlign w:val="center"/>
          </w:tcPr>
          <w:p w14:paraId="25AEB688">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33B48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3CC9CD5C">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24D80FD3">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AC/DC Digital Clamp meter</w:t>
            </w:r>
          </w:p>
        </w:tc>
        <w:tc>
          <w:tcPr>
            <w:tcW w:w="1198" w:type="dxa"/>
            <w:shd w:val="clear" w:color="auto" w:fill="auto"/>
            <w:vAlign w:val="center"/>
          </w:tcPr>
          <w:p w14:paraId="0FE3DD7C">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1F3EA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30371F40">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4DB6AF25">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Scissors</w:t>
            </w:r>
          </w:p>
        </w:tc>
        <w:tc>
          <w:tcPr>
            <w:tcW w:w="1198" w:type="dxa"/>
            <w:shd w:val="clear" w:color="auto" w:fill="auto"/>
            <w:vAlign w:val="center"/>
          </w:tcPr>
          <w:p w14:paraId="7469F08F">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60E3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40B90ABE">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15DDEFFF">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Insulation Resistance tester</w:t>
            </w:r>
          </w:p>
        </w:tc>
        <w:tc>
          <w:tcPr>
            <w:tcW w:w="1198" w:type="dxa"/>
            <w:shd w:val="clear" w:color="auto" w:fill="auto"/>
            <w:vAlign w:val="center"/>
          </w:tcPr>
          <w:p w14:paraId="7E4CBC5C">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37FFC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02964EBE">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5B577323">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Insulated Ladder</w:t>
            </w:r>
          </w:p>
        </w:tc>
        <w:tc>
          <w:tcPr>
            <w:tcW w:w="1198" w:type="dxa"/>
            <w:shd w:val="clear" w:color="auto" w:fill="auto"/>
            <w:vAlign w:val="center"/>
          </w:tcPr>
          <w:p w14:paraId="44E8F4B0">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05 Nos</w:t>
            </w:r>
          </w:p>
        </w:tc>
      </w:tr>
      <w:tr w14:paraId="612E0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6BAD06D4">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67EBDEFC">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Wheel Barrow</w:t>
            </w:r>
          </w:p>
        </w:tc>
        <w:tc>
          <w:tcPr>
            <w:tcW w:w="1198" w:type="dxa"/>
            <w:shd w:val="clear" w:color="auto" w:fill="auto"/>
            <w:vAlign w:val="center"/>
          </w:tcPr>
          <w:p w14:paraId="5ED66002">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05 Nos</w:t>
            </w:r>
          </w:p>
        </w:tc>
      </w:tr>
      <w:tr w14:paraId="7C16E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3EBE8ED7">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2F7A91FE">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 xml:space="preserve">Trowel </w:t>
            </w:r>
          </w:p>
        </w:tc>
        <w:tc>
          <w:tcPr>
            <w:tcW w:w="1198" w:type="dxa"/>
            <w:shd w:val="clear" w:color="auto" w:fill="auto"/>
            <w:vAlign w:val="center"/>
          </w:tcPr>
          <w:p w14:paraId="0C3F867B">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1F828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14E5C7EB">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4E334A3A">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Heat Gun</w:t>
            </w:r>
          </w:p>
        </w:tc>
        <w:tc>
          <w:tcPr>
            <w:tcW w:w="1198" w:type="dxa"/>
            <w:shd w:val="clear" w:color="auto" w:fill="auto"/>
            <w:vAlign w:val="center"/>
          </w:tcPr>
          <w:p w14:paraId="20B37454">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165FA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6E2F07FD">
            <w:pPr>
              <w:pStyle w:val="114"/>
              <w:numPr>
                <w:ilvl w:val="0"/>
                <w:numId w:val="30"/>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1D52683A">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Air Blower</w:t>
            </w:r>
          </w:p>
        </w:tc>
        <w:tc>
          <w:tcPr>
            <w:tcW w:w="1198" w:type="dxa"/>
            <w:shd w:val="clear" w:color="auto" w:fill="auto"/>
            <w:vAlign w:val="center"/>
          </w:tcPr>
          <w:p w14:paraId="7D754186">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05 Nos</w:t>
            </w:r>
          </w:p>
        </w:tc>
      </w:tr>
      <w:tr w14:paraId="69ACC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14F8BECD">
            <w:pPr>
              <w:pStyle w:val="114"/>
              <w:numPr>
                <w:ilvl w:val="0"/>
                <w:numId w:val="30"/>
              </w:numP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25BC7DCA">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Wire Stripper</w:t>
            </w:r>
          </w:p>
        </w:tc>
        <w:tc>
          <w:tcPr>
            <w:tcW w:w="1198" w:type="dxa"/>
            <w:shd w:val="clear" w:color="auto" w:fill="auto"/>
            <w:vAlign w:val="center"/>
          </w:tcPr>
          <w:p w14:paraId="4B327484">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442F3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28A11400">
            <w:pPr>
              <w:pStyle w:val="114"/>
              <w:numPr>
                <w:ilvl w:val="0"/>
                <w:numId w:val="30"/>
              </w:numP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727" w:type="dxa"/>
            <w:shd w:val="clear" w:color="auto" w:fill="auto"/>
          </w:tcPr>
          <w:p w14:paraId="468902F1">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Thimble Pressing Machines</w:t>
            </w:r>
          </w:p>
        </w:tc>
        <w:tc>
          <w:tcPr>
            <w:tcW w:w="1198" w:type="dxa"/>
            <w:shd w:val="clear" w:color="auto" w:fill="auto"/>
            <w:vAlign w:val="center"/>
          </w:tcPr>
          <w:p w14:paraId="1142A135">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bl>
    <w:p w14:paraId="6E2FB454">
      <w:pPr>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r>
        <w:rPr>
          <w:rFonts w:ascii="Arial" w:hAnsi="Arial" w:eastAsia="Arial" w:cs="Arial"/>
          <w:color w:val="0D0D0D" w:themeColor="text1" w:themeTint="F2"/>
          <w:sz w:val="24"/>
          <w:szCs w:val="24"/>
          <w14:textFill>
            <w14:solidFill>
              <w14:schemeClr w14:val="tx1">
                <w14:lumMod w14:val="95000"/>
                <w14:lumOff w14:val="5000"/>
              </w14:schemeClr>
            </w14:solidFill>
          </w14:textFill>
        </w:rPr>
        <w:br w:type="page"/>
      </w:r>
    </w:p>
    <w:p w14:paraId="3725F2DA">
      <w:pPr>
        <w:pStyle w:val="2"/>
        <w:numPr>
          <w:ilvl w:val="0"/>
          <w:numId w:val="0"/>
        </w:numPr>
        <w:rPr>
          <w:rFonts w:ascii="Arial" w:hAnsi="Arial" w:cs="Arial"/>
        </w:rPr>
      </w:pPr>
      <w:bookmarkStart w:id="24" w:name="_Hlk192147988"/>
      <w:bookmarkStart w:id="25" w:name="_Toc197367087"/>
      <w:r>
        <w:rPr>
          <w:rFonts w:ascii="Arial" w:hAnsi="Arial" w:cs="Arial"/>
        </w:rPr>
        <w:t>0713E&amp;E3703: Operate Microgrid in line with the SOP’s</w:t>
      </w:r>
      <w:bookmarkEnd w:id="24"/>
      <w:bookmarkEnd w:id="25"/>
    </w:p>
    <w:p w14:paraId="45E2643F">
      <w:pPr>
        <w:rPr>
          <w:rFonts w:ascii="Arial" w:hAnsi="Arial" w:cs="Arial"/>
          <w:sz w:val="24"/>
          <w:szCs w:val="24"/>
          <w:lang w:val="en-GB"/>
        </w:rPr>
      </w:pPr>
    </w:p>
    <w:p w14:paraId="192C9091">
      <w:pPr>
        <w:ind w:right="270"/>
        <w:jc w:val="both"/>
        <w:rPr>
          <w:rFonts w:ascii="Arial" w:hAnsi="Arial" w:eastAsia="Arial" w:cs="Arial"/>
          <w:b/>
          <w:color w:val="0D0D0D" w:themeColor="text1" w:themeTint="F2"/>
          <w:sz w:val="24"/>
          <w:szCs w:val="24"/>
          <w:lang w:val="en-GB"/>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lang w:val="en-GB"/>
          <w14:textFill>
            <w14:solidFill>
              <w14:schemeClr w14:val="tx1">
                <w14:lumMod w14:val="95000"/>
                <w14:lumOff w14:val="5000"/>
              </w14:schemeClr>
            </w14:solidFill>
          </w14:textFill>
        </w:rPr>
        <w:t>Overview:</w:t>
      </w:r>
    </w:p>
    <w:p w14:paraId="5DB2CFAF">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2FD65194">
      <w:pPr>
        <w:ind w:right="270"/>
        <w:jc w:val="both"/>
        <w:rPr>
          <w:rFonts w:ascii="Arial" w:hAnsi="Arial" w:eastAsia="Trebuchet MS" w:cs="Arial"/>
          <w:color w:val="0D0D0D" w:themeColor="text1" w:themeTint="F2"/>
          <w:sz w:val="22"/>
          <w:szCs w:val="22"/>
          <w14:textFill>
            <w14:solidFill>
              <w14:schemeClr w14:val="tx1">
                <w14:lumMod w14:val="95000"/>
                <w14:lumOff w14:val="5000"/>
              </w14:schemeClr>
            </w14:solidFill>
          </w14:textFill>
        </w:rPr>
      </w:pPr>
      <w:r>
        <w:rPr>
          <w:rFonts w:ascii="Arial" w:hAnsi="Arial" w:eastAsia="Trebuchet MS" w:cs="Arial"/>
          <w:color w:val="0D0D0D" w:themeColor="text1" w:themeTint="F2"/>
          <w:sz w:val="22"/>
          <w:szCs w:val="22"/>
          <w14:textFill>
            <w14:solidFill>
              <w14:schemeClr w14:val="tx1">
                <w14:lumMod w14:val="95000"/>
                <w14:lumOff w14:val="5000"/>
              </w14:schemeClr>
            </w14:solidFill>
          </w14:textFill>
        </w:rPr>
        <w:t xml:space="preserve">This competency standard outlines the necessary skills and knowledge required to efficiently operate a Microgrid system while adhering to Standard Operating Procedures (SOPs). It covers system startup, load management, frequency regulation, and shutdown procedures to ensure the reliability, safety, and efficiency of power distribution. </w:t>
      </w:r>
      <w:r>
        <w:rPr>
          <w:rFonts w:ascii="Arial" w:hAnsi="Arial" w:cs="Arial"/>
          <w:color w:val="0D0D0D" w:themeColor="text1" w:themeTint="F2"/>
          <w:sz w:val="22"/>
          <w:szCs w:val="22"/>
          <w14:textFill>
            <w14:solidFill>
              <w14:schemeClr w14:val="tx1">
                <w14:lumMod w14:val="95000"/>
                <w14:lumOff w14:val="5000"/>
              </w14:schemeClr>
            </w14:solidFill>
          </w14:textFill>
        </w:rPr>
        <w:t>After completing the competency standard, student will be able to perform all the task (CU1 to CU4) in accordance with the essence of the Competency-Based Training System.</w:t>
      </w:r>
    </w:p>
    <w:p w14:paraId="4C046EE9">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cs="Arial"/>
          <w:color w:val="0D0D0D" w:themeColor="text1" w:themeTint="F2"/>
          <w:sz w:val="24"/>
          <w:szCs w:val="24"/>
          <w14:textFill>
            <w14:solidFill>
              <w14:schemeClr w14:val="tx1">
                <w14:lumMod w14:val="95000"/>
                <w14:lumOff w14:val="5000"/>
              </w14:schemeClr>
            </w14:solidFill>
          </w14:textFill>
        </w:rPr>
        <w:t xml:space="preserve"> </w:t>
      </w:r>
    </w:p>
    <w:tbl>
      <w:tblPr>
        <w:tblStyle w:val="19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71"/>
        <w:gridCol w:w="6185"/>
      </w:tblGrid>
      <w:tr w14:paraId="3275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894" w:type="pct"/>
          </w:tcPr>
          <w:p w14:paraId="611FB9CF">
            <w:pPr>
              <w:ind w:right="270"/>
              <w:jc w:val="both"/>
              <w:rPr>
                <w:rFonts w:ascii="Arial" w:hAnsi="Arial" w:eastAsia="Arial" w:cs="Arial"/>
                <w:b/>
                <w:bCs/>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bCs/>
                <w:color w:val="0D0D0D" w:themeColor="text1" w:themeTint="F2"/>
                <w:sz w:val="24"/>
                <w:szCs w:val="24"/>
                <w14:textFill>
                  <w14:solidFill>
                    <w14:schemeClr w14:val="tx1">
                      <w14:lumMod w14:val="95000"/>
                      <w14:lumOff w14:val="5000"/>
                    </w14:schemeClr>
                  </w14:solidFill>
                </w14:textFill>
              </w:rPr>
              <w:t>Competency Units</w:t>
            </w:r>
          </w:p>
        </w:tc>
        <w:tc>
          <w:tcPr>
            <w:tcW w:w="3106" w:type="pct"/>
          </w:tcPr>
          <w:p w14:paraId="192819E3">
            <w:pPr>
              <w:ind w:right="270"/>
              <w:jc w:val="both"/>
              <w:rPr>
                <w:rFonts w:ascii="Arial" w:hAnsi="Arial" w:eastAsia="Arial" w:cs="Arial"/>
                <w:b/>
                <w:bCs/>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bCs/>
                <w:color w:val="0D0D0D" w:themeColor="text1" w:themeTint="F2"/>
                <w:sz w:val="24"/>
                <w:szCs w:val="24"/>
                <w14:textFill>
                  <w14:solidFill>
                    <w14:schemeClr w14:val="tx1">
                      <w14:lumMod w14:val="95000"/>
                      <w14:lumOff w14:val="5000"/>
                    </w14:schemeClr>
                  </w14:solidFill>
                </w14:textFill>
              </w:rPr>
              <w:t>Performance Criteria</w:t>
            </w:r>
          </w:p>
        </w:tc>
      </w:tr>
      <w:tr w14:paraId="5E48E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trPr>
        <w:tc>
          <w:tcPr>
            <w:tcW w:w="1894" w:type="pct"/>
          </w:tcPr>
          <w:p w14:paraId="6C01EE32">
            <w:pPr>
              <w:ind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b/>
                <w:bCs/>
                <w:color w:val="0D0D0D" w:themeColor="text1" w:themeTint="F2"/>
                <w:sz w:val="22"/>
                <w:szCs w:val="22"/>
                <w14:textFill>
                  <w14:solidFill>
                    <w14:schemeClr w14:val="tx1">
                      <w14:lumMod w14:val="95000"/>
                      <w14:lumOff w14:val="5000"/>
                    </w14:schemeClr>
                  </w14:solidFill>
                </w14:textFill>
              </w:rPr>
              <w:t>CU1.</w:t>
            </w: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 Start Generation system</w:t>
            </w:r>
          </w:p>
        </w:tc>
        <w:tc>
          <w:tcPr>
            <w:tcW w:w="3106" w:type="pct"/>
          </w:tcPr>
          <w:p w14:paraId="211BDF9D">
            <w:pPr>
              <w:numPr>
                <w:ilvl w:val="0"/>
                <w:numId w:val="31"/>
              </w:numPr>
              <w:ind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Identify operational requirements for power generation based on system demand </w:t>
            </w:r>
          </w:p>
          <w:p w14:paraId="455E4FCB">
            <w:pPr>
              <w:numPr>
                <w:ilvl w:val="0"/>
                <w:numId w:val="31"/>
              </w:numPr>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Check the availability of energy sources (renewable or hybrid)</w:t>
            </w:r>
          </w:p>
          <w:p w14:paraId="4E27FCB5">
            <w:pPr>
              <w:numPr>
                <w:ilvl w:val="0"/>
                <w:numId w:val="31"/>
              </w:numPr>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 Perform pre-startup safety checks and ensure protection systems are active</w:t>
            </w:r>
          </w:p>
          <w:p w14:paraId="6F167D0C">
            <w:pPr>
              <w:numPr>
                <w:ilvl w:val="0"/>
                <w:numId w:val="31"/>
              </w:numPr>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Start up the Generation system following SOPs and synchronize with the microgrid </w:t>
            </w:r>
          </w:p>
          <w:p w14:paraId="383181AF">
            <w:pPr>
              <w:numPr>
                <w:ilvl w:val="0"/>
                <w:numId w:val="31"/>
              </w:numPr>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Monitor generation parameters</w:t>
            </w:r>
          </w:p>
        </w:tc>
      </w:tr>
      <w:tr w14:paraId="6A523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894" w:type="pct"/>
          </w:tcPr>
          <w:p w14:paraId="2CD79FBA">
            <w:pPr>
              <w:ind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b/>
                <w:bCs/>
                <w:color w:val="0D0D0D" w:themeColor="text1" w:themeTint="F2"/>
                <w:sz w:val="22"/>
                <w:szCs w:val="22"/>
                <w14:textFill>
                  <w14:solidFill>
                    <w14:schemeClr w14:val="tx1">
                      <w14:lumMod w14:val="95000"/>
                      <w14:lumOff w14:val="5000"/>
                    </w14:schemeClr>
                  </w14:solidFill>
                </w14:textFill>
              </w:rPr>
              <w:t>CU2.</w:t>
            </w: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 Shift load on the generator </w:t>
            </w:r>
          </w:p>
        </w:tc>
        <w:tc>
          <w:tcPr>
            <w:tcW w:w="3106" w:type="pct"/>
          </w:tcPr>
          <w:p w14:paraId="67177763">
            <w:pPr>
              <w:numPr>
                <w:ilvl w:val="0"/>
                <w:numId w:val="32"/>
              </w:numPr>
              <w:ind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Assess load demand and distribution within the Microgrid</w:t>
            </w:r>
          </w:p>
          <w:p w14:paraId="0A4C027C">
            <w:pPr>
              <w:numPr>
                <w:ilvl w:val="0"/>
                <w:numId w:val="32"/>
              </w:numPr>
              <w:ind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Transfer loads to the generator based on capacity and priority</w:t>
            </w:r>
          </w:p>
          <w:p w14:paraId="210809A5">
            <w:pPr>
              <w:numPr>
                <w:ilvl w:val="0"/>
                <w:numId w:val="32"/>
              </w:numPr>
              <w:ind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Perform load shifting provided that it does not cause voltage fluctuations or frequency instability </w:t>
            </w:r>
          </w:p>
          <w:p w14:paraId="5311BB7B">
            <w:pPr>
              <w:numPr>
                <w:ilvl w:val="0"/>
                <w:numId w:val="32"/>
              </w:numPr>
              <w:ind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Coordinate with relevant personnel to ensure smooth transitions </w:t>
            </w:r>
          </w:p>
        </w:tc>
      </w:tr>
      <w:tr w14:paraId="790FA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894" w:type="pct"/>
          </w:tcPr>
          <w:p w14:paraId="6EA7872B">
            <w:pPr>
              <w:ind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b/>
                <w:bCs/>
                <w:color w:val="0D0D0D" w:themeColor="text1" w:themeTint="F2"/>
                <w:sz w:val="22"/>
                <w:szCs w:val="22"/>
                <w14:textFill>
                  <w14:solidFill>
                    <w14:schemeClr w14:val="tx1">
                      <w14:lumMod w14:val="95000"/>
                      <w14:lumOff w14:val="5000"/>
                    </w14:schemeClr>
                  </w14:solidFill>
                </w14:textFill>
              </w:rPr>
              <w:t>CU3.</w:t>
            </w: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 Maintain frequency of Microgrid for smooth operation </w:t>
            </w:r>
          </w:p>
        </w:tc>
        <w:tc>
          <w:tcPr>
            <w:tcW w:w="3106" w:type="pct"/>
          </w:tcPr>
          <w:p w14:paraId="2BF97602">
            <w:pPr>
              <w:numPr>
                <w:ilvl w:val="0"/>
                <w:numId w:val="33"/>
              </w:numPr>
              <w:ind w:left="534"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Monitor frequency levels using system indicators and control mechanisms </w:t>
            </w:r>
          </w:p>
          <w:p w14:paraId="1C30E818">
            <w:pPr>
              <w:numPr>
                <w:ilvl w:val="0"/>
                <w:numId w:val="33"/>
              </w:numPr>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Adjust generation output to balance demand and maintain stable frequency </w:t>
            </w:r>
          </w:p>
          <w:p w14:paraId="1B44B17E">
            <w:pPr>
              <w:numPr>
                <w:ilvl w:val="0"/>
                <w:numId w:val="33"/>
              </w:numPr>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Respond to fluctuations caused by load changes or system disturbances </w:t>
            </w:r>
          </w:p>
          <w:p w14:paraId="355A0145">
            <w:pPr>
              <w:numPr>
                <w:ilvl w:val="0"/>
                <w:numId w:val="33"/>
              </w:numPr>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Implement frequency control measures such as load shedding/load management or generator adjustments</w:t>
            </w:r>
          </w:p>
          <w:p w14:paraId="58EF8D61">
            <w:pPr>
              <w:numPr>
                <w:ilvl w:val="0"/>
                <w:numId w:val="33"/>
              </w:numPr>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Record frequency variations and corrective actions taken</w:t>
            </w:r>
          </w:p>
        </w:tc>
      </w:tr>
      <w:tr w14:paraId="0AC23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894" w:type="pct"/>
          </w:tcPr>
          <w:p w14:paraId="69DA5ACB">
            <w:pPr>
              <w:ind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b/>
                <w:bCs/>
                <w:color w:val="0D0D0D" w:themeColor="text1" w:themeTint="F2"/>
                <w:sz w:val="22"/>
                <w:szCs w:val="22"/>
                <w14:textFill>
                  <w14:solidFill>
                    <w14:schemeClr w14:val="tx1">
                      <w14:lumMod w14:val="95000"/>
                      <w14:lumOff w14:val="5000"/>
                    </w14:schemeClr>
                  </w14:solidFill>
                </w14:textFill>
              </w:rPr>
              <w:t>CU4.</w:t>
            </w: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 Operate switchgears for shutdown</w:t>
            </w:r>
          </w:p>
        </w:tc>
        <w:tc>
          <w:tcPr>
            <w:tcW w:w="3106" w:type="pct"/>
          </w:tcPr>
          <w:p w14:paraId="78DA0FDC">
            <w:pPr>
              <w:keepNext/>
              <w:numPr>
                <w:ilvl w:val="0"/>
                <w:numId w:val="34"/>
              </w:numPr>
              <w:tabs>
                <w:tab w:val="left" w:pos="288"/>
              </w:tabs>
              <w:ind w:left="624" w:right="270" w:hanging="45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Follow</w:t>
            </w:r>
            <w:r>
              <w:rPr>
                <w:rFonts w:ascii="Arial" w:hAnsi="Arial" w:eastAsia="Times New Roman" w:cs="Arial"/>
                <w:sz w:val="22"/>
                <w:szCs w:val="22"/>
              </w:rPr>
              <w:t xml:space="preserve"> </w:t>
            </w: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SOPs</w:t>
            </w:r>
            <w:r>
              <w:rPr>
                <w:rFonts w:ascii="Arial" w:hAnsi="Arial" w:eastAsia="Times New Roman" w:cs="Arial"/>
                <w:sz w:val="22"/>
                <w:szCs w:val="22"/>
              </w:rPr>
              <w:t xml:space="preserve"> </w:t>
            </w: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for</w:t>
            </w:r>
            <w:r>
              <w:rPr>
                <w:rFonts w:ascii="Arial" w:hAnsi="Arial" w:eastAsia="Times New Roman" w:cs="Arial"/>
                <w:sz w:val="22"/>
                <w:szCs w:val="22"/>
              </w:rPr>
              <w:t xml:space="preserve"> </w:t>
            </w: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shutting down Microgrid</w:t>
            </w:r>
            <w:r>
              <w:rPr>
                <w:rFonts w:ascii="Arial" w:hAnsi="Arial" w:eastAsia="Times New Roman" w:cs="Arial"/>
                <w:sz w:val="22"/>
                <w:szCs w:val="22"/>
              </w:rPr>
              <w:t xml:space="preserve"> </w:t>
            </w: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components safely</w:t>
            </w:r>
          </w:p>
          <w:p w14:paraId="609F5D43">
            <w:pPr>
              <w:keepNext/>
              <w:numPr>
                <w:ilvl w:val="0"/>
                <w:numId w:val="34"/>
              </w:numPr>
              <w:tabs>
                <w:tab w:val="left" w:pos="288"/>
              </w:tabs>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Operate circuit breakers, disconnect switches, and protective devices in sequential order</w:t>
            </w:r>
          </w:p>
          <w:p w14:paraId="5CC9B45F">
            <w:pPr>
              <w:keepNext/>
              <w:numPr>
                <w:ilvl w:val="0"/>
                <w:numId w:val="34"/>
              </w:numPr>
              <w:tabs>
                <w:tab w:val="left" w:pos="288"/>
              </w:tabs>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Confirm system shutdown and communicate with relevant stakeholders</w:t>
            </w:r>
          </w:p>
          <w:p w14:paraId="411982F8">
            <w:pPr>
              <w:keepNext/>
              <w:numPr>
                <w:ilvl w:val="0"/>
                <w:numId w:val="34"/>
              </w:numPr>
              <w:tabs>
                <w:tab w:val="left" w:pos="288"/>
              </w:tabs>
              <w:ind w:left="53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Record documentation of shutdown procedures and system status</w:t>
            </w:r>
          </w:p>
        </w:tc>
      </w:tr>
    </w:tbl>
    <w:p w14:paraId="56F1A0F7">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0EB8F6AE">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68DC279B">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63D6B0FB">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2DD4FF9F">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62A1C3C9">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60E86090">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Knowledge &amp; Understanding</w:t>
      </w:r>
    </w:p>
    <w:p w14:paraId="4DCD6CCC">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Definition, purpose, and benefits of Microgrids</w:t>
      </w:r>
    </w:p>
    <w:p w14:paraId="5CD3AAF2">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Types of Microgrids (grid-tied, off-grid, hybrid)</w:t>
      </w:r>
    </w:p>
    <w:p w14:paraId="3F51E1C7">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Key components of a Microgrid (generation sources, energy storage, controllers, switchgear, and loads)</w:t>
      </w:r>
    </w:p>
    <w:p w14:paraId="488A35A0">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Types of generation sources used in microgrids (hydel, solar PV, wind, diesel generators, battery storage) </w:t>
      </w:r>
    </w:p>
    <w:p w14:paraId="56BAE375">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Importance of Standard Operating Procedures (SOPs) in microgrid operation</w:t>
      </w:r>
    </w:p>
    <w:p w14:paraId="5AB4D7D8">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Pre-start inspection requirements for generation systems</w:t>
      </w:r>
    </w:p>
    <w:p w14:paraId="66C9593A">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Generator startup procedures (manual and automatic)</w:t>
      </w:r>
    </w:p>
    <w:p w14:paraId="6713F643">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Role of inverters and power converters in renewable energy-based microgrids</w:t>
      </w:r>
    </w:p>
    <w:p w14:paraId="03DB542A">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Knowledge of Protection devices (overload, short circuit, earth fault protection)</w:t>
      </w:r>
    </w:p>
    <w:p w14:paraId="10389159">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Troubleshooting techniques (low voltage, fuel supply issues, battery faults)</w:t>
      </w:r>
    </w:p>
    <w:p w14:paraId="652CBEC0">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Importance of load demand assessment before starting the generator</w:t>
      </w:r>
    </w:p>
    <w:p w14:paraId="009EA72B">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Consequences of improper generator startup (equipment damage, instability, safety hazards)</w:t>
      </w:r>
    </w:p>
    <w:p w14:paraId="617FC0CF">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Understanding of Automatic control systems manage generation startup procedure</w:t>
      </w:r>
    </w:p>
    <w:p w14:paraId="7D14BB22">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Understanding of Load characteristics (base load, peak load, intermittent loads)</w:t>
      </w:r>
    </w:p>
    <w:p w14:paraId="1F5C0F46">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Load prioritization strategies (critical vs. non-critical loads)</w:t>
      </w:r>
    </w:p>
    <w:p w14:paraId="29C2B717">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Methods for transferring loads smoothly (manual switching, automatic load management)</w:t>
      </w:r>
    </w:p>
    <w:p w14:paraId="2DF6ABD9">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Impact of load shifting on generator efficiency and fuel consumption</w:t>
      </w:r>
    </w:p>
    <w:p w14:paraId="6B2B6A0A">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Overload protection mechanisms and circuit breaker settings</w:t>
      </w:r>
    </w:p>
    <w:p w14:paraId="7B8FE309">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Effects of sudden load changes on generator stability</w:t>
      </w:r>
    </w:p>
    <w:p w14:paraId="5A05D591">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Relationship between power factor and generator efficiency</w:t>
      </w:r>
    </w:p>
    <w:p w14:paraId="2CDEFAE9">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Role of energy management systems (EMS) in automated load balancing</w:t>
      </w:r>
    </w:p>
    <w:p w14:paraId="014C9151">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Risks of overloading and underloading a generator</w:t>
      </w:r>
    </w:p>
    <w:p w14:paraId="716F8DA4">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Fundamentals of frequency regulation (50Hz or 60Hz) and its importance</w:t>
      </w:r>
    </w:p>
    <w:p w14:paraId="5F99B5C7">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Factors affecting microgrid frequency stability (load variations, generator response time)</w:t>
      </w:r>
    </w:p>
    <w:p w14:paraId="26DF7992">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Frequency regulation methods (governor control, droop control, load shedding)</w:t>
      </w:r>
    </w:p>
    <w:p w14:paraId="6647AD8E">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Role of Automatic Voltage Regulators (AVR) and governor control</w:t>
      </w:r>
    </w:p>
    <w:p w14:paraId="66DA006B">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Battery Energy Storage System (BESS) and its role in frequency stabilization</w:t>
      </w:r>
    </w:p>
    <w:p w14:paraId="544EEEEC">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Introduction of SCADA systems </w:t>
      </w:r>
    </w:p>
    <w:p w14:paraId="2FC457F4">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Importance of maintaining frequency within acceptable limits to prevent blackouts</w:t>
      </w:r>
    </w:p>
    <w:p w14:paraId="1A6EEA35">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Function and types of switchgear (circuit breakers, disconnect switches, contactors, relays)</w:t>
      </w:r>
    </w:p>
    <w:p w14:paraId="2C1BC06E">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Safe shutdown procedures for microgrid generators and distribution systems</w:t>
      </w:r>
    </w:p>
    <w:p w14:paraId="3FB2193F">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Lockout/Tagout (LOTO) procedures for isolating electrical equipment</w:t>
      </w:r>
    </w:p>
    <w:p w14:paraId="2E7F6532">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Sequential shutdown of loads to prevent power surges or instability</w:t>
      </w:r>
    </w:p>
    <w:p w14:paraId="685A0ACD">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Knowledge of Emergency shutdown procedures in case of faults or abnormal conditions</w:t>
      </w:r>
    </w:p>
    <w:p w14:paraId="615D39EE">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Difference between planned and emergency shutdown procedures</w:t>
      </w:r>
    </w:p>
    <w:p w14:paraId="6329405E">
      <w:pPr>
        <w:numPr>
          <w:ilvl w:val="0"/>
          <w:numId w:val="35"/>
        </w:numPr>
        <w:spacing w:before="100" w:beforeAutospacing="1" w:after="100" w:afterAutospacing="1"/>
        <w:ind w:right="270"/>
        <w:jc w:val="both"/>
        <w:rPr>
          <w:rFonts w:ascii="Arial" w:hAnsi="Arial" w:eastAsia="Arial" w:cs="Arial"/>
          <w:b/>
          <w:color w:val="FF0000"/>
          <w:sz w:val="24"/>
          <w:szCs w:val="24"/>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Difference between islanding and reconnecting to the main grid</w:t>
      </w:r>
    </w:p>
    <w:p w14:paraId="40974CC3">
      <w:pPr>
        <w:tabs>
          <w:tab w:val="left" w:pos="5310"/>
        </w:tabs>
        <w:ind w:right="270"/>
        <w:jc w:val="both"/>
        <w:rPr>
          <w:rFonts w:ascii="Arial" w:hAnsi="Arial" w:eastAsia="Arial" w:cs="Arial"/>
          <w:sz w:val="24"/>
          <w:szCs w:val="24"/>
        </w:rPr>
      </w:pPr>
      <w:r>
        <w:rPr>
          <w:rFonts w:ascii="Arial" w:hAnsi="Arial" w:eastAsia="Arial" w:cs="Arial"/>
          <w:b/>
          <w:sz w:val="24"/>
          <w:szCs w:val="24"/>
        </w:rPr>
        <w:t>Critical Evidence(s) Required</w:t>
      </w:r>
    </w:p>
    <w:p w14:paraId="07689CED">
      <w:pPr>
        <w:ind w:right="270"/>
        <w:jc w:val="both"/>
        <w:rPr>
          <w:rFonts w:ascii="Arial" w:hAnsi="Arial" w:eastAsia="Arial" w:cs="Arial"/>
          <w:sz w:val="24"/>
          <w:szCs w:val="24"/>
        </w:rPr>
      </w:pPr>
    </w:p>
    <w:p w14:paraId="5358D988">
      <w:pPr>
        <w:ind w:right="270"/>
        <w:jc w:val="both"/>
        <w:rPr>
          <w:rFonts w:ascii="Arial" w:hAnsi="Arial" w:eastAsia="Arial" w:cs="Arial"/>
          <w:sz w:val="22"/>
          <w:szCs w:val="22"/>
        </w:rPr>
      </w:pPr>
      <w:r>
        <w:rPr>
          <w:rFonts w:ascii="Arial" w:hAnsi="Arial" w:eastAsia="Arial" w:cs="Arial"/>
          <w:sz w:val="22"/>
          <w:szCs w:val="22"/>
        </w:rPr>
        <w:t>The candidate needs to produce the following critical evidence(s) to be declared competent in this competency standard</w:t>
      </w:r>
      <w:r>
        <w:rPr>
          <w:rFonts w:ascii="Arial" w:hAnsi="Arial" w:eastAsia="Arial" w:cs="Arial"/>
          <w:b/>
          <w:sz w:val="22"/>
          <w:szCs w:val="22"/>
        </w:rPr>
        <w:t>:</w:t>
      </w:r>
      <w:r>
        <w:rPr>
          <w:rFonts w:ascii="Arial" w:hAnsi="Arial" w:eastAsia="Arial" w:cs="Arial"/>
          <w:sz w:val="22"/>
          <w:szCs w:val="22"/>
        </w:rPr>
        <w:t xml:space="preserve"> </w:t>
      </w:r>
    </w:p>
    <w:p w14:paraId="129E2168">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Identify Operational Requirements for Power Generation </w:t>
      </w:r>
    </w:p>
    <w:p w14:paraId="577454F1">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Check the Availability of Energy Sources </w:t>
      </w:r>
    </w:p>
    <w:p w14:paraId="24EB8A4D">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Perform Pre-Startup Safety Checks </w:t>
      </w:r>
    </w:p>
    <w:p w14:paraId="7B258343">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Monitor Generation Parameters </w:t>
      </w:r>
    </w:p>
    <w:p w14:paraId="692992A1">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Perform Load Shifting provided that it Does Not Cause Voltage or Frequency Instability </w:t>
      </w:r>
    </w:p>
    <w:p w14:paraId="7AEB1CE7">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Adjust Generation Output to Balance Demand </w:t>
      </w:r>
    </w:p>
    <w:p w14:paraId="28C0B1C5">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Implement Frequency Control Measures </w:t>
      </w:r>
    </w:p>
    <w:p w14:paraId="0370A31E">
      <w:pPr>
        <w:numPr>
          <w:ilvl w:val="0"/>
          <w:numId w:val="35"/>
        </w:numPr>
        <w:spacing w:before="100" w:beforeAutospacing="1" w:after="100" w:afterAutospacing="1"/>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Follow SOPs for Shutting Down Microgrid Components Safely </w:t>
      </w:r>
    </w:p>
    <w:p w14:paraId="132E737E">
      <w:pPr>
        <w:tabs>
          <w:tab w:val="left" w:pos="5310"/>
        </w:tabs>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 xml:space="preserve">Tools and equipment Required </w:t>
      </w:r>
    </w:p>
    <w:p w14:paraId="78116816">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4ED3007D">
      <w:pPr>
        <w:spacing w:line="360" w:lineRule="auto"/>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color w:val="0D0D0D" w:themeColor="text1" w:themeTint="F2"/>
          <w:sz w:val="24"/>
          <w:szCs w:val="24"/>
          <w14:textFill>
            <w14:solidFill>
              <w14:schemeClr w14:val="tx1">
                <w14:lumMod w14:val="95000"/>
                <w14:lumOff w14:val="5000"/>
              </w14:schemeClr>
            </w14:solidFill>
          </w14:textFill>
        </w:rPr>
        <w:t>The tools and equipment required for this competency standard are given below:</w:t>
      </w:r>
    </w:p>
    <w:tbl>
      <w:tblPr>
        <w:tblStyle w:val="39"/>
        <w:tblW w:w="101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Layout w:type="autofit"/>
        <w:tblCellMar>
          <w:top w:w="0" w:type="dxa"/>
          <w:left w:w="108" w:type="dxa"/>
          <w:bottom w:w="0" w:type="dxa"/>
          <w:right w:w="108" w:type="dxa"/>
        </w:tblCellMar>
      </w:tblPr>
      <w:tblGrid>
        <w:gridCol w:w="895"/>
        <w:gridCol w:w="8010"/>
        <w:gridCol w:w="1291"/>
      </w:tblGrid>
      <w:tr w14:paraId="67CAA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rPr>
          <w:trHeight w:val="260" w:hRule="atLeast"/>
          <w:tblHeader/>
        </w:trPr>
        <w:tc>
          <w:tcPr>
            <w:tcW w:w="895" w:type="dxa"/>
            <w:shd w:val="clear" w:color="auto" w:fill="auto"/>
            <w:vAlign w:val="center"/>
          </w:tcPr>
          <w:p w14:paraId="0FC695DA">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S. No</w:t>
            </w:r>
          </w:p>
        </w:tc>
        <w:tc>
          <w:tcPr>
            <w:tcW w:w="8010" w:type="dxa"/>
            <w:shd w:val="clear" w:color="auto" w:fill="auto"/>
            <w:vAlign w:val="center"/>
          </w:tcPr>
          <w:p w14:paraId="506F88E3">
            <w:pP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Items</w:t>
            </w:r>
          </w:p>
        </w:tc>
        <w:tc>
          <w:tcPr>
            <w:tcW w:w="1291" w:type="dxa"/>
            <w:shd w:val="clear" w:color="auto" w:fill="auto"/>
            <w:vAlign w:val="center"/>
          </w:tcPr>
          <w:p w14:paraId="61E34B3F">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Quantity</w:t>
            </w:r>
          </w:p>
        </w:tc>
      </w:tr>
      <w:tr w14:paraId="25C69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6487A2E6">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42813882">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 xml:space="preserve">Digital Multimeter </w:t>
            </w:r>
          </w:p>
        </w:tc>
        <w:tc>
          <w:tcPr>
            <w:tcW w:w="1291" w:type="dxa"/>
            <w:shd w:val="clear" w:color="auto" w:fill="auto"/>
            <w:vAlign w:val="center"/>
          </w:tcPr>
          <w:p w14:paraId="72619CBA">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485AB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shd w:val="clear" w:color="auto" w:fill="auto"/>
          </w:tcPr>
          <w:p w14:paraId="4E03D00E">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035198BC">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 xml:space="preserve">DC/AC Clamp Meter </w:t>
            </w:r>
          </w:p>
        </w:tc>
        <w:tc>
          <w:tcPr>
            <w:tcW w:w="1291" w:type="dxa"/>
            <w:shd w:val="clear" w:color="auto" w:fill="auto"/>
          </w:tcPr>
          <w:p w14:paraId="6C5D0A22">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7AB14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shd w:val="clear" w:color="auto" w:fill="auto"/>
          </w:tcPr>
          <w:p w14:paraId="5A243450">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39F7B5BB">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 xml:space="preserve">Power Quality Analyzer </w:t>
            </w:r>
          </w:p>
        </w:tc>
        <w:tc>
          <w:tcPr>
            <w:tcW w:w="1291" w:type="dxa"/>
            <w:shd w:val="clear" w:color="auto" w:fill="auto"/>
          </w:tcPr>
          <w:p w14:paraId="6F03AA83">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0C947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7EDBBC1E">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4ECCC9E7">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 xml:space="preserve">Infrared Thermometer </w:t>
            </w:r>
          </w:p>
        </w:tc>
        <w:tc>
          <w:tcPr>
            <w:tcW w:w="1291" w:type="dxa"/>
            <w:shd w:val="clear" w:color="auto" w:fill="auto"/>
          </w:tcPr>
          <w:p w14:paraId="216A7843">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16743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36C8E9C1">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54BC6F39">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Motor Generator Set</w:t>
            </w:r>
          </w:p>
        </w:tc>
        <w:tc>
          <w:tcPr>
            <w:tcW w:w="1291" w:type="dxa"/>
            <w:shd w:val="clear" w:color="auto" w:fill="auto"/>
          </w:tcPr>
          <w:p w14:paraId="5C03BCF1">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71828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shd w:val="clear" w:color="auto" w:fill="auto"/>
          </w:tcPr>
          <w:p w14:paraId="0483CDED">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4F7FBFEF">
            <w:pPr>
              <w:keepNext/>
              <w:keepLines/>
              <w:ind w:right="270"/>
              <w:jc w:val="both"/>
              <w:rPr>
                <w:rFonts w:ascii="Arial" w:hAnsi="Arial" w:cs="Arial" w:eastAsiaTheme="minorEastAsia"/>
                <w:sz w:val="22"/>
                <w:szCs w:val="22"/>
              </w:rPr>
            </w:pPr>
            <w:r>
              <w:rPr>
                <w:rFonts w:ascii="Arial" w:hAnsi="Arial" w:eastAsia="Times New Roman" w:cs="Arial"/>
                <w:sz w:val="22"/>
                <w:szCs w:val="22"/>
              </w:rPr>
              <w:t>Fuel Flow Meter (For Diesel Generators)</w:t>
            </w:r>
          </w:p>
        </w:tc>
        <w:tc>
          <w:tcPr>
            <w:tcW w:w="1291" w:type="dxa"/>
            <w:shd w:val="clear" w:color="auto" w:fill="auto"/>
          </w:tcPr>
          <w:p w14:paraId="72F30E8F">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139EA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36E3C030">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5A50D22B">
            <w:pPr>
              <w:keepNext/>
              <w:keepLines/>
              <w:ind w:right="270"/>
              <w:jc w:val="both"/>
              <w:rPr>
                <w:rFonts w:ascii="Arial" w:hAnsi="Arial" w:cs="Arial" w:eastAsiaTheme="minorEastAsia"/>
                <w:sz w:val="22"/>
                <w:szCs w:val="22"/>
              </w:rPr>
            </w:pPr>
            <w:r>
              <w:rPr>
                <w:rFonts w:ascii="Arial" w:hAnsi="Arial" w:eastAsia="Times New Roman" w:cs="Arial"/>
                <w:sz w:val="22"/>
                <w:szCs w:val="22"/>
              </w:rPr>
              <w:t>Solar Irradiance Meter (For Renewable Systems)</w:t>
            </w:r>
          </w:p>
        </w:tc>
        <w:tc>
          <w:tcPr>
            <w:tcW w:w="1291" w:type="dxa"/>
            <w:shd w:val="clear" w:color="auto" w:fill="auto"/>
          </w:tcPr>
          <w:p w14:paraId="699BA891">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F98B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shd w:val="clear" w:color="auto" w:fill="auto"/>
          </w:tcPr>
          <w:p w14:paraId="2D73A7E6">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48FCED42">
            <w:pPr>
              <w:keepNext/>
              <w:keepLines/>
              <w:ind w:right="270"/>
              <w:jc w:val="both"/>
              <w:rPr>
                <w:rFonts w:ascii="Arial" w:hAnsi="Arial" w:cs="Arial" w:eastAsiaTheme="minorEastAsia"/>
                <w:sz w:val="22"/>
                <w:szCs w:val="22"/>
              </w:rPr>
            </w:pPr>
            <w:r>
              <w:rPr>
                <w:rFonts w:ascii="Arial" w:hAnsi="Arial" w:eastAsia="Times New Roman" w:cs="Arial"/>
                <w:sz w:val="22"/>
                <w:szCs w:val="22"/>
              </w:rPr>
              <w:t>Lockout/Tagout (LOTO) Kit</w:t>
            </w:r>
          </w:p>
        </w:tc>
        <w:tc>
          <w:tcPr>
            <w:tcW w:w="1291" w:type="dxa"/>
            <w:shd w:val="clear" w:color="auto" w:fill="auto"/>
          </w:tcPr>
          <w:p w14:paraId="2A26DA7D">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106E7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0DB59A3A">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0AEA64C9">
            <w:pPr>
              <w:keepNext/>
              <w:keepLines/>
              <w:ind w:right="270"/>
              <w:jc w:val="both"/>
              <w:rPr>
                <w:rFonts w:ascii="Arial" w:hAnsi="Arial" w:cs="Arial" w:eastAsiaTheme="minorEastAsia"/>
                <w:sz w:val="22"/>
                <w:szCs w:val="22"/>
              </w:rPr>
            </w:pPr>
            <w:r>
              <w:rPr>
                <w:rFonts w:ascii="Arial" w:hAnsi="Arial" w:eastAsia="Times New Roman" w:cs="Arial"/>
                <w:sz w:val="22"/>
                <w:szCs w:val="22"/>
              </w:rPr>
              <w:t>Grounding Rods &amp; Clamps</w:t>
            </w:r>
          </w:p>
        </w:tc>
        <w:tc>
          <w:tcPr>
            <w:tcW w:w="1291" w:type="dxa"/>
            <w:shd w:val="clear" w:color="auto" w:fill="auto"/>
          </w:tcPr>
          <w:p w14:paraId="5D2931F5">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032CB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7865D2DB">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7557231A">
            <w:pPr>
              <w:keepNext/>
              <w:keepLines/>
              <w:ind w:right="270"/>
              <w:jc w:val="both"/>
              <w:rPr>
                <w:rFonts w:ascii="Arial" w:hAnsi="Arial" w:cs="Arial" w:eastAsiaTheme="minorEastAsia"/>
                <w:sz w:val="22"/>
                <w:szCs w:val="22"/>
              </w:rPr>
            </w:pPr>
            <w:r>
              <w:rPr>
                <w:rFonts w:ascii="Arial" w:hAnsi="Arial" w:eastAsia="Times New Roman" w:cs="Arial"/>
                <w:sz w:val="22"/>
                <w:szCs w:val="22"/>
              </w:rPr>
              <w:t>Insulation Resistance Tester</w:t>
            </w:r>
          </w:p>
        </w:tc>
        <w:tc>
          <w:tcPr>
            <w:tcW w:w="1291" w:type="dxa"/>
            <w:shd w:val="clear" w:color="auto" w:fill="auto"/>
          </w:tcPr>
          <w:p w14:paraId="2AEA8CEA">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89D5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65CA1C0A">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15A29A28">
            <w:pPr>
              <w:keepNext/>
              <w:keepLines/>
              <w:ind w:right="270"/>
              <w:jc w:val="both"/>
              <w:rPr>
                <w:rFonts w:ascii="Arial" w:hAnsi="Arial" w:cs="Arial" w:eastAsiaTheme="minorEastAsia"/>
                <w:sz w:val="22"/>
                <w:szCs w:val="22"/>
              </w:rPr>
            </w:pPr>
            <w:r>
              <w:rPr>
                <w:rFonts w:ascii="Arial" w:hAnsi="Arial" w:eastAsia="Times New Roman" w:cs="Arial"/>
                <w:sz w:val="22"/>
                <w:szCs w:val="22"/>
              </w:rPr>
              <w:t>Circuit Breaker Analyzer</w:t>
            </w:r>
          </w:p>
        </w:tc>
        <w:tc>
          <w:tcPr>
            <w:tcW w:w="1291" w:type="dxa"/>
            <w:shd w:val="clear" w:color="auto" w:fill="auto"/>
          </w:tcPr>
          <w:p w14:paraId="1A00B7F1">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4893B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0178F424">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183AC03A">
            <w:pPr>
              <w:keepNext/>
              <w:keepLines/>
              <w:ind w:right="270"/>
              <w:jc w:val="both"/>
              <w:rPr>
                <w:rFonts w:ascii="Arial" w:hAnsi="Arial" w:eastAsia="Times New Roman" w:cs="Arial"/>
                <w:sz w:val="22"/>
                <w:szCs w:val="22"/>
              </w:rPr>
            </w:pPr>
            <w:r>
              <w:rPr>
                <w:rFonts w:ascii="Arial" w:hAnsi="Arial" w:eastAsia="Times New Roman" w:cs="Arial"/>
                <w:sz w:val="22"/>
                <w:szCs w:val="22"/>
              </w:rPr>
              <w:t>Synchroscope</w:t>
            </w:r>
          </w:p>
        </w:tc>
        <w:tc>
          <w:tcPr>
            <w:tcW w:w="1291" w:type="dxa"/>
            <w:shd w:val="clear" w:color="auto" w:fill="auto"/>
          </w:tcPr>
          <w:p w14:paraId="20ED3EED">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69805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6BDD5B89">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260D8690">
            <w:pPr>
              <w:keepNext/>
              <w:keepLines/>
              <w:ind w:right="270"/>
              <w:jc w:val="both"/>
              <w:rPr>
                <w:rFonts w:ascii="Arial" w:hAnsi="Arial" w:eastAsia="Times New Roman" w:cs="Arial"/>
                <w:sz w:val="22"/>
                <w:szCs w:val="22"/>
              </w:rPr>
            </w:pPr>
            <w:r>
              <w:rPr>
                <w:rFonts w:ascii="Arial" w:hAnsi="Arial" w:eastAsia="Times New Roman" w:cs="Arial"/>
                <w:sz w:val="22"/>
                <w:szCs w:val="22"/>
              </w:rPr>
              <w:t>Magnetic Contactor 220V</w:t>
            </w:r>
          </w:p>
        </w:tc>
        <w:tc>
          <w:tcPr>
            <w:tcW w:w="1291" w:type="dxa"/>
            <w:shd w:val="clear" w:color="auto" w:fill="auto"/>
          </w:tcPr>
          <w:p w14:paraId="6FF01C73">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8951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363B4225">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1A655997">
            <w:pPr>
              <w:keepNext/>
              <w:keepLines/>
              <w:ind w:right="270"/>
              <w:jc w:val="both"/>
              <w:rPr>
                <w:rFonts w:ascii="Arial" w:hAnsi="Arial" w:eastAsia="Times New Roman" w:cs="Arial"/>
                <w:sz w:val="22"/>
                <w:szCs w:val="22"/>
              </w:rPr>
            </w:pPr>
            <w:r>
              <w:rPr>
                <w:rFonts w:ascii="Arial" w:hAnsi="Arial" w:eastAsia="Times New Roman" w:cs="Arial"/>
                <w:sz w:val="22"/>
                <w:szCs w:val="22"/>
              </w:rPr>
              <w:t>Magnetic Contactor 400V</w:t>
            </w:r>
          </w:p>
        </w:tc>
        <w:tc>
          <w:tcPr>
            <w:tcW w:w="1291" w:type="dxa"/>
            <w:shd w:val="clear" w:color="auto" w:fill="auto"/>
          </w:tcPr>
          <w:p w14:paraId="3D2AA8A8">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795FC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62B2DE6C">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030BC495">
            <w:pPr>
              <w:keepNext/>
              <w:keepLines/>
              <w:ind w:right="270"/>
              <w:jc w:val="both"/>
              <w:rPr>
                <w:rFonts w:ascii="Arial" w:hAnsi="Arial" w:eastAsia="Times New Roman" w:cs="Arial"/>
                <w:sz w:val="22"/>
                <w:szCs w:val="22"/>
              </w:rPr>
            </w:pPr>
            <w:r>
              <w:rPr>
                <w:rFonts w:ascii="Arial" w:hAnsi="Arial" w:eastAsia="Times New Roman" w:cs="Arial"/>
                <w:sz w:val="22"/>
                <w:szCs w:val="22"/>
              </w:rPr>
              <w:t>On-Off Push Buttons</w:t>
            </w:r>
          </w:p>
        </w:tc>
        <w:tc>
          <w:tcPr>
            <w:tcW w:w="1291" w:type="dxa"/>
            <w:shd w:val="clear" w:color="auto" w:fill="auto"/>
          </w:tcPr>
          <w:p w14:paraId="75813874">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6F841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17514AA1">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24A8D1EA">
            <w:pPr>
              <w:keepNext/>
              <w:keepLines/>
              <w:ind w:right="270"/>
              <w:jc w:val="both"/>
              <w:rPr>
                <w:rFonts w:ascii="Arial" w:hAnsi="Arial" w:eastAsia="Times New Roman" w:cs="Arial"/>
                <w:sz w:val="22"/>
                <w:szCs w:val="22"/>
              </w:rPr>
            </w:pPr>
            <w:r>
              <w:rPr>
                <w:rFonts w:ascii="Arial" w:hAnsi="Arial" w:eastAsia="Times New Roman" w:cs="Arial"/>
                <w:sz w:val="22"/>
                <w:szCs w:val="22"/>
              </w:rPr>
              <w:t>Rev-Stop-For Push Button</w:t>
            </w:r>
          </w:p>
        </w:tc>
        <w:tc>
          <w:tcPr>
            <w:tcW w:w="1291" w:type="dxa"/>
            <w:shd w:val="clear" w:color="auto" w:fill="auto"/>
          </w:tcPr>
          <w:p w14:paraId="7B89C629">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3B886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shd w:val="clear" w:color="auto" w:fill="auto"/>
          </w:tcPr>
          <w:p w14:paraId="595BA6C1">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2C19215E">
            <w:pPr>
              <w:keepNext/>
              <w:keepLines/>
              <w:ind w:right="270"/>
              <w:jc w:val="both"/>
              <w:rPr>
                <w:rFonts w:ascii="Arial" w:hAnsi="Arial" w:eastAsia="Times New Roman" w:cs="Arial"/>
                <w:sz w:val="22"/>
                <w:szCs w:val="22"/>
              </w:rPr>
            </w:pPr>
            <w:r>
              <w:rPr>
                <w:rFonts w:ascii="Arial" w:hAnsi="Arial" w:eastAsia="Times New Roman" w:cs="Arial"/>
                <w:sz w:val="22"/>
                <w:szCs w:val="22"/>
              </w:rPr>
              <w:t>Thermal Overload</w:t>
            </w:r>
          </w:p>
        </w:tc>
        <w:tc>
          <w:tcPr>
            <w:tcW w:w="1291" w:type="dxa"/>
            <w:shd w:val="clear" w:color="auto" w:fill="auto"/>
          </w:tcPr>
          <w:p w14:paraId="5B21D229">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64EBE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3A2D3268">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72F3A42F">
            <w:pPr>
              <w:keepNext/>
              <w:keepLines/>
              <w:ind w:right="270"/>
              <w:jc w:val="both"/>
              <w:rPr>
                <w:rFonts w:ascii="Arial" w:hAnsi="Arial" w:eastAsia="Times New Roman" w:cs="Arial"/>
                <w:sz w:val="22"/>
                <w:szCs w:val="22"/>
              </w:rPr>
            </w:pPr>
            <w:r>
              <w:rPr>
                <w:rFonts w:ascii="Arial" w:hAnsi="Arial" w:eastAsia="Times New Roman" w:cs="Arial"/>
                <w:sz w:val="22"/>
                <w:szCs w:val="22"/>
              </w:rPr>
              <w:t>Phase Sequence Relay</w:t>
            </w:r>
          </w:p>
        </w:tc>
        <w:tc>
          <w:tcPr>
            <w:tcW w:w="1291" w:type="dxa"/>
            <w:shd w:val="clear" w:color="auto" w:fill="auto"/>
          </w:tcPr>
          <w:p w14:paraId="07EE8834">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333B4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shd w:val="clear" w:color="auto" w:fill="auto"/>
          </w:tcPr>
          <w:p w14:paraId="5B44A4A2">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736CCAA4">
            <w:pPr>
              <w:keepNext/>
              <w:keepLines/>
              <w:ind w:right="270"/>
              <w:jc w:val="both"/>
              <w:rPr>
                <w:rFonts w:ascii="Arial" w:hAnsi="Arial" w:eastAsia="Times New Roman" w:cs="Arial"/>
                <w:sz w:val="22"/>
                <w:szCs w:val="22"/>
              </w:rPr>
            </w:pPr>
            <w:r>
              <w:rPr>
                <w:rFonts w:ascii="Arial" w:hAnsi="Arial" w:eastAsia="Times New Roman" w:cs="Arial"/>
                <w:sz w:val="22"/>
                <w:szCs w:val="22"/>
              </w:rPr>
              <w:t>Current Transformer (CTs)</w:t>
            </w:r>
          </w:p>
        </w:tc>
        <w:tc>
          <w:tcPr>
            <w:tcW w:w="1291" w:type="dxa"/>
            <w:shd w:val="clear" w:color="auto" w:fill="auto"/>
          </w:tcPr>
          <w:p w14:paraId="2FA6F615">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6D25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71AD3D73">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1E1B5147">
            <w:pPr>
              <w:keepNext/>
              <w:keepLines/>
              <w:ind w:right="270"/>
              <w:jc w:val="both"/>
              <w:rPr>
                <w:rFonts w:ascii="Arial" w:hAnsi="Arial" w:eastAsia="Times New Roman" w:cs="Arial"/>
                <w:sz w:val="22"/>
                <w:szCs w:val="22"/>
              </w:rPr>
            </w:pPr>
            <w:r>
              <w:rPr>
                <w:rFonts w:ascii="Arial" w:hAnsi="Arial" w:eastAsia="Times New Roman" w:cs="Arial"/>
                <w:sz w:val="22"/>
                <w:szCs w:val="22"/>
              </w:rPr>
              <w:t>Potential Transformers (PTs)</w:t>
            </w:r>
          </w:p>
        </w:tc>
        <w:tc>
          <w:tcPr>
            <w:tcW w:w="1291" w:type="dxa"/>
            <w:shd w:val="clear" w:color="auto" w:fill="auto"/>
          </w:tcPr>
          <w:p w14:paraId="1909C4DF">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1AB71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22D8DF83">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7503675A">
            <w:pPr>
              <w:keepNext/>
              <w:keepLines/>
              <w:ind w:right="270"/>
              <w:jc w:val="both"/>
              <w:rPr>
                <w:rFonts w:ascii="Arial" w:hAnsi="Arial" w:eastAsia="Times New Roman" w:cs="Arial"/>
                <w:sz w:val="22"/>
                <w:szCs w:val="22"/>
              </w:rPr>
            </w:pPr>
            <w:r>
              <w:rPr>
                <w:rFonts w:ascii="Arial" w:hAnsi="Arial" w:eastAsia="Times New Roman" w:cs="Arial"/>
                <w:sz w:val="22"/>
                <w:szCs w:val="22"/>
              </w:rPr>
              <w:t>Galvanometer</w:t>
            </w:r>
          </w:p>
        </w:tc>
        <w:tc>
          <w:tcPr>
            <w:tcW w:w="1291" w:type="dxa"/>
            <w:shd w:val="clear" w:color="auto" w:fill="auto"/>
          </w:tcPr>
          <w:p w14:paraId="1EA0D278">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EDD2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30BC14A7">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3A7129C1">
            <w:pPr>
              <w:keepNext/>
              <w:keepLines/>
              <w:ind w:right="270"/>
              <w:jc w:val="both"/>
              <w:rPr>
                <w:rFonts w:ascii="Arial" w:hAnsi="Arial" w:eastAsia="Times New Roman" w:cs="Arial"/>
                <w:sz w:val="22"/>
                <w:szCs w:val="22"/>
              </w:rPr>
            </w:pPr>
            <w:r>
              <w:rPr>
                <w:rFonts w:ascii="Arial" w:hAnsi="Arial" w:eastAsia="Times New Roman" w:cs="Arial"/>
                <w:sz w:val="22"/>
                <w:szCs w:val="22"/>
              </w:rPr>
              <w:t>Exciters</w:t>
            </w:r>
          </w:p>
        </w:tc>
        <w:tc>
          <w:tcPr>
            <w:tcW w:w="1291" w:type="dxa"/>
            <w:shd w:val="clear" w:color="auto" w:fill="auto"/>
          </w:tcPr>
          <w:p w14:paraId="225B97D9">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6C217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340D9B6F">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0910B896">
            <w:pPr>
              <w:keepNext/>
              <w:keepLines/>
              <w:ind w:right="270"/>
              <w:jc w:val="both"/>
              <w:rPr>
                <w:rFonts w:ascii="Arial" w:hAnsi="Arial" w:eastAsia="Times New Roman" w:cs="Arial"/>
                <w:sz w:val="22"/>
                <w:szCs w:val="22"/>
              </w:rPr>
            </w:pPr>
            <w:r>
              <w:rPr>
                <w:rFonts w:ascii="Arial" w:hAnsi="Arial" w:eastAsia="Times New Roman" w:cs="Arial"/>
                <w:sz w:val="22"/>
                <w:szCs w:val="22"/>
              </w:rPr>
              <w:t>Automatic Voltage Regulator</w:t>
            </w:r>
          </w:p>
        </w:tc>
        <w:tc>
          <w:tcPr>
            <w:tcW w:w="1291" w:type="dxa"/>
            <w:shd w:val="clear" w:color="auto" w:fill="auto"/>
          </w:tcPr>
          <w:p w14:paraId="6185FC00">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C3C2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shd w:val="clear" w:color="auto" w:fill="auto"/>
          </w:tcPr>
          <w:p w14:paraId="0F890C5A">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17AB8A60">
            <w:pPr>
              <w:keepNext/>
              <w:keepLines/>
              <w:ind w:right="270"/>
              <w:jc w:val="both"/>
              <w:rPr>
                <w:rFonts w:ascii="Arial" w:hAnsi="Arial" w:eastAsia="Times New Roman" w:cs="Arial"/>
                <w:sz w:val="22"/>
                <w:szCs w:val="22"/>
              </w:rPr>
            </w:pPr>
            <w:r>
              <w:rPr>
                <w:rFonts w:ascii="Arial" w:hAnsi="Arial" w:eastAsia="Times New Roman" w:cs="Arial"/>
                <w:sz w:val="22"/>
                <w:szCs w:val="22"/>
              </w:rPr>
              <w:t>Frequency Meter</w:t>
            </w:r>
          </w:p>
        </w:tc>
        <w:tc>
          <w:tcPr>
            <w:tcW w:w="1291" w:type="dxa"/>
            <w:shd w:val="clear" w:color="auto" w:fill="auto"/>
          </w:tcPr>
          <w:p w14:paraId="2AE848C3">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78C00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7F593051">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1B9F9820">
            <w:pPr>
              <w:keepNext/>
              <w:keepLines/>
              <w:ind w:right="270"/>
              <w:jc w:val="both"/>
              <w:rPr>
                <w:rFonts w:ascii="Arial" w:hAnsi="Arial" w:eastAsia="Times New Roman" w:cs="Arial"/>
                <w:sz w:val="22"/>
                <w:szCs w:val="22"/>
              </w:rPr>
            </w:pPr>
            <w:r>
              <w:rPr>
                <w:rFonts w:ascii="Arial" w:hAnsi="Arial" w:eastAsia="Times New Roman" w:cs="Arial"/>
                <w:sz w:val="22"/>
                <w:szCs w:val="22"/>
              </w:rPr>
              <w:t>Single Phase Wattmeter</w:t>
            </w:r>
          </w:p>
        </w:tc>
        <w:tc>
          <w:tcPr>
            <w:tcW w:w="1291" w:type="dxa"/>
            <w:shd w:val="clear" w:color="auto" w:fill="auto"/>
          </w:tcPr>
          <w:p w14:paraId="549BD179">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5BFBB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12F7C2C6">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45F7DC41">
            <w:pPr>
              <w:keepNext/>
              <w:keepLines/>
              <w:ind w:right="270"/>
              <w:jc w:val="both"/>
              <w:rPr>
                <w:rFonts w:ascii="Arial" w:hAnsi="Arial" w:eastAsia="Times New Roman" w:cs="Arial"/>
                <w:sz w:val="22"/>
                <w:szCs w:val="22"/>
              </w:rPr>
            </w:pPr>
            <w:r>
              <w:rPr>
                <w:rFonts w:ascii="Arial" w:hAnsi="Arial" w:eastAsia="Times New Roman" w:cs="Arial"/>
                <w:sz w:val="22"/>
                <w:szCs w:val="22"/>
              </w:rPr>
              <w:t>Three Phase Wattmeter</w:t>
            </w:r>
          </w:p>
        </w:tc>
        <w:tc>
          <w:tcPr>
            <w:tcW w:w="1291" w:type="dxa"/>
            <w:shd w:val="clear" w:color="auto" w:fill="auto"/>
          </w:tcPr>
          <w:p w14:paraId="50C9778A">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1F31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shd w:val="clear" w:color="auto" w:fill="auto"/>
          </w:tcPr>
          <w:p w14:paraId="7962DD0A">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60C6C024">
            <w:pPr>
              <w:keepNext/>
              <w:keepLines/>
              <w:ind w:right="270"/>
              <w:jc w:val="both"/>
              <w:rPr>
                <w:rFonts w:ascii="Arial" w:hAnsi="Arial" w:eastAsia="Times New Roman" w:cs="Arial"/>
                <w:sz w:val="22"/>
                <w:szCs w:val="22"/>
              </w:rPr>
            </w:pPr>
            <w:r>
              <w:rPr>
                <w:rFonts w:ascii="Arial" w:hAnsi="Arial" w:eastAsia="Times New Roman" w:cs="Arial"/>
                <w:sz w:val="22"/>
                <w:szCs w:val="22"/>
              </w:rPr>
              <w:t>DC Wattmeter (100W)</w:t>
            </w:r>
          </w:p>
        </w:tc>
        <w:tc>
          <w:tcPr>
            <w:tcW w:w="1291" w:type="dxa"/>
            <w:shd w:val="clear" w:color="auto" w:fill="auto"/>
          </w:tcPr>
          <w:p w14:paraId="43C61A7E">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5332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701A1B7E">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349DB15A">
            <w:pPr>
              <w:keepNext/>
              <w:keepLines/>
              <w:ind w:right="270"/>
              <w:jc w:val="both"/>
              <w:rPr>
                <w:rFonts w:ascii="Arial" w:hAnsi="Arial" w:eastAsia="Times New Roman" w:cs="Arial"/>
                <w:sz w:val="22"/>
                <w:szCs w:val="22"/>
              </w:rPr>
            </w:pPr>
            <w:r>
              <w:rPr>
                <w:rFonts w:ascii="Arial" w:hAnsi="Arial" w:eastAsia="Times New Roman" w:cs="Arial"/>
                <w:sz w:val="22"/>
                <w:szCs w:val="22"/>
              </w:rPr>
              <w:t>Digital Lux Meter</w:t>
            </w:r>
          </w:p>
        </w:tc>
        <w:tc>
          <w:tcPr>
            <w:tcW w:w="1291" w:type="dxa"/>
            <w:shd w:val="clear" w:color="auto" w:fill="auto"/>
          </w:tcPr>
          <w:p w14:paraId="20A997D9">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50A13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3A3A0E60">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60465DE0">
            <w:pPr>
              <w:keepNext/>
              <w:keepLines/>
              <w:ind w:right="270"/>
              <w:jc w:val="both"/>
              <w:rPr>
                <w:rFonts w:ascii="Arial" w:hAnsi="Arial" w:eastAsia="Times New Roman" w:cs="Arial"/>
                <w:sz w:val="22"/>
                <w:szCs w:val="22"/>
              </w:rPr>
            </w:pPr>
            <w:r>
              <w:rPr>
                <w:rFonts w:ascii="Arial" w:hAnsi="Arial" w:eastAsia="Times New Roman" w:cs="Arial"/>
                <w:sz w:val="22"/>
                <w:szCs w:val="22"/>
              </w:rPr>
              <w:t>Analog Lux Meter</w:t>
            </w:r>
          </w:p>
        </w:tc>
        <w:tc>
          <w:tcPr>
            <w:tcW w:w="1291" w:type="dxa"/>
            <w:shd w:val="clear" w:color="auto" w:fill="auto"/>
          </w:tcPr>
          <w:p w14:paraId="068C54E3">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6B45E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shd w:val="clear" w:color="auto" w:fill="auto"/>
          </w:tcPr>
          <w:p w14:paraId="084D9759">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23B3EE07">
            <w:pPr>
              <w:keepNext/>
              <w:keepLines/>
              <w:ind w:right="270"/>
              <w:jc w:val="both"/>
              <w:rPr>
                <w:rFonts w:ascii="Arial" w:hAnsi="Arial" w:eastAsia="Times New Roman" w:cs="Arial"/>
                <w:sz w:val="22"/>
                <w:szCs w:val="22"/>
              </w:rPr>
            </w:pPr>
            <w:r>
              <w:rPr>
                <w:rFonts w:ascii="Arial" w:hAnsi="Arial" w:eastAsia="Times New Roman" w:cs="Arial"/>
                <w:sz w:val="22"/>
                <w:szCs w:val="22"/>
              </w:rPr>
              <w:t>Solar Panels (180W, 585W)</w:t>
            </w:r>
          </w:p>
        </w:tc>
        <w:tc>
          <w:tcPr>
            <w:tcW w:w="1291" w:type="dxa"/>
            <w:shd w:val="clear" w:color="auto" w:fill="auto"/>
          </w:tcPr>
          <w:p w14:paraId="48BF3AF7">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 each</w:t>
            </w:r>
          </w:p>
        </w:tc>
      </w:tr>
      <w:tr w14:paraId="03545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243343D3">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5DBDA96D">
            <w:pPr>
              <w:keepNext/>
              <w:keepLines/>
              <w:ind w:right="270"/>
              <w:jc w:val="both"/>
              <w:rPr>
                <w:rFonts w:ascii="Arial" w:hAnsi="Arial" w:eastAsia="Times New Roman" w:cs="Arial"/>
                <w:sz w:val="22"/>
                <w:szCs w:val="22"/>
              </w:rPr>
            </w:pPr>
            <w:r>
              <w:rPr>
                <w:rFonts w:ascii="Arial" w:hAnsi="Arial" w:eastAsia="Times New Roman" w:cs="Arial"/>
                <w:sz w:val="22"/>
                <w:szCs w:val="22"/>
              </w:rPr>
              <w:t>Inverters (1000W, 2kW, 5kW)</w:t>
            </w:r>
          </w:p>
        </w:tc>
        <w:tc>
          <w:tcPr>
            <w:tcW w:w="1291" w:type="dxa"/>
            <w:shd w:val="clear" w:color="auto" w:fill="auto"/>
          </w:tcPr>
          <w:p w14:paraId="5019A824">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0399E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73029F4D">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46A638A5">
            <w:pPr>
              <w:keepNext/>
              <w:keepLines/>
              <w:ind w:right="270"/>
              <w:jc w:val="both"/>
              <w:rPr>
                <w:rFonts w:ascii="Arial" w:hAnsi="Arial" w:eastAsia="Times New Roman" w:cs="Arial"/>
                <w:sz w:val="22"/>
                <w:szCs w:val="22"/>
              </w:rPr>
            </w:pPr>
            <w:r>
              <w:rPr>
                <w:rFonts w:ascii="Arial" w:hAnsi="Arial" w:eastAsia="Times New Roman" w:cs="Arial"/>
                <w:sz w:val="22"/>
                <w:szCs w:val="22"/>
              </w:rPr>
              <w:t>Controller Trainer</w:t>
            </w:r>
          </w:p>
        </w:tc>
        <w:tc>
          <w:tcPr>
            <w:tcW w:w="1291" w:type="dxa"/>
            <w:shd w:val="clear" w:color="auto" w:fill="auto"/>
          </w:tcPr>
          <w:p w14:paraId="71D7EC87">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105E5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69E53E09">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1A89DD4D">
            <w:pPr>
              <w:keepNext/>
              <w:keepLines/>
              <w:ind w:right="270"/>
              <w:jc w:val="both"/>
              <w:rPr>
                <w:rFonts w:ascii="Arial" w:hAnsi="Arial" w:eastAsia="Times New Roman" w:cs="Arial"/>
                <w:sz w:val="22"/>
                <w:szCs w:val="22"/>
              </w:rPr>
            </w:pPr>
            <w:r>
              <w:rPr>
                <w:rFonts w:ascii="Arial" w:hAnsi="Arial" w:eastAsia="Times New Roman" w:cs="Arial"/>
                <w:sz w:val="22"/>
                <w:szCs w:val="22"/>
              </w:rPr>
              <w:t>Charge Controller PWM (20A, 30A)</w:t>
            </w:r>
          </w:p>
        </w:tc>
        <w:tc>
          <w:tcPr>
            <w:tcW w:w="1291" w:type="dxa"/>
            <w:shd w:val="clear" w:color="auto" w:fill="auto"/>
          </w:tcPr>
          <w:p w14:paraId="35FB9A61">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 each</w:t>
            </w:r>
          </w:p>
        </w:tc>
      </w:tr>
      <w:tr w14:paraId="1E1F5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359CF809">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61E45034">
            <w:pPr>
              <w:keepNext/>
              <w:keepLines/>
              <w:ind w:right="270"/>
              <w:jc w:val="both"/>
              <w:rPr>
                <w:rFonts w:ascii="Arial" w:hAnsi="Arial" w:eastAsia="Times New Roman" w:cs="Arial"/>
                <w:sz w:val="22"/>
                <w:szCs w:val="22"/>
              </w:rPr>
            </w:pPr>
            <w:r>
              <w:rPr>
                <w:rFonts w:ascii="Arial" w:hAnsi="Arial" w:eastAsia="Times New Roman" w:cs="Arial"/>
                <w:sz w:val="22"/>
                <w:szCs w:val="22"/>
              </w:rPr>
              <w:t>Charge Controller MPPT (40A)</w:t>
            </w:r>
          </w:p>
        </w:tc>
        <w:tc>
          <w:tcPr>
            <w:tcW w:w="1291" w:type="dxa"/>
            <w:shd w:val="clear" w:color="auto" w:fill="auto"/>
          </w:tcPr>
          <w:p w14:paraId="0EE5BA0E">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5D34B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45E96131">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25426B6B">
            <w:pPr>
              <w:keepNext/>
              <w:keepLines/>
              <w:ind w:right="270"/>
              <w:jc w:val="both"/>
              <w:rPr>
                <w:rFonts w:ascii="Arial" w:hAnsi="Arial" w:eastAsia="Times New Roman" w:cs="Arial"/>
                <w:sz w:val="22"/>
                <w:szCs w:val="22"/>
              </w:rPr>
            </w:pPr>
            <w:r>
              <w:rPr>
                <w:rFonts w:ascii="Arial" w:hAnsi="Arial" w:eastAsia="Times New Roman" w:cs="Arial"/>
                <w:sz w:val="22"/>
                <w:szCs w:val="22"/>
              </w:rPr>
              <w:t>Battery 100Ah</w:t>
            </w:r>
          </w:p>
        </w:tc>
        <w:tc>
          <w:tcPr>
            <w:tcW w:w="1291" w:type="dxa"/>
            <w:shd w:val="clear" w:color="auto" w:fill="auto"/>
          </w:tcPr>
          <w:p w14:paraId="001FC0D1">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53FC4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3D8BED45">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3C1A53F2">
            <w:pPr>
              <w:keepNext/>
              <w:keepLines/>
              <w:ind w:right="270"/>
              <w:jc w:val="both"/>
              <w:rPr>
                <w:rFonts w:ascii="Arial" w:hAnsi="Arial" w:eastAsia="Times New Roman" w:cs="Arial"/>
                <w:sz w:val="22"/>
                <w:szCs w:val="22"/>
              </w:rPr>
            </w:pPr>
            <w:r>
              <w:rPr>
                <w:rFonts w:ascii="Arial" w:hAnsi="Arial" w:eastAsia="Times New Roman" w:cs="Arial"/>
                <w:sz w:val="22"/>
                <w:szCs w:val="22"/>
              </w:rPr>
              <w:t>Battery 200Ah</w:t>
            </w:r>
          </w:p>
        </w:tc>
        <w:tc>
          <w:tcPr>
            <w:tcW w:w="1291" w:type="dxa"/>
            <w:shd w:val="clear" w:color="auto" w:fill="auto"/>
          </w:tcPr>
          <w:p w14:paraId="5913499F">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D165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61926307">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47EDECE4">
            <w:pPr>
              <w:keepNext/>
              <w:keepLines/>
              <w:ind w:right="270"/>
              <w:jc w:val="both"/>
              <w:rPr>
                <w:rFonts w:ascii="Arial" w:hAnsi="Arial" w:eastAsia="Times New Roman" w:cs="Arial"/>
                <w:sz w:val="22"/>
                <w:szCs w:val="22"/>
              </w:rPr>
            </w:pPr>
            <w:r>
              <w:rPr>
                <w:rFonts w:ascii="Arial" w:hAnsi="Arial" w:eastAsia="Times New Roman" w:cs="Arial"/>
                <w:sz w:val="22"/>
                <w:szCs w:val="22"/>
              </w:rPr>
              <w:t>Single Phase Energy meters (Analog and Digital)</w:t>
            </w:r>
          </w:p>
        </w:tc>
        <w:tc>
          <w:tcPr>
            <w:tcW w:w="1291" w:type="dxa"/>
            <w:shd w:val="clear" w:color="auto" w:fill="auto"/>
          </w:tcPr>
          <w:p w14:paraId="0DA5CF82">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 each</w:t>
            </w:r>
          </w:p>
        </w:tc>
      </w:tr>
      <w:tr w14:paraId="26494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 w:type="dxa"/>
            <w:shd w:val="clear" w:color="auto" w:fill="auto"/>
          </w:tcPr>
          <w:p w14:paraId="51693B31">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4D10BAA4">
            <w:pPr>
              <w:keepNext/>
              <w:keepLines/>
              <w:ind w:right="270"/>
              <w:jc w:val="both"/>
              <w:rPr>
                <w:rFonts w:ascii="Arial" w:hAnsi="Arial" w:eastAsia="Times New Roman" w:cs="Arial"/>
                <w:sz w:val="22"/>
                <w:szCs w:val="22"/>
              </w:rPr>
            </w:pPr>
            <w:r>
              <w:rPr>
                <w:rFonts w:ascii="Arial" w:hAnsi="Arial" w:eastAsia="Times New Roman" w:cs="Arial"/>
                <w:sz w:val="22"/>
                <w:szCs w:val="22"/>
              </w:rPr>
              <w:t>Three Phase Energy meters (Analog and Digital)</w:t>
            </w:r>
          </w:p>
        </w:tc>
        <w:tc>
          <w:tcPr>
            <w:tcW w:w="1291" w:type="dxa"/>
            <w:shd w:val="clear" w:color="auto" w:fill="auto"/>
          </w:tcPr>
          <w:p w14:paraId="15D4F860">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 each</w:t>
            </w:r>
          </w:p>
        </w:tc>
      </w:tr>
      <w:tr w14:paraId="18722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263022F5">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1FB9CDFF">
            <w:pPr>
              <w:keepNext/>
              <w:keepLines/>
              <w:ind w:right="270"/>
              <w:jc w:val="both"/>
              <w:rPr>
                <w:rFonts w:ascii="Arial" w:hAnsi="Arial" w:eastAsia="Times New Roman" w:cs="Arial"/>
                <w:sz w:val="22"/>
                <w:szCs w:val="22"/>
              </w:rPr>
            </w:pPr>
            <w:r>
              <w:rPr>
                <w:rFonts w:ascii="Arial" w:hAnsi="Arial" w:eastAsia="Times New Roman" w:cs="Arial"/>
                <w:sz w:val="22"/>
                <w:szCs w:val="22"/>
              </w:rPr>
              <w:t>Testing Board</w:t>
            </w:r>
          </w:p>
        </w:tc>
        <w:tc>
          <w:tcPr>
            <w:tcW w:w="1291" w:type="dxa"/>
            <w:shd w:val="clear" w:color="auto" w:fill="auto"/>
          </w:tcPr>
          <w:p w14:paraId="362083EF">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CEB9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33B6FE44">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0E454C0D">
            <w:pPr>
              <w:keepNext/>
              <w:keepLines/>
              <w:ind w:right="270"/>
              <w:jc w:val="both"/>
              <w:rPr>
                <w:rFonts w:ascii="Arial" w:hAnsi="Arial" w:eastAsia="Times New Roman" w:cs="Arial"/>
                <w:sz w:val="22"/>
                <w:szCs w:val="22"/>
              </w:rPr>
            </w:pPr>
            <w:r>
              <w:rPr>
                <w:rFonts w:ascii="Arial" w:hAnsi="Arial" w:eastAsia="Times New Roman" w:cs="Arial"/>
                <w:sz w:val="22"/>
                <w:szCs w:val="22"/>
              </w:rPr>
              <w:t>Single Pole Circuit Breaker (C6,C13,C63)</w:t>
            </w:r>
          </w:p>
        </w:tc>
        <w:tc>
          <w:tcPr>
            <w:tcW w:w="1291" w:type="dxa"/>
            <w:shd w:val="clear" w:color="auto" w:fill="auto"/>
          </w:tcPr>
          <w:p w14:paraId="13833DEE">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 each</w:t>
            </w:r>
          </w:p>
        </w:tc>
      </w:tr>
      <w:tr w14:paraId="09E8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4060FBAF">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63A4366C">
            <w:pPr>
              <w:keepNext/>
              <w:keepLines/>
              <w:ind w:right="270"/>
              <w:jc w:val="both"/>
              <w:rPr>
                <w:rFonts w:ascii="Arial" w:hAnsi="Arial" w:eastAsia="Times New Roman" w:cs="Arial"/>
                <w:sz w:val="22"/>
                <w:szCs w:val="22"/>
              </w:rPr>
            </w:pPr>
            <w:r>
              <w:rPr>
                <w:rFonts w:ascii="Arial" w:hAnsi="Arial" w:eastAsia="Times New Roman" w:cs="Arial"/>
                <w:sz w:val="22"/>
                <w:szCs w:val="22"/>
              </w:rPr>
              <w:t>Two Pole Circuit Breaker (C6,C13,C63)</w:t>
            </w:r>
          </w:p>
        </w:tc>
        <w:tc>
          <w:tcPr>
            <w:tcW w:w="1291" w:type="dxa"/>
            <w:shd w:val="clear" w:color="auto" w:fill="auto"/>
          </w:tcPr>
          <w:p w14:paraId="2DC8C2E0">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 each</w:t>
            </w:r>
          </w:p>
        </w:tc>
      </w:tr>
      <w:tr w14:paraId="7379A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207F41CD">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4D0C1B01">
            <w:pPr>
              <w:keepNext/>
              <w:keepLines/>
              <w:ind w:right="270"/>
              <w:jc w:val="both"/>
              <w:rPr>
                <w:rFonts w:ascii="Arial" w:hAnsi="Arial" w:eastAsia="Times New Roman" w:cs="Arial"/>
                <w:sz w:val="22"/>
                <w:szCs w:val="22"/>
              </w:rPr>
            </w:pPr>
            <w:r>
              <w:rPr>
                <w:rFonts w:ascii="Arial" w:hAnsi="Arial" w:eastAsia="Times New Roman" w:cs="Arial"/>
                <w:sz w:val="22"/>
                <w:szCs w:val="22"/>
              </w:rPr>
              <w:t>Three Pole Circuit Breaker (C6,C13,C63)</w:t>
            </w:r>
          </w:p>
        </w:tc>
        <w:tc>
          <w:tcPr>
            <w:tcW w:w="1291" w:type="dxa"/>
            <w:shd w:val="clear" w:color="auto" w:fill="auto"/>
          </w:tcPr>
          <w:p w14:paraId="6474E4C8">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 each</w:t>
            </w:r>
          </w:p>
        </w:tc>
      </w:tr>
      <w:tr w14:paraId="71F9B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53AA569E">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48C9BE0B">
            <w:pPr>
              <w:keepNext/>
              <w:keepLines/>
              <w:ind w:right="270"/>
              <w:jc w:val="both"/>
              <w:rPr>
                <w:rFonts w:ascii="Arial" w:hAnsi="Arial" w:eastAsia="Times New Roman" w:cs="Arial"/>
                <w:sz w:val="22"/>
                <w:szCs w:val="22"/>
              </w:rPr>
            </w:pPr>
            <w:r>
              <w:rPr>
                <w:rFonts w:ascii="Arial" w:hAnsi="Arial" w:eastAsia="Times New Roman" w:cs="Arial"/>
                <w:sz w:val="22"/>
                <w:szCs w:val="22"/>
              </w:rPr>
              <w:t>Power Factor meter</w:t>
            </w:r>
          </w:p>
        </w:tc>
        <w:tc>
          <w:tcPr>
            <w:tcW w:w="1291" w:type="dxa"/>
            <w:shd w:val="clear" w:color="auto" w:fill="auto"/>
          </w:tcPr>
          <w:p w14:paraId="7E8C933E">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3433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32F09A7C">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53634E3A">
            <w:pPr>
              <w:keepNext/>
              <w:keepLines/>
              <w:ind w:right="270"/>
              <w:jc w:val="both"/>
              <w:rPr>
                <w:rFonts w:ascii="Arial" w:hAnsi="Arial" w:eastAsia="Times New Roman" w:cs="Arial"/>
                <w:sz w:val="22"/>
                <w:szCs w:val="22"/>
              </w:rPr>
            </w:pPr>
            <w:r>
              <w:rPr>
                <w:rFonts w:ascii="Arial" w:hAnsi="Arial" w:eastAsia="Times New Roman" w:cs="Arial"/>
                <w:sz w:val="22"/>
                <w:szCs w:val="22"/>
              </w:rPr>
              <w:t>kVAR meter</w:t>
            </w:r>
          </w:p>
        </w:tc>
        <w:tc>
          <w:tcPr>
            <w:tcW w:w="1291" w:type="dxa"/>
            <w:shd w:val="clear" w:color="auto" w:fill="auto"/>
          </w:tcPr>
          <w:p w14:paraId="23BCF657">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CDB7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95" w:type="dxa"/>
            <w:shd w:val="clear" w:color="auto" w:fill="auto"/>
          </w:tcPr>
          <w:p w14:paraId="320B3B43">
            <w:pPr>
              <w:pStyle w:val="114"/>
              <w:numPr>
                <w:ilvl w:val="0"/>
                <w:numId w:val="36"/>
              </w:numPr>
              <w:ind w:hanging="810"/>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73ED3D5F">
            <w:pPr>
              <w:keepNext/>
              <w:keepLines/>
              <w:ind w:right="270"/>
              <w:jc w:val="both"/>
              <w:rPr>
                <w:rFonts w:ascii="Arial" w:hAnsi="Arial" w:eastAsia="Times New Roman" w:cs="Arial"/>
                <w:sz w:val="22"/>
                <w:szCs w:val="22"/>
              </w:rPr>
            </w:pPr>
            <w:r>
              <w:rPr>
                <w:rFonts w:ascii="Arial" w:hAnsi="Arial" w:eastAsia="Times New Roman" w:cs="Arial"/>
                <w:sz w:val="22"/>
                <w:szCs w:val="22"/>
              </w:rPr>
              <w:t>Four Pole Circuit Breaker (C6,C13,C63)</w:t>
            </w:r>
          </w:p>
        </w:tc>
        <w:tc>
          <w:tcPr>
            <w:tcW w:w="1291" w:type="dxa"/>
            <w:shd w:val="clear" w:color="auto" w:fill="auto"/>
          </w:tcPr>
          <w:p w14:paraId="6F586304">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 each</w:t>
            </w:r>
          </w:p>
        </w:tc>
      </w:tr>
    </w:tbl>
    <w:p w14:paraId="356BF43F">
      <w:pPr>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4419941B">
      <w:pPr>
        <w:pStyle w:val="2"/>
        <w:numPr>
          <w:ilvl w:val="0"/>
          <w:numId w:val="0"/>
        </w:numPr>
        <w:rPr>
          <w:rFonts w:ascii="Arial" w:hAnsi="Arial" w:cs="Arial"/>
        </w:rPr>
      </w:pPr>
      <w:bookmarkStart w:id="26" w:name="_Hlk192148157"/>
      <w:bookmarkStart w:id="27" w:name="_Toc197367088"/>
      <w:r>
        <w:rPr>
          <w:rFonts w:ascii="Arial" w:hAnsi="Arial" w:cs="Arial"/>
        </w:rPr>
        <w:t>0713E&amp;E3704: Control Operation of Microgrid</w:t>
      </w:r>
      <w:bookmarkEnd w:id="26"/>
      <w:bookmarkEnd w:id="27"/>
    </w:p>
    <w:p w14:paraId="2453B989">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3B017B8F">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Overview:</w:t>
      </w:r>
    </w:p>
    <w:p w14:paraId="42EDFF08">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069E1DF0">
      <w:pPr>
        <w:ind w:right="270"/>
        <w:jc w:val="both"/>
        <w:rPr>
          <w:rFonts w:ascii="Arial" w:hAnsi="Arial" w:eastAsia="Trebuchet MS" w:cs="Arial"/>
          <w:color w:val="0D0D0D" w:themeColor="text1" w:themeTint="F2"/>
          <w:sz w:val="22"/>
          <w:szCs w:val="22"/>
          <w14:textFill>
            <w14:solidFill>
              <w14:schemeClr w14:val="tx1">
                <w14:lumMod w14:val="95000"/>
                <w14:lumOff w14:val="5000"/>
              </w14:schemeClr>
            </w14:solidFill>
          </w14:textFill>
        </w:rPr>
      </w:pPr>
      <w:r>
        <w:rPr>
          <w:rFonts w:ascii="Arial" w:hAnsi="Arial" w:cs="Arial"/>
          <w:color w:val="0D0D0D" w:themeColor="text1" w:themeTint="F2"/>
          <w:sz w:val="22"/>
          <w:szCs w:val="22"/>
          <w14:textFill>
            <w14:solidFill>
              <w14:schemeClr w14:val="tx1">
                <w14:lumMod w14:val="95000"/>
                <w14:lumOff w14:val="5000"/>
              </w14:schemeClr>
            </w14:solidFill>
          </w14:textFill>
        </w:rPr>
        <w:t>This competency standard outlines the essential skills and knowledge required to control operation of a Microgrid effectively. It covers real-time monitoring, forecasting energy demand, assessing renewable energy availability, scheduling operations, and managing variations in load and generation. The goal is to ensure stable, efficient, and safe Microgrid operation while optimizing energy use. After completing the competency standard, student will be able to perform all the task (CU1 to CU6) in accordance with the essence of the Competency-Based Training System.</w:t>
      </w:r>
    </w:p>
    <w:p w14:paraId="3F5DA6D4">
      <w:pPr>
        <w:ind w:right="270"/>
        <w:jc w:val="both"/>
        <w:rPr>
          <w:rFonts w:ascii="Arial" w:hAnsi="Arial" w:cs="Arial"/>
          <w:color w:val="0D0D0D" w:themeColor="text1" w:themeTint="F2"/>
          <w:sz w:val="24"/>
          <w:szCs w:val="24"/>
          <w14:textFill>
            <w14:solidFill>
              <w14:schemeClr w14:val="tx1">
                <w14:lumMod w14:val="95000"/>
                <w14:lumOff w14:val="5000"/>
              </w14:schemeClr>
            </w14:solidFill>
          </w14:textFill>
        </w:rPr>
      </w:pPr>
    </w:p>
    <w:tbl>
      <w:tblPr>
        <w:tblStyle w:val="193"/>
        <w:tblW w:w="484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3"/>
        <w:gridCol w:w="6668"/>
      </w:tblGrid>
      <w:tr w14:paraId="38228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542" w:type="pct"/>
          </w:tcPr>
          <w:p w14:paraId="58E953D9">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color w:val="0D0D0D" w:themeColor="text1" w:themeTint="F2"/>
                <w:sz w:val="24"/>
                <w:szCs w:val="24"/>
                <w14:textFill>
                  <w14:solidFill>
                    <w14:schemeClr w14:val="tx1">
                      <w14:lumMod w14:val="95000"/>
                      <w14:lumOff w14:val="5000"/>
                    </w14:schemeClr>
                  </w14:solidFill>
                </w14:textFill>
              </w:rPr>
              <w:t>Competency Units</w:t>
            </w:r>
          </w:p>
        </w:tc>
        <w:tc>
          <w:tcPr>
            <w:tcW w:w="3458" w:type="pct"/>
          </w:tcPr>
          <w:p w14:paraId="0A429A34">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color w:val="0D0D0D" w:themeColor="text1" w:themeTint="F2"/>
                <w:sz w:val="24"/>
                <w:szCs w:val="24"/>
                <w14:textFill>
                  <w14:solidFill>
                    <w14:schemeClr w14:val="tx1">
                      <w14:lumMod w14:val="95000"/>
                      <w14:lumOff w14:val="5000"/>
                    </w14:schemeClr>
                  </w14:solidFill>
                </w14:textFill>
              </w:rPr>
              <w:t>Performance Criteria</w:t>
            </w:r>
          </w:p>
        </w:tc>
      </w:tr>
      <w:tr w14:paraId="716C4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trPr>
        <w:tc>
          <w:tcPr>
            <w:tcW w:w="1542" w:type="pct"/>
          </w:tcPr>
          <w:p w14:paraId="1F70D2F7">
            <w:pPr>
              <w:numPr>
                <w:ilvl w:val="0"/>
                <w:numId w:val="37"/>
              </w:numPr>
              <w:ind w:left="540" w:right="270" w:hanging="630"/>
              <w:jc w:val="both"/>
              <w:rPr>
                <w:rFonts w:ascii="Arial" w:hAnsi="Arial" w:eastAsia="Arial" w:cs="Arial"/>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Forecast load of Microgrid</w:t>
            </w:r>
          </w:p>
        </w:tc>
        <w:tc>
          <w:tcPr>
            <w:tcW w:w="3458" w:type="pct"/>
          </w:tcPr>
          <w:p w14:paraId="465A0F84">
            <w:pPr>
              <w:numPr>
                <w:ilvl w:val="0"/>
                <w:numId w:val="38"/>
              </w:numPr>
              <w:ind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Analyze historical load data to predict future demand </w:t>
            </w:r>
          </w:p>
          <w:p w14:paraId="0812273A">
            <w:pPr>
              <w:numPr>
                <w:ilvl w:val="0"/>
                <w:numId w:val="38"/>
              </w:numPr>
              <w:ind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Check seasonal, daily, and hourly load variations </w:t>
            </w:r>
          </w:p>
          <w:p w14:paraId="777F805C">
            <w:pPr>
              <w:numPr>
                <w:ilvl w:val="0"/>
                <w:numId w:val="38"/>
              </w:numPr>
              <w:spacing w:before="100" w:beforeAutospacing="1" w:after="100" w:afterAutospacing="1"/>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Assess factors influencing load demand (weather, industrial use, etc.)</w:t>
            </w:r>
          </w:p>
        </w:tc>
      </w:tr>
      <w:tr w14:paraId="17E7D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542" w:type="pct"/>
          </w:tcPr>
          <w:p w14:paraId="62E3EA59">
            <w:pPr>
              <w:numPr>
                <w:ilvl w:val="0"/>
                <w:numId w:val="37"/>
              </w:numPr>
              <w:ind w:left="540" w:right="270" w:hanging="63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Check hydrology/ wind speed/ solar Irradiation</w:t>
            </w:r>
          </w:p>
        </w:tc>
        <w:tc>
          <w:tcPr>
            <w:tcW w:w="3458" w:type="pct"/>
          </w:tcPr>
          <w:p w14:paraId="5CA253BD">
            <w:pPr>
              <w:pStyle w:val="114"/>
              <w:numPr>
                <w:ilvl w:val="0"/>
                <w:numId w:val="39"/>
              </w:numPr>
              <w:tabs>
                <w:tab w:val="left" w:pos="68"/>
              </w:tabs>
              <w:ind w:right="270" w:hanging="456"/>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Monitor weather conditions affecting renewable energy sources</w:t>
            </w:r>
          </w:p>
          <w:p w14:paraId="5A7359B8">
            <w:pPr>
              <w:pStyle w:val="114"/>
              <w:numPr>
                <w:ilvl w:val="0"/>
                <w:numId w:val="39"/>
              </w:numPr>
              <w:tabs>
                <w:tab w:val="left" w:pos="68"/>
              </w:tabs>
              <w:ind w:right="270" w:hanging="457"/>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 xml:space="preserve">Apply hydrological data to estimate hydroelectric power generation potential </w:t>
            </w:r>
          </w:p>
          <w:p w14:paraId="1645BC71">
            <w:pPr>
              <w:pStyle w:val="114"/>
              <w:numPr>
                <w:ilvl w:val="0"/>
                <w:numId w:val="39"/>
              </w:numPr>
              <w:tabs>
                <w:tab w:val="left" w:pos="68"/>
              </w:tabs>
              <w:ind w:right="270" w:hanging="457"/>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 xml:space="preserve">Measure wind speed and direction to assess wind power availability </w:t>
            </w:r>
          </w:p>
          <w:p w14:paraId="0C5AF14D">
            <w:pPr>
              <w:pStyle w:val="114"/>
              <w:numPr>
                <w:ilvl w:val="0"/>
                <w:numId w:val="39"/>
              </w:numPr>
              <w:tabs>
                <w:tab w:val="left" w:pos="68"/>
              </w:tabs>
              <w:ind w:right="270" w:hanging="457"/>
              <w:jc w:val="both"/>
              <w:rPr>
                <w:rFonts w:ascii="Arial" w:hAnsi="Arial" w:eastAsia="Arial"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Analyze solar radiation levels to determine solar energy output</w:t>
            </w:r>
          </w:p>
        </w:tc>
      </w:tr>
      <w:tr w14:paraId="26222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542" w:type="pct"/>
          </w:tcPr>
          <w:p w14:paraId="3539CDD3">
            <w:pPr>
              <w:numPr>
                <w:ilvl w:val="0"/>
                <w:numId w:val="40"/>
              </w:numPr>
              <w:ind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Assess load pattern for 24 hours</w:t>
            </w:r>
          </w:p>
        </w:tc>
        <w:tc>
          <w:tcPr>
            <w:tcW w:w="3458" w:type="pct"/>
          </w:tcPr>
          <w:p w14:paraId="0599F3BE">
            <w:pPr>
              <w:pStyle w:val="114"/>
              <w:numPr>
                <w:ilvl w:val="0"/>
                <w:numId w:val="41"/>
              </w:numPr>
              <w:tabs>
                <w:tab w:val="left" w:pos="68"/>
              </w:tabs>
              <w:ind w:right="270" w:hanging="456"/>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Collect data regarding past energy consumption</w:t>
            </w:r>
          </w:p>
          <w:p w14:paraId="7E287C90">
            <w:pPr>
              <w:pStyle w:val="114"/>
              <w:numPr>
                <w:ilvl w:val="0"/>
                <w:numId w:val="41"/>
              </w:numPr>
              <w:tabs>
                <w:tab w:val="left" w:pos="68"/>
              </w:tabs>
              <w:ind w:right="270" w:hanging="456"/>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 xml:space="preserve">Evaluate past energy consumption trends over a 24-hour cycle </w:t>
            </w:r>
          </w:p>
          <w:p w14:paraId="723F9785">
            <w:pPr>
              <w:pStyle w:val="114"/>
              <w:numPr>
                <w:ilvl w:val="0"/>
                <w:numId w:val="41"/>
              </w:numPr>
              <w:tabs>
                <w:tab w:val="left" w:pos="68"/>
              </w:tabs>
              <w:ind w:right="270" w:hanging="456"/>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Check peak and off-peak demand periods.</w:t>
            </w:r>
          </w:p>
          <w:p w14:paraId="0CA4C939">
            <w:pPr>
              <w:pStyle w:val="114"/>
              <w:numPr>
                <w:ilvl w:val="0"/>
                <w:numId w:val="41"/>
              </w:numPr>
              <w:tabs>
                <w:tab w:val="left" w:pos="68"/>
              </w:tabs>
              <w:ind w:right="270" w:hanging="456"/>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Assess Grid stability based on demand fluctuations</w:t>
            </w:r>
          </w:p>
          <w:p w14:paraId="28C84595">
            <w:pPr>
              <w:pStyle w:val="114"/>
              <w:numPr>
                <w:ilvl w:val="0"/>
                <w:numId w:val="41"/>
              </w:numPr>
              <w:tabs>
                <w:tab w:val="left" w:pos="68"/>
              </w:tabs>
              <w:ind w:right="270" w:hanging="456"/>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Adjust energy storage and generation accordingly</w:t>
            </w:r>
          </w:p>
        </w:tc>
      </w:tr>
      <w:tr w14:paraId="24A0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542" w:type="pct"/>
          </w:tcPr>
          <w:p w14:paraId="08893C48">
            <w:pPr>
              <w:pStyle w:val="114"/>
              <w:numPr>
                <w:ilvl w:val="0"/>
                <w:numId w:val="40"/>
              </w:numPr>
              <w:ind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Plan schedule as per load pattern</w:t>
            </w:r>
          </w:p>
          <w:p w14:paraId="13DA4A02">
            <w:pPr>
              <w:ind w:left="720"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p>
        </w:tc>
        <w:tc>
          <w:tcPr>
            <w:tcW w:w="3458" w:type="pct"/>
          </w:tcPr>
          <w:p w14:paraId="3855FCE1">
            <w:pPr>
              <w:pStyle w:val="114"/>
              <w:numPr>
                <w:ilvl w:val="0"/>
                <w:numId w:val="42"/>
              </w:numPr>
              <w:tabs>
                <w:tab w:val="left" w:pos="68"/>
              </w:tabs>
              <w:ind w:right="270" w:hanging="456"/>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 xml:space="preserve">Develop energy dispatch schedule to match demand and generation </w:t>
            </w:r>
          </w:p>
          <w:p w14:paraId="55D30885">
            <w:pPr>
              <w:pStyle w:val="114"/>
              <w:numPr>
                <w:ilvl w:val="0"/>
                <w:numId w:val="42"/>
              </w:numPr>
              <w:tabs>
                <w:tab w:val="left" w:pos="68"/>
              </w:tabs>
              <w:ind w:right="270" w:hanging="456"/>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Allocate power sources based on availability and efficiency</w:t>
            </w:r>
          </w:p>
          <w:p w14:paraId="1BFACCC8">
            <w:pPr>
              <w:pStyle w:val="114"/>
              <w:numPr>
                <w:ilvl w:val="0"/>
                <w:numId w:val="42"/>
              </w:numPr>
              <w:tabs>
                <w:tab w:val="left" w:pos="68"/>
              </w:tabs>
              <w:ind w:right="270" w:hanging="456"/>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Confirm backup power availability for emergency scenarios</w:t>
            </w:r>
          </w:p>
          <w:p w14:paraId="7F8ECECC">
            <w:pPr>
              <w:pStyle w:val="114"/>
              <w:numPr>
                <w:ilvl w:val="0"/>
                <w:numId w:val="42"/>
              </w:numPr>
              <w:tabs>
                <w:tab w:val="left" w:pos="68"/>
              </w:tabs>
              <w:ind w:right="270" w:hanging="456"/>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Coordinate with stakeholders for schedule approval and execution</w:t>
            </w:r>
          </w:p>
        </w:tc>
      </w:tr>
      <w:tr w14:paraId="44427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542" w:type="pct"/>
          </w:tcPr>
          <w:p w14:paraId="388999EA">
            <w:pPr>
              <w:pStyle w:val="114"/>
              <w:numPr>
                <w:ilvl w:val="0"/>
                <w:numId w:val="40"/>
              </w:numPr>
              <w:ind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Implement the planned schedule</w:t>
            </w:r>
          </w:p>
        </w:tc>
        <w:tc>
          <w:tcPr>
            <w:tcW w:w="3458" w:type="pct"/>
          </w:tcPr>
          <w:p w14:paraId="11E2762F">
            <w:pPr>
              <w:pStyle w:val="114"/>
              <w:numPr>
                <w:ilvl w:val="0"/>
                <w:numId w:val="43"/>
              </w:numPr>
              <w:tabs>
                <w:tab w:val="left" w:pos="68"/>
              </w:tabs>
              <w:ind w:right="270" w:hanging="456"/>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 xml:space="preserve">Execute power distribution and generation as per the approved plan </w:t>
            </w:r>
          </w:p>
          <w:p w14:paraId="37DCAA30">
            <w:pPr>
              <w:pStyle w:val="114"/>
              <w:numPr>
                <w:ilvl w:val="0"/>
                <w:numId w:val="43"/>
              </w:numPr>
              <w:tabs>
                <w:tab w:val="left" w:pos="68"/>
              </w:tabs>
              <w:ind w:right="270" w:hanging="456"/>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Monitor deviations in real-time.</w:t>
            </w:r>
          </w:p>
          <w:p w14:paraId="2779C75C">
            <w:pPr>
              <w:pStyle w:val="114"/>
              <w:numPr>
                <w:ilvl w:val="0"/>
                <w:numId w:val="43"/>
              </w:numPr>
              <w:tabs>
                <w:tab w:val="left" w:pos="68"/>
              </w:tabs>
              <w:ind w:right="270" w:hanging="456"/>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 xml:space="preserve">Verify smooth transition during load shifting </w:t>
            </w:r>
          </w:p>
          <w:p w14:paraId="05E1D8AF">
            <w:pPr>
              <w:pStyle w:val="114"/>
              <w:numPr>
                <w:ilvl w:val="0"/>
                <w:numId w:val="43"/>
              </w:numPr>
              <w:tabs>
                <w:tab w:val="left" w:pos="68"/>
              </w:tabs>
              <w:ind w:right="270" w:hanging="456"/>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Document system performance for future improvements</w:t>
            </w:r>
          </w:p>
        </w:tc>
      </w:tr>
      <w:tr w14:paraId="4BF29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542" w:type="pct"/>
          </w:tcPr>
          <w:p w14:paraId="44E5F5F8">
            <w:pPr>
              <w:pStyle w:val="114"/>
              <w:ind w:left="90"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b/>
                <w:bCs/>
                <w:color w:val="0D0D0D" w:themeColor="text1" w:themeTint="F2"/>
                <w:sz w:val="22"/>
                <w14:textFill>
                  <w14:solidFill>
                    <w14:schemeClr w14:val="tx1">
                      <w14:lumMod w14:val="95000"/>
                      <w14:lumOff w14:val="5000"/>
                    </w14:schemeClr>
                  </w14:solidFill>
                </w14:textFill>
              </w:rPr>
              <w:t>CU6.</w:t>
            </w:r>
            <w:r>
              <w:rPr>
                <w:rFonts w:ascii="Arial" w:hAnsi="Arial" w:eastAsia="Trebuchet MS" w:cs="Arial"/>
                <w:color w:val="0D0D0D" w:themeColor="text1" w:themeTint="F2"/>
                <w:sz w:val="22"/>
                <w14:textFill>
                  <w14:solidFill>
                    <w14:schemeClr w14:val="tx1">
                      <w14:lumMod w14:val="95000"/>
                      <w14:lumOff w14:val="5000"/>
                    </w14:schemeClr>
                  </w14:solidFill>
                </w14:textFill>
              </w:rPr>
              <w:t xml:space="preserve"> Manage variation in term of load and generation</w:t>
            </w:r>
          </w:p>
          <w:p w14:paraId="451A0083">
            <w:pPr>
              <w:ind w:left="540"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p>
        </w:tc>
        <w:tc>
          <w:tcPr>
            <w:tcW w:w="3458" w:type="pct"/>
          </w:tcPr>
          <w:p w14:paraId="11927E21">
            <w:pPr>
              <w:numPr>
                <w:ilvl w:val="0"/>
                <w:numId w:val="44"/>
              </w:numPr>
              <w:spacing w:before="100" w:beforeAutospacing="1" w:after="100" w:afterAutospacing="1"/>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Respond to unexpected fluctuations in demand and supply.</w:t>
            </w:r>
          </w:p>
          <w:p w14:paraId="3BFD77FA">
            <w:pPr>
              <w:numPr>
                <w:ilvl w:val="0"/>
                <w:numId w:val="44"/>
              </w:numPr>
              <w:spacing w:before="100" w:beforeAutospacing="1" w:after="100" w:afterAutospacing="1"/>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Implement load-shedding if required.</w:t>
            </w:r>
          </w:p>
          <w:p w14:paraId="05F0904F">
            <w:pPr>
              <w:numPr>
                <w:ilvl w:val="0"/>
                <w:numId w:val="44"/>
              </w:numPr>
              <w:spacing w:before="100" w:beforeAutospacing="1" w:after="100" w:afterAutospacing="1"/>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Optimize the use of energy storage systems (batteries, pumped storage, etc.).</w:t>
            </w:r>
          </w:p>
          <w:p w14:paraId="78DCDC0C">
            <w:pPr>
              <w:pStyle w:val="114"/>
              <w:keepNext/>
              <w:numPr>
                <w:ilvl w:val="0"/>
                <w:numId w:val="44"/>
              </w:numPr>
              <w:tabs>
                <w:tab w:val="left" w:pos="288"/>
              </w:tabs>
              <w:ind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Maintain communication with grid operators and stakeholders for coordinated adjustments</w:t>
            </w:r>
          </w:p>
        </w:tc>
      </w:tr>
    </w:tbl>
    <w:p w14:paraId="35C26A8C">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30928654">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7E7E5B6A">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Knowledge &amp; Understanding</w:t>
      </w:r>
    </w:p>
    <w:p w14:paraId="5085FA8D">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3EE9D59B">
      <w:pPr>
        <w:numPr>
          <w:ilvl w:val="0"/>
          <w:numId w:val="45"/>
        </w:numPr>
        <w:tabs>
          <w:tab w:val="left" w:pos="420"/>
        </w:tabs>
        <w:ind w:right="270"/>
        <w:jc w:val="both"/>
        <w:rPr>
          <w:rFonts w:ascii="Arial" w:hAnsi="Arial" w:eastAsia="Arial" w:cs="Arial"/>
          <w:b/>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Definition and purpose of Microgrid control systems</w:t>
      </w:r>
    </w:p>
    <w:p w14:paraId="751E7406">
      <w:pPr>
        <w:numPr>
          <w:ilvl w:val="0"/>
          <w:numId w:val="45"/>
        </w:numPr>
        <w:tabs>
          <w:tab w:val="left" w:pos="420"/>
        </w:tabs>
        <w:ind w:right="270"/>
        <w:jc w:val="both"/>
        <w:rPr>
          <w:rFonts w:ascii="Arial" w:hAnsi="Arial" w:eastAsia="Arial" w:cs="Arial"/>
          <w:b/>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Key Components of Microgrid control systems (generation sources, loads, energy storage and switchgear)</w:t>
      </w:r>
    </w:p>
    <w:p w14:paraId="2C5610D4">
      <w:pPr>
        <w:numPr>
          <w:ilvl w:val="0"/>
          <w:numId w:val="45"/>
        </w:numPr>
        <w:tabs>
          <w:tab w:val="left" w:pos="720"/>
        </w:tabs>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Understanding of load forecasting and its methods</w:t>
      </w:r>
    </w:p>
    <w:p w14:paraId="7CD05839">
      <w:pPr>
        <w:numPr>
          <w:ilvl w:val="0"/>
          <w:numId w:val="45"/>
        </w:numPr>
        <w:tabs>
          <w:tab w:val="left" w:pos="720"/>
        </w:tabs>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Identification of factors affecting load demand such as: time of day (peak vs. off-peak), weather conditions and seasonal variations, Industrial, commercial, and residential consumption trends.</w:t>
      </w:r>
    </w:p>
    <w:p w14:paraId="5FD58049">
      <w:pPr>
        <w:numPr>
          <w:ilvl w:val="0"/>
          <w:numId w:val="45"/>
        </w:numPr>
        <w:tabs>
          <w:tab w:val="left" w:pos="720"/>
        </w:tabs>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Importance of accurate forecasting helps prevent system overload or underutilization.</w:t>
      </w:r>
    </w:p>
    <w:p w14:paraId="5B54E0A4">
      <w:pPr>
        <w:numPr>
          <w:ilvl w:val="0"/>
          <w:numId w:val="45"/>
        </w:numPr>
        <w:tabs>
          <w:tab w:val="left" w:pos="720"/>
        </w:tabs>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Understand weather conditions influence electricity demand.</w:t>
      </w:r>
    </w:p>
    <w:p w14:paraId="623ADB0D">
      <w:pPr>
        <w:numPr>
          <w:ilvl w:val="0"/>
          <w:numId w:val="45"/>
        </w:numPr>
        <w:tabs>
          <w:tab w:val="left" w:pos="720"/>
        </w:tabs>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Impacts of inaccurate forecasting on power generation efficiency and operational costs</w:t>
      </w:r>
    </w:p>
    <w:p w14:paraId="4AC763D7">
      <w:pPr>
        <w:numPr>
          <w:ilvl w:val="0"/>
          <w:numId w:val="45"/>
        </w:numPr>
        <w:tabs>
          <w:tab w:val="left" w:pos="720"/>
        </w:tabs>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Differentiate between residential, commercial, and industrial consumers.</w:t>
      </w:r>
    </w:p>
    <w:p w14:paraId="5E4E148F">
      <w:pPr>
        <w:numPr>
          <w:ilvl w:val="0"/>
          <w:numId w:val="45"/>
        </w:numPr>
        <w:tabs>
          <w:tab w:val="left" w:pos="720"/>
        </w:tabs>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Track variations in energy demand due to weather changes, industrial shifts, or unexpected events.</w:t>
      </w:r>
    </w:p>
    <w:p w14:paraId="7477898A">
      <w:pPr>
        <w:numPr>
          <w:ilvl w:val="0"/>
          <w:numId w:val="45"/>
        </w:numPr>
        <w:tabs>
          <w:tab w:val="left" w:pos="720"/>
        </w:tabs>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Knowledge of renewable energy availability aligns with the load pattern.</w:t>
      </w:r>
    </w:p>
    <w:p w14:paraId="28E459F0">
      <w:pPr>
        <w:numPr>
          <w:ilvl w:val="0"/>
          <w:numId w:val="45"/>
        </w:numPr>
        <w:tabs>
          <w:tab w:val="left" w:pos="720"/>
        </w:tabs>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Understand energy demand fluctuates throughout the day.</w:t>
      </w:r>
    </w:p>
    <w:p w14:paraId="58974A56">
      <w:pPr>
        <w:numPr>
          <w:ilvl w:val="0"/>
          <w:numId w:val="45"/>
        </w:numPr>
        <w:tabs>
          <w:tab w:val="left" w:pos="720"/>
        </w:tabs>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Factor in maintenance schedules for power generation equipment.</w:t>
      </w:r>
    </w:p>
    <w:p w14:paraId="3F0BB749">
      <w:pPr>
        <w:numPr>
          <w:ilvl w:val="0"/>
          <w:numId w:val="45"/>
        </w:numPr>
        <w:tabs>
          <w:tab w:val="left" w:pos="720"/>
        </w:tabs>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Understanding of proper scheduling reduces energy waste and lowers costs.</w:t>
      </w:r>
    </w:p>
    <w:p w14:paraId="6947F080">
      <w:pPr>
        <w:numPr>
          <w:ilvl w:val="0"/>
          <w:numId w:val="45"/>
        </w:numPr>
        <w:tabs>
          <w:tab w:val="left" w:pos="720"/>
        </w:tabs>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Use load control devices and automation to manage demand efficiently.</w:t>
      </w:r>
    </w:p>
    <w:p w14:paraId="123E123B">
      <w:pPr>
        <w:numPr>
          <w:ilvl w:val="0"/>
          <w:numId w:val="45"/>
        </w:numPr>
        <w:tabs>
          <w:tab w:val="left" w:pos="720"/>
        </w:tabs>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The role of automated control systems in executing the schedule.</w:t>
      </w:r>
    </w:p>
    <w:p w14:paraId="724E132F">
      <w:pPr>
        <w:numPr>
          <w:ilvl w:val="0"/>
          <w:numId w:val="45"/>
        </w:numPr>
        <w:tabs>
          <w:tab w:val="left" w:pos="720"/>
        </w:tabs>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Causes of load variations (weather, sudden demand spikes, equipment failure).</w:t>
      </w:r>
    </w:p>
    <w:p w14:paraId="3842E34B">
      <w:pPr>
        <w:numPr>
          <w:ilvl w:val="0"/>
          <w:numId w:val="45"/>
        </w:numPr>
        <w:tabs>
          <w:tab w:val="left" w:pos="720"/>
        </w:tabs>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Use grid frequency regulation techniques (automatic voltage regulation, reactive power compensation).</w:t>
      </w:r>
    </w:p>
    <w:p w14:paraId="79167967">
      <w:pPr>
        <w:numPr>
          <w:ilvl w:val="0"/>
          <w:numId w:val="45"/>
        </w:numPr>
        <w:tabs>
          <w:tab w:val="left" w:pos="720"/>
        </w:tabs>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Adjustment techniques of power supply by, Increasing/decreasing generator output, activating energy storage systems., switching power sources dynamically.</w:t>
      </w:r>
    </w:p>
    <w:p w14:paraId="6E3C575B">
      <w:pPr>
        <w:numPr>
          <w:ilvl w:val="0"/>
          <w:numId w:val="45"/>
        </w:numPr>
        <w:tabs>
          <w:tab w:val="left" w:pos="720"/>
        </w:tabs>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Emergency response protocols to handle power instability.</w:t>
      </w:r>
    </w:p>
    <w:p w14:paraId="1BF0307A">
      <w:pPr>
        <w:numPr>
          <w:ilvl w:val="0"/>
          <w:numId w:val="45"/>
        </w:numPr>
        <w:tabs>
          <w:tab w:val="left" w:pos="720"/>
        </w:tabs>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Identification of frequency and voltage regulation critical for a stable grid.</w:t>
      </w:r>
    </w:p>
    <w:p w14:paraId="17288F7E">
      <w:pPr>
        <w:pStyle w:val="114"/>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0A159CB5">
      <w:pPr>
        <w:tabs>
          <w:tab w:val="left" w:pos="5310"/>
        </w:tabs>
        <w:ind w:right="270"/>
        <w:jc w:val="both"/>
        <w:rPr>
          <w:rFonts w:ascii="Arial" w:hAnsi="Arial" w:eastAsia="Arial" w:cs="Arial"/>
          <w:sz w:val="24"/>
          <w:szCs w:val="24"/>
        </w:rPr>
      </w:pPr>
      <w:r>
        <w:rPr>
          <w:rFonts w:ascii="Arial" w:hAnsi="Arial" w:eastAsia="Arial" w:cs="Arial"/>
          <w:b/>
          <w:sz w:val="24"/>
          <w:szCs w:val="24"/>
        </w:rPr>
        <w:t>Critical Evidence(s) Required</w:t>
      </w:r>
    </w:p>
    <w:p w14:paraId="7A298D9D">
      <w:pPr>
        <w:ind w:right="270"/>
        <w:jc w:val="both"/>
        <w:rPr>
          <w:rFonts w:ascii="Arial" w:hAnsi="Arial" w:eastAsia="Arial" w:cs="Arial"/>
          <w:sz w:val="24"/>
          <w:szCs w:val="24"/>
        </w:rPr>
      </w:pPr>
    </w:p>
    <w:p w14:paraId="272AB347">
      <w:pPr>
        <w:ind w:right="270"/>
        <w:jc w:val="both"/>
        <w:rPr>
          <w:rFonts w:ascii="Arial" w:hAnsi="Arial" w:eastAsia="Arial" w:cs="Arial"/>
          <w:sz w:val="22"/>
          <w:szCs w:val="22"/>
        </w:rPr>
      </w:pPr>
      <w:r>
        <w:rPr>
          <w:rFonts w:ascii="Arial" w:hAnsi="Arial" w:eastAsia="Arial" w:cs="Arial"/>
          <w:sz w:val="22"/>
          <w:szCs w:val="22"/>
        </w:rPr>
        <w:t>The candidate needs to produce the following critical evidence(s) to be declared competent in this competency standard</w:t>
      </w:r>
      <w:r>
        <w:rPr>
          <w:rFonts w:ascii="Arial" w:hAnsi="Arial" w:eastAsia="Arial" w:cs="Arial"/>
          <w:b/>
          <w:sz w:val="22"/>
          <w:szCs w:val="22"/>
        </w:rPr>
        <w:t>:</w:t>
      </w:r>
      <w:r>
        <w:rPr>
          <w:rFonts w:ascii="Arial" w:hAnsi="Arial" w:eastAsia="Arial" w:cs="Arial"/>
          <w:sz w:val="22"/>
          <w:szCs w:val="22"/>
        </w:rPr>
        <w:t xml:space="preserve"> </w:t>
      </w:r>
    </w:p>
    <w:p w14:paraId="2C2C6C5B">
      <w:pPr>
        <w:ind w:right="270"/>
        <w:jc w:val="both"/>
        <w:rPr>
          <w:rFonts w:ascii="Arial" w:hAnsi="Arial" w:eastAsia="Arial" w:cs="Arial"/>
          <w:sz w:val="22"/>
          <w:szCs w:val="22"/>
        </w:rPr>
      </w:pPr>
    </w:p>
    <w:p w14:paraId="3F45B66D">
      <w:pPr>
        <w:pStyle w:val="114"/>
        <w:numPr>
          <w:ilvl w:val="0"/>
          <w:numId w:val="46"/>
        </w:numPr>
        <w:ind w:right="270"/>
        <w:jc w:val="both"/>
        <w:rPr>
          <w:rFonts w:ascii="Arial" w:hAnsi="Arial" w:eastAsia="Trebuchet MS" w:cs="Arial"/>
          <w:sz w:val="22"/>
        </w:rPr>
      </w:pPr>
      <w:r>
        <w:rPr>
          <w:rFonts w:ascii="Arial" w:hAnsi="Arial" w:eastAsia="Trebuchet MS" w:cs="Arial"/>
          <w:sz w:val="22"/>
        </w:rPr>
        <w:t xml:space="preserve">Analyze Historical Load Data to Predict Future Demand </w:t>
      </w:r>
    </w:p>
    <w:p w14:paraId="379AE112">
      <w:pPr>
        <w:pStyle w:val="114"/>
        <w:numPr>
          <w:ilvl w:val="0"/>
          <w:numId w:val="46"/>
        </w:numPr>
        <w:ind w:right="270"/>
        <w:jc w:val="both"/>
        <w:rPr>
          <w:rFonts w:ascii="Arial" w:hAnsi="Arial" w:eastAsia="Trebuchet MS" w:cs="Arial"/>
          <w:sz w:val="22"/>
        </w:rPr>
      </w:pPr>
      <w:r>
        <w:rPr>
          <w:rFonts w:ascii="Arial" w:hAnsi="Arial" w:eastAsia="Trebuchet MS" w:cs="Arial"/>
          <w:sz w:val="22"/>
        </w:rPr>
        <w:t xml:space="preserve">Assess Factors Influencing Load Demand (Weather, Industrial Use, etc.) </w:t>
      </w:r>
    </w:p>
    <w:p w14:paraId="4BB93167">
      <w:pPr>
        <w:pStyle w:val="114"/>
        <w:numPr>
          <w:ilvl w:val="0"/>
          <w:numId w:val="46"/>
        </w:numPr>
        <w:ind w:right="270"/>
        <w:jc w:val="both"/>
        <w:rPr>
          <w:rFonts w:ascii="Arial" w:hAnsi="Arial" w:eastAsia="Trebuchet MS" w:cs="Arial"/>
          <w:sz w:val="22"/>
        </w:rPr>
      </w:pPr>
      <w:r>
        <w:rPr>
          <w:rFonts w:ascii="Arial" w:hAnsi="Arial" w:eastAsia="Trebuchet MS" w:cs="Arial"/>
          <w:sz w:val="22"/>
        </w:rPr>
        <w:t xml:space="preserve">Monitor Weather Conditions Affecting Renewable Energy Sources </w:t>
      </w:r>
    </w:p>
    <w:p w14:paraId="79AE319B">
      <w:pPr>
        <w:pStyle w:val="114"/>
        <w:numPr>
          <w:ilvl w:val="0"/>
          <w:numId w:val="46"/>
        </w:numPr>
        <w:ind w:right="270"/>
        <w:jc w:val="both"/>
        <w:rPr>
          <w:rFonts w:ascii="Arial" w:hAnsi="Arial" w:eastAsia="Trebuchet MS" w:cs="Arial"/>
          <w:sz w:val="22"/>
        </w:rPr>
      </w:pPr>
      <w:r>
        <w:rPr>
          <w:rFonts w:ascii="Arial" w:hAnsi="Arial" w:eastAsia="Trebuchet MS" w:cs="Arial"/>
          <w:sz w:val="22"/>
        </w:rPr>
        <w:t xml:space="preserve">Respond to Unexpected Fluctuations in Demand and Supply </w:t>
      </w:r>
    </w:p>
    <w:p w14:paraId="2AB207D0">
      <w:pPr>
        <w:pStyle w:val="114"/>
        <w:numPr>
          <w:ilvl w:val="0"/>
          <w:numId w:val="46"/>
        </w:numPr>
        <w:ind w:right="270"/>
        <w:jc w:val="both"/>
        <w:rPr>
          <w:rFonts w:ascii="Arial" w:hAnsi="Arial" w:eastAsia="Trebuchet MS" w:cs="Arial"/>
          <w:sz w:val="22"/>
        </w:rPr>
      </w:pPr>
      <w:r>
        <w:rPr>
          <w:rFonts w:ascii="Arial" w:hAnsi="Arial" w:eastAsia="Trebuchet MS" w:cs="Arial"/>
          <w:sz w:val="22"/>
        </w:rPr>
        <w:t xml:space="preserve">Optimize the Use of Energy Storage Systems </w:t>
      </w:r>
    </w:p>
    <w:p w14:paraId="4948E173">
      <w:pPr>
        <w:tabs>
          <w:tab w:val="left" w:pos="5310"/>
        </w:tabs>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11F663DD">
      <w:pPr>
        <w:tabs>
          <w:tab w:val="left" w:pos="5310"/>
        </w:tabs>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 xml:space="preserve">Tools and equipment Required </w:t>
      </w:r>
    </w:p>
    <w:p w14:paraId="3461D354">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27F50047">
      <w:pPr>
        <w:spacing w:line="360" w:lineRule="auto"/>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color w:val="0D0D0D" w:themeColor="text1" w:themeTint="F2"/>
          <w:sz w:val="24"/>
          <w:szCs w:val="24"/>
          <w14:textFill>
            <w14:solidFill>
              <w14:schemeClr w14:val="tx1">
                <w14:lumMod w14:val="95000"/>
                <w14:lumOff w14:val="5000"/>
              </w14:schemeClr>
            </w14:solidFill>
          </w14:textFill>
        </w:rPr>
        <w:t>The tools and equipment required for this competency standard are given below:</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Layout w:type="autofit"/>
        <w:tblCellMar>
          <w:top w:w="0" w:type="dxa"/>
          <w:left w:w="108" w:type="dxa"/>
          <w:bottom w:w="0" w:type="dxa"/>
          <w:right w:w="108" w:type="dxa"/>
        </w:tblCellMar>
      </w:tblPr>
      <w:tblGrid>
        <w:gridCol w:w="973"/>
        <w:gridCol w:w="7648"/>
        <w:gridCol w:w="1109"/>
      </w:tblGrid>
      <w:tr w14:paraId="0331B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blHeader/>
        </w:trPr>
        <w:tc>
          <w:tcPr>
            <w:tcW w:w="973" w:type="dxa"/>
            <w:shd w:val="clear" w:color="auto" w:fill="auto"/>
            <w:vAlign w:val="center"/>
          </w:tcPr>
          <w:p w14:paraId="7D18778F">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S.No</w:t>
            </w:r>
          </w:p>
        </w:tc>
        <w:tc>
          <w:tcPr>
            <w:tcW w:w="7648" w:type="dxa"/>
            <w:shd w:val="clear" w:color="auto" w:fill="auto"/>
            <w:vAlign w:val="center"/>
          </w:tcPr>
          <w:p w14:paraId="2EAFAC00">
            <w:pP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Items</w:t>
            </w:r>
          </w:p>
        </w:tc>
        <w:tc>
          <w:tcPr>
            <w:tcW w:w="1109" w:type="dxa"/>
            <w:shd w:val="clear" w:color="auto" w:fill="auto"/>
            <w:vAlign w:val="center"/>
          </w:tcPr>
          <w:p w14:paraId="24664A01">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Quantity</w:t>
            </w:r>
          </w:p>
        </w:tc>
      </w:tr>
      <w:tr w14:paraId="7A9A7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973" w:type="dxa"/>
            <w:shd w:val="clear" w:color="auto" w:fill="auto"/>
          </w:tcPr>
          <w:p w14:paraId="268152F6">
            <w:pPr>
              <w:pStyle w:val="114"/>
              <w:numPr>
                <w:ilvl w:val="0"/>
                <w:numId w:val="4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48" w:type="dxa"/>
            <w:shd w:val="clear" w:color="auto" w:fill="auto"/>
          </w:tcPr>
          <w:p w14:paraId="4A5860C4">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Computer System with Printer</w:t>
            </w:r>
          </w:p>
        </w:tc>
        <w:tc>
          <w:tcPr>
            <w:tcW w:w="1109" w:type="dxa"/>
            <w:shd w:val="clear" w:color="auto" w:fill="auto"/>
            <w:vAlign w:val="center"/>
          </w:tcPr>
          <w:p w14:paraId="3B850EED">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3511C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973" w:type="dxa"/>
            <w:shd w:val="clear" w:color="auto" w:fill="auto"/>
          </w:tcPr>
          <w:p w14:paraId="13E57E46">
            <w:pPr>
              <w:pStyle w:val="114"/>
              <w:numPr>
                <w:ilvl w:val="0"/>
                <w:numId w:val="4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48" w:type="dxa"/>
            <w:shd w:val="clear" w:color="auto" w:fill="auto"/>
          </w:tcPr>
          <w:p w14:paraId="662A0597">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Handheld Anemometer</w:t>
            </w:r>
          </w:p>
        </w:tc>
        <w:tc>
          <w:tcPr>
            <w:tcW w:w="1109" w:type="dxa"/>
            <w:shd w:val="clear" w:color="auto" w:fill="auto"/>
          </w:tcPr>
          <w:p w14:paraId="75255A9A">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4401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973" w:type="dxa"/>
            <w:shd w:val="clear" w:color="auto" w:fill="auto"/>
          </w:tcPr>
          <w:p w14:paraId="0589B5F4">
            <w:pPr>
              <w:pStyle w:val="114"/>
              <w:numPr>
                <w:ilvl w:val="0"/>
                <w:numId w:val="4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48" w:type="dxa"/>
            <w:shd w:val="clear" w:color="auto" w:fill="auto"/>
          </w:tcPr>
          <w:p w14:paraId="0F15FE4D">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Solar Irradiance Meter</w:t>
            </w:r>
          </w:p>
        </w:tc>
        <w:tc>
          <w:tcPr>
            <w:tcW w:w="1109" w:type="dxa"/>
            <w:shd w:val="clear" w:color="auto" w:fill="auto"/>
          </w:tcPr>
          <w:p w14:paraId="59C98D56">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15F91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 w:type="dxa"/>
            <w:shd w:val="clear" w:color="auto" w:fill="auto"/>
          </w:tcPr>
          <w:p w14:paraId="26DEC836">
            <w:pPr>
              <w:pStyle w:val="114"/>
              <w:numPr>
                <w:ilvl w:val="0"/>
                <w:numId w:val="4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48" w:type="dxa"/>
            <w:shd w:val="clear" w:color="auto" w:fill="auto"/>
          </w:tcPr>
          <w:p w14:paraId="4BB38D9E">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Rain Guage</w:t>
            </w:r>
          </w:p>
        </w:tc>
        <w:tc>
          <w:tcPr>
            <w:tcW w:w="1109" w:type="dxa"/>
            <w:shd w:val="clear" w:color="auto" w:fill="auto"/>
          </w:tcPr>
          <w:p w14:paraId="424CC39C">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09052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 w:type="dxa"/>
            <w:shd w:val="clear" w:color="auto" w:fill="auto"/>
          </w:tcPr>
          <w:p w14:paraId="53D8DFFF">
            <w:pPr>
              <w:pStyle w:val="114"/>
              <w:numPr>
                <w:ilvl w:val="0"/>
                <w:numId w:val="4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48" w:type="dxa"/>
            <w:shd w:val="clear" w:color="auto" w:fill="auto"/>
          </w:tcPr>
          <w:p w14:paraId="42161952">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Water Flow meter</w:t>
            </w:r>
          </w:p>
        </w:tc>
        <w:tc>
          <w:tcPr>
            <w:tcW w:w="1109" w:type="dxa"/>
            <w:shd w:val="clear" w:color="auto" w:fill="auto"/>
          </w:tcPr>
          <w:p w14:paraId="64D636E7">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6D20F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 w:type="dxa"/>
            <w:shd w:val="clear" w:color="auto" w:fill="auto"/>
          </w:tcPr>
          <w:p w14:paraId="69182737">
            <w:pPr>
              <w:pStyle w:val="114"/>
              <w:numPr>
                <w:ilvl w:val="0"/>
                <w:numId w:val="4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48" w:type="dxa"/>
            <w:shd w:val="clear" w:color="auto" w:fill="auto"/>
          </w:tcPr>
          <w:p w14:paraId="5EA54B23">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Water level Sensors</w:t>
            </w:r>
          </w:p>
        </w:tc>
        <w:tc>
          <w:tcPr>
            <w:tcW w:w="1109" w:type="dxa"/>
            <w:shd w:val="clear" w:color="auto" w:fill="auto"/>
          </w:tcPr>
          <w:p w14:paraId="0640559C">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bl>
    <w:p w14:paraId="5BBB1489">
      <w:pPr>
        <w:pStyle w:val="2"/>
        <w:numPr>
          <w:ilvl w:val="0"/>
          <w:numId w:val="0"/>
        </w:numPr>
        <w:ind w:left="360" w:hanging="360"/>
        <w:rPr>
          <w:rFonts w:ascii="Arial" w:hAnsi="Arial" w:cs="Arial"/>
        </w:rPr>
      </w:pPr>
    </w:p>
    <w:p w14:paraId="317397CB">
      <w:pPr>
        <w:pStyle w:val="2"/>
        <w:numPr>
          <w:ilvl w:val="0"/>
          <w:numId w:val="0"/>
        </w:numPr>
        <w:rPr>
          <w:rFonts w:ascii="Arial" w:hAnsi="Arial" w:cs="Arial"/>
        </w:rPr>
      </w:pPr>
      <w:bookmarkStart w:id="28" w:name="_Toc197367089"/>
      <w:r>
        <w:rPr>
          <w:rFonts w:ascii="Arial" w:hAnsi="Arial" w:cs="Arial"/>
        </w:rPr>
        <w:t>0713E&amp;E3705: Perform Data Monitoring of Microgrid</w:t>
      </w:r>
      <w:bookmarkEnd w:id="28"/>
      <w:r>
        <w:rPr>
          <w:rFonts w:ascii="Arial" w:hAnsi="Arial" w:cs="Arial"/>
        </w:rPr>
        <w:t xml:space="preserve">  </w:t>
      </w:r>
    </w:p>
    <w:p w14:paraId="7D8FDDF7">
      <w:pPr>
        <w:ind w:right="270"/>
        <w:jc w:val="both"/>
        <w:rPr>
          <w:rFonts w:ascii="Arial" w:hAnsi="Arial" w:eastAsia="Arial" w:cs="Arial"/>
          <w:b/>
          <w:sz w:val="24"/>
          <w:szCs w:val="24"/>
        </w:rPr>
      </w:pPr>
    </w:p>
    <w:p w14:paraId="3A931559">
      <w:pPr>
        <w:ind w:right="270"/>
        <w:jc w:val="both"/>
        <w:rPr>
          <w:rFonts w:ascii="Arial" w:hAnsi="Arial" w:eastAsia="Arial" w:cs="Arial"/>
          <w:sz w:val="24"/>
          <w:szCs w:val="24"/>
        </w:rPr>
      </w:pPr>
      <w:r>
        <w:rPr>
          <w:rFonts w:ascii="Arial" w:hAnsi="Arial" w:eastAsia="Arial" w:cs="Arial"/>
          <w:b/>
          <w:sz w:val="24"/>
          <w:szCs w:val="24"/>
        </w:rPr>
        <w:t>Overview:</w:t>
      </w:r>
    </w:p>
    <w:p w14:paraId="37A6BF90">
      <w:pPr>
        <w:ind w:right="270"/>
        <w:jc w:val="both"/>
        <w:rPr>
          <w:rFonts w:ascii="Arial" w:hAnsi="Arial" w:eastAsia="Arial" w:cs="Arial"/>
          <w:sz w:val="24"/>
          <w:szCs w:val="24"/>
        </w:rPr>
      </w:pPr>
    </w:p>
    <w:p w14:paraId="130FD50D">
      <w:pPr>
        <w:ind w:right="270"/>
        <w:jc w:val="both"/>
        <w:rPr>
          <w:rFonts w:ascii="Arial" w:hAnsi="Arial" w:cs="Arial"/>
          <w:sz w:val="22"/>
          <w:szCs w:val="22"/>
        </w:rPr>
      </w:pPr>
      <w:r>
        <w:rPr>
          <w:rFonts w:ascii="Arial" w:hAnsi="Arial" w:eastAsia="SimSun" w:cs="Arial"/>
          <w:sz w:val="22"/>
          <w:szCs w:val="22"/>
        </w:rPr>
        <w:t>Monitoring a Microgrid is about keeping an eye on how much power is being made and used, as well as checking the energy storage levels, voltage, and frequency. This helps make sure everything is running smoothly. Technicians use special tools to track this data in real time, looking for any problems like power surges or low energy levels. If something goes wrong, they can fix it right away. Automated alerts also help warn them if something isn’t working properly, ensuring the system stays stable and provides reliable energy.</w:t>
      </w:r>
      <w:r>
        <w:rPr>
          <w:rFonts w:ascii="Arial" w:hAnsi="Arial" w:cs="Arial"/>
          <w:sz w:val="22"/>
          <w:szCs w:val="22"/>
        </w:rPr>
        <w:t xml:space="preserve"> After completing the competency standard, the student will be able to perform all the task (CU1 to CU4) in accordance with the essence of the Competency-Based Training System.</w:t>
      </w:r>
    </w:p>
    <w:p w14:paraId="616D101D">
      <w:pPr>
        <w:ind w:right="270"/>
        <w:jc w:val="both"/>
        <w:rPr>
          <w:rFonts w:ascii="Arial" w:hAnsi="Arial" w:eastAsia="Arial" w:cs="Arial"/>
          <w:sz w:val="22"/>
          <w:szCs w:val="22"/>
        </w:rPr>
      </w:pPr>
      <w:r>
        <w:rPr>
          <w:rFonts w:ascii="Arial" w:hAnsi="Arial" w:cs="Arial"/>
          <w:sz w:val="22"/>
          <w:szCs w:val="22"/>
        </w:rPr>
        <w:t xml:space="preserve"> </w:t>
      </w:r>
    </w:p>
    <w:tbl>
      <w:tblPr>
        <w:tblStyle w:val="19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5"/>
        <w:gridCol w:w="6921"/>
      </w:tblGrid>
      <w:tr w14:paraId="46707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524" w:type="pct"/>
          </w:tcPr>
          <w:p w14:paraId="301011D0">
            <w:pPr>
              <w:ind w:right="270"/>
              <w:jc w:val="both"/>
              <w:rPr>
                <w:rFonts w:ascii="Arial" w:hAnsi="Arial" w:cs="Arial" w:eastAsiaTheme="minorHAnsi"/>
                <w:b/>
                <w:bCs/>
                <w:sz w:val="24"/>
                <w:szCs w:val="24"/>
              </w:rPr>
            </w:pPr>
            <w:r>
              <w:rPr>
                <w:rFonts w:ascii="Arial" w:hAnsi="Arial" w:eastAsia="Trebuchet MS" w:cs="Arial"/>
                <w:b/>
                <w:bCs/>
                <w:sz w:val="24"/>
                <w:szCs w:val="24"/>
              </w:rPr>
              <w:t>Competency Units</w:t>
            </w:r>
          </w:p>
        </w:tc>
        <w:tc>
          <w:tcPr>
            <w:tcW w:w="3476" w:type="pct"/>
          </w:tcPr>
          <w:p w14:paraId="738813E7">
            <w:pPr>
              <w:ind w:right="270"/>
              <w:jc w:val="both"/>
              <w:rPr>
                <w:rFonts w:ascii="Arial" w:hAnsi="Arial" w:cs="Arial" w:eastAsiaTheme="minorHAnsi"/>
                <w:b/>
                <w:bCs/>
                <w:sz w:val="24"/>
                <w:szCs w:val="24"/>
              </w:rPr>
            </w:pPr>
            <w:r>
              <w:rPr>
                <w:rFonts w:ascii="Arial" w:hAnsi="Arial" w:eastAsia="Trebuchet MS" w:cs="Arial"/>
                <w:b/>
                <w:bCs/>
                <w:sz w:val="24"/>
                <w:szCs w:val="24"/>
              </w:rPr>
              <w:t>Performance Criteria</w:t>
            </w:r>
          </w:p>
        </w:tc>
      </w:tr>
      <w:tr w14:paraId="5B3A2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trPr>
        <w:tc>
          <w:tcPr>
            <w:tcW w:w="1524" w:type="pct"/>
          </w:tcPr>
          <w:p w14:paraId="64E0D151">
            <w:pPr>
              <w:numPr>
                <w:ilvl w:val="0"/>
                <w:numId w:val="48"/>
              </w:numPr>
              <w:ind w:right="270"/>
              <w:jc w:val="both"/>
              <w:rPr>
                <w:rFonts w:ascii="Arial" w:hAnsi="Arial" w:cs="Arial" w:eastAsiaTheme="minorHAnsi"/>
                <w:b/>
                <w:sz w:val="22"/>
                <w:szCs w:val="22"/>
              </w:rPr>
            </w:pPr>
            <w:r>
              <w:rPr>
                <w:rFonts w:ascii="Arial" w:hAnsi="Arial" w:eastAsia="Trebuchet MS" w:cs="Arial"/>
                <w:sz w:val="22"/>
                <w:szCs w:val="22"/>
              </w:rPr>
              <w:t>Check Grid Parameters as per Grid Code/SOPs</w:t>
            </w:r>
          </w:p>
        </w:tc>
        <w:tc>
          <w:tcPr>
            <w:tcW w:w="3476" w:type="pct"/>
          </w:tcPr>
          <w:p w14:paraId="1FCB0CF5">
            <w:pPr>
              <w:rPr>
                <w:rFonts w:ascii="Arial" w:hAnsi="Arial" w:cs="Arial" w:eastAsiaTheme="minorHAnsi"/>
                <w:sz w:val="22"/>
                <w:szCs w:val="22"/>
              </w:rPr>
            </w:pPr>
            <w:r>
              <w:rPr>
                <w:rFonts w:ascii="Arial" w:hAnsi="Arial" w:cs="Arial" w:eastAsiaTheme="minorHAnsi"/>
                <w:b/>
                <w:bCs/>
                <w:sz w:val="22"/>
                <w:szCs w:val="22"/>
              </w:rPr>
              <w:t>P1</w:t>
            </w:r>
            <w:r>
              <w:rPr>
                <w:rFonts w:ascii="Arial" w:hAnsi="Arial" w:cs="Arial" w:eastAsiaTheme="minorHAnsi"/>
                <w:sz w:val="22"/>
                <w:szCs w:val="22"/>
              </w:rPr>
              <w:t>: Inspect panels for recoding real-time grid data.</w:t>
            </w:r>
          </w:p>
          <w:p w14:paraId="4BBCE87F">
            <w:pPr>
              <w:rPr>
                <w:rFonts w:ascii="Arial" w:hAnsi="Arial" w:cs="Arial" w:eastAsiaTheme="minorHAnsi"/>
                <w:sz w:val="22"/>
                <w:szCs w:val="22"/>
              </w:rPr>
            </w:pPr>
            <w:r>
              <w:rPr>
                <w:rFonts w:ascii="Arial" w:hAnsi="Arial" w:cs="Arial" w:eastAsiaTheme="minorHAnsi"/>
                <w:b/>
                <w:bCs/>
                <w:sz w:val="22"/>
                <w:szCs w:val="22"/>
              </w:rPr>
              <w:t>P2</w:t>
            </w:r>
            <w:r>
              <w:rPr>
                <w:rFonts w:ascii="Arial" w:hAnsi="Arial" w:cs="Arial" w:eastAsiaTheme="minorHAnsi"/>
                <w:sz w:val="22"/>
                <w:szCs w:val="22"/>
              </w:rPr>
              <w:t>: Configure monitoring systems.</w:t>
            </w:r>
          </w:p>
          <w:p w14:paraId="293033A5">
            <w:pPr>
              <w:rPr>
                <w:rFonts w:ascii="Arial" w:hAnsi="Arial" w:cs="Arial" w:eastAsiaTheme="minorHAnsi"/>
                <w:sz w:val="22"/>
                <w:szCs w:val="22"/>
              </w:rPr>
            </w:pPr>
            <w:r>
              <w:rPr>
                <w:rFonts w:ascii="Arial" w:hAnsi="Arial" w:cs="Arial" w:eastAsiaTheme="minorHAnsi"/>
                <w:b/>
                <w:bCs/>
                <w:sz w:val="22"/>
                <w:szCs w:val="22"/>
              </w:rPr>
              <w:t>P3</w:t>
            </w:r>
            <w:r>
              <w:rPr>
                <w:rFonts w:ascii="Arial" w:hAnsi="Arial" w:cs="Arial" w:eastAsiaTheme="minorHAnsi"/>
                <w:sz w:val="22"/>
                <w:szCs w:val="22"/>
              </w:rPr>
              <w:t>: Manage settings on equipment to match grid parameters.</w:t>
            </w:r>
          </w:p>
          <w:p w14:paraId="3939FCCF">
            <w:pPr>
              <w:rPr>
                <w:rFonts w:ascii="Arial" w:hAnsi="Arial" w:cs="Arial" w:eastAsiaTheme="minorHAnsi"/>
                <w:sz w:val="22"/>
                <w:szCs w:val="22"/>
              </w:rPr>
            </w:pPr>
            <w:r>
              <w:rPr>
                <w:rFonts w:ascii="Arial" w:hAnsi="Arial" w:cs="Arial" w:eastAsiaTheme="minorHAnsi"/>
                <w:b/>
                <w:bCs/>
                <w:sz w:val="22"/>
                <w:szCs w:val="22"/>
              </w:rPr>
              <w:t>P4</w:t>
            </w:r>
            <w:r>
              <w:rPr>
                <w:rFonts w:ascii="Arial" w:hAnsi="Arial" w:cs="Arial" w:eastAsiaTheme="minorHAnsi"/>
                <w:sz w:val="22"/>
                <w:szCs w:val="22"/>
              </w:rPr>
              <w:t>: Document grid data in logs &amp; reports accurately.</w:t>
            </w:r>
          </w:p>
          <w:p w14:paraId="00A47010">
            <w:pPr>
              <w:rPr>
                <w:rFonts w:ascii="Arial" w:hAnsi="Arial" w:cs="Arial" w:eastAsiaTheme="minorHAnsi"/>
                <w:sz w:val="22"/>
                <w:szCs w:val="22"/>
              </w:rPr>
            </w:pPr>
            <w:r>
              <w:rPr>
                <w:rFonts w:ascii="Arial" w:hAnsi="Arial" w:cs="Arial" w:eastAsiaTheme="minorHAnsi"/>
                <w:b/>
                <w:bCs/>
                <w:sz w:val="22"/>
                <w:szCs w:val="22"/>
              </w:rPr>
              <w:t>P5</w:t>
            </w:r>
            <w:r>
              <w:rPr>
                <w:rFonts w:ascii="Arial" w:hAnsi="Arial" w:cs="Arial" w:eastAsiaTheme="minorHAnsi"/>
                <w:sz w:val="22"/>
                <w:szCs w:val="22"/>
              </w:rPr>
              <w:t>: Verify the grid data as per standard.</w:t>
            </w:r>
          </w:p>
          <w:p w14:paraId="3F6BC7A4">
            <w:pPr>
              <w:rPr>
                <w:rFonts w:ascii="Arial" w:hAnsi="Arial" w:cs="Arial" w:eastAsiaTheme="minorHAnsi"/>
                <w:sz w:val="22"/>
                <w:szCs w:val="22"/>
              </w:rPr>
            </w:pPr>
            <w:r>
              <w:rPr>
                <w:rFonts w:ascii="Arial" w:hAnsi="Arial" w:cs="Arial" w:eastAsiaTheme="minorHAnsi"/>
                <w:b/>
                <w:bCs/>
                <w:sz w:val="22"/>
                <w:szCs w:val="22"/>
              </w:rPr>
              <w:t>P6</w:t>
            </w:r>
            <w:r>
              <w:rPr>
                <w:rFonts w:ascii="Arial" w:hAnsi="Arial" w:cs="Arial" w:eastAsiaTheme="minorHAnsi"/>
                <w:sz w:val="22"/>
                <w:szCs w:val="22"/>
              </w:rPr>
              <w:t>: Fix variations by adjusting the system.</w:t>
            </w:r>
          </w:p>
          <w:p w14:paraId="24D6B067">
            <w:pPr>
              <w:rPr>
                <w:rFonts w:ascii="Arial" w:hAnsi="Arial" w:cs="Arial" w:eastAsiaTheme="minorHAnsi"/>
                <w:sz w:val="22"/>
                <w:szCs w:val="22"/>
              </w:rPr>
            </w:pPr>
            <w:r>
              <w:rPr>
                <w:rFonts w:ascii="Arial" w:hAnsi="Arial" w:cs="Arial" w:eastAsiaTheme="minorHAnsi"/>
                <w:b/>
                <w:bCs/>
                <w:sz w:val="22"/>
                <w:szCs w:val="22"/>
              </w:rPr>
              <w:t>P7</w:t>
            </w:r>
            <w:r>
              <w:rPr>
                <w:rFonts w:ascii="Arial" w:hAnsi="Arial" w:cs="Arial" w:eastAsiaTheme="minorHAnsi"/>
                <w:sz w:val="22"/>
                <w:szCs w:val="22"/>
              </w:rPr>
              <w:t>: Record and report Grid data.</w:t>
            </w:r>
          </w:p>
        </w:tc>
      </w:tr>
      <w:tr w14:paraId="52318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524" w:type="pct"/>
          </w:tcPr>
          <w:p w14:paraId="61B0E1CC">
            <w:pPr>
              <w:numPr>
                <w:ilvl w:val="0"/>
                <w:numId w:val="48"/>
              </w:numPr>
              <w:ind w:right="270"/>
              <w:jc w:val="both"/>
              <w:rPr>
                <w:rFonts w:ascii="Arial" w:hAnsi="Arial" w:cs="Arial" w:eastAsiaTheme="minorHAnsi"/>
                <w:sz w:val="22"/>
                <w:szCs w:val="22"/>
              </w:rPr>
            </w:pPr>
            <w:r>
              <w:rPr>
                <w:rFonts w:ascii="Arial" w:hAnsi="Arial" w:eastAsia="Trebuchet MS" w:cs="Arial"/>
                <w:sz w:val="22"/>
                <w:szCs w:val="22"/>
              </w:rPr>
              <w:t>Adjust the Grid Parameter Variation</w:t>
            </w:r>
          </w:p>
        </w:tc>
        <w:tc>
          <w:tcPr>
            <w:tcW w:w="3476" w:type="pct"/>
          </w:tcPr>
          <w:p w14:paraId="59D33144">
            <w:pPr>
              <w:rPr>
                <w:rFonts w:ascii="Arial" w:hAnsi="Arial" w:cs="Arial" w:eastAsiaTheme="minorHAnsi"/>
                <w:sz w:val="22"/>
                <w:szCs w:val="22"/>
              </w:rPr>
            </w:pPr>
            <w:r>
              <w:rPr>
                <w:rFonts w:ascii="Arial" w:hAnsi="Arial" w:cs="Arial" w:eastAsiaTheme="minorHAnsi"/>
                <w:b/>
                <w:bCs/>
                <w:sz w:val="22"/>
                <w:szCs w:val="22"/>
              </w:rPr>
              <w:t>P1</w:t>
            </w:r>
            <w:r>
              <w:rPr>
                <w:rFonts w:ascii="Arial" w:hAnsi="Arial" w:cs="Arial" w:eastAsiaTheme="minorHAnsi"/>
                <w:sz w:val="22"/>
                <w:szCs w:val="22"/>
              </w:rPr>
              <w:t>: Monitor the grid parameters.</w:t>
            </w:r>
          </w:p>
          <w:p w14:paraId="1615D599">
            <w:pPr>
              <w:rPr>
                <w:rFonts w:ascii="Arial" w:hAnsi="Arial" w:cs="Arial" w:eastAsiaTheme="minorHAnsi"/>
                <w:sz w:val="22"/>
                <w:szCs w:val="22"/>
              </w:rPr>
            </w:pPr>
            <w:r>
              <w:rPr>
                <w:rFonts w:ascii="Arial" w:hAnsi="Arial" w:cs="Arial" w:eastAsiaTheme="minorHAnsi"/>
                <w:b/>
                <w:bCs/>
                <w:sz w:val="22"/>
                <w:szCs w:val="22"/>
              </w:rPr>
              <w:t>P2</w:t>
            </w:r>
            <w:r>
              <w:rPr>
                <w:rFonts w:ascii="Arial" w:hAnsi="Arial" w:cs="Arial" w:eastAsiaTheme="minorHAnsi"/>
                <w:sz w:val="22"/>
                <w:szCs w:val="22"/>
              </w:rPr>
              <w:t>: Identify the cause of the grid parameter variation.</w:t>
            </w:r>
          </w:p>
          <w:p w14:paraId="5EB00487">
            <w:pPr>
              <w:rPr>
                <w:rFonts w:ascii="Arial" w:hAnsi="Arial" w:cs="Arial" w:eastAsiaTheme="minorHAnsi"/>
                <w:sz w:val="22"/>
                <w:szCs w:val="22"/>
              </w:rPr>
            </w:pPr>
            <w:r>
              <w:rPr>
                <w:rFonts w:ascii="Arial" w:hAnsi="Arial" w:cs="Arial" w:eastAsiaTheme="minorHAnsi"/>
                <w:b/>
                <w:bCs/>
                <w:sz w:val="22"/>
                <w:szCs w:val="22"/>
              </w:rPr>
              <w:t>P3</w:t>
            </w:r>
            <w:r>
              <w:rPr>
                <w:rFonts w:ascii="Arial" w:hAnsi="Arial" w:cs="Arial" w:eastAsiaTheme="minorHAnsi"/>
                <w:sz w:val="22"/>
                <w:szCs w:val="22"/>
              </w:rPr>
              <w:t>: Inspect control systems or equipment to adjust the grid parameters.</w:t>
            </w:r>
          </w:p>
          <w:p w14:paraId="21AAA6DB">
            <w:pPr>
              <w:rPr>
                <w:rFonts w:ascii="Arial" w:hAnsi="Arial" w:cs="Arial" w:eastAsiaTheme="minorHAnsi"/>
                <w:sz w:val="22"/>
                <w:szCs w:val="22"/>
              </w:rPr>
            </w:pPr>
            <w:r>
              <w:rPr>
                <w:rFonts w:ascii="Arial" w:hAnsi="Arial" w:cs="Arial" w:eastAsiaTheme="minorHAnsi"/>
                <w:b/>
                <w:bCs/>
                <w:sz w:val="22"/>
                <w:szCs w:val="22"/>
              </w:rPr>
              <w:t>P4</w:t>
            </w:r>
            <w:r>
              <w:rPr>
                <w:rFonts w:ascii="Arial" w:hAnsi="Arial" w:cs="Arial" w:eastAsiaTheme="minorHAnsi"/>
                <w:sz w:val="22"/>
                <w:szCs w:val="22"/>
              </w:rPr>
              <w:t>: Modify the settings to bring the grid parameters back within acceptable limits.</w:t>
            </w:r>
          </w:p>
          <w:p w14:paraId="046C5497">
            <w:pPr>
              <w:rPr>
                <w:rFonts w:ascii="Arial" w:hAnsi="Arial" w:cs="Arial" w:eastAsiaTheme="minorHAnsi"/>
                <w:sz w:val="22"/>
                <w:szCs w:val="22"/>
              </w:rPr>
            </w:pPr>
            <w:r>
              <w:rPr>
                <w:rFonts w:ascii="Arial" w:hAnsi="Arial" w:cs="Arial" w:eastAsiaTheme="minorHAnsi"/>
                <w:b/>
                <w:bCs/>
                <w:sz w:val="22"/>
                <w:szCs w:val="22"/>
              </w:rPr>
              <w:t>P5</w:t>
            </w:r>
            <w:r>
              <w:rPr>
                <w:rFonts w:ascii="Arial" w:hAnsi="Arial" w:cs="Arial" w:eastAsiaTheme="minorHAnsi"/>
                <w:sz w:val="22"/>
                <w:szCs w:val="22"/>
              </w:rPr>
              <w:t>: Check that the adjustments are working by observing real-time data.</w:t>
            </w:r>
          </w:p>
          <w:p w14:paraId="4AF5C91F">
            <w:pPr>
              <w:rPr>
                <w:rFonts w:ascii="Arial" w:hAnsi="Arial" w:cs="Arial" w:eastAsiaTheme="minorHAnsi"/>
                <w:sz w:val="22"/>
                <w:szCs w:val="22"/>
              </w:rPr>
            </w:pPr>
            <w:r>
              <w:rPr>
                <w:rFonts w:ascii="Arial" w:hAnsi="Arial" w:cs="Arial" w:eastAsiaTheme="minorHAnsi"/>
                <w:b/>
                <w:bCs/>
                <w:sz w:val="22"/>
                <w:szCs w:val="22"/>
              </w:rPr>
              <w:t>P6</w:t>
            </w:r>
            <w:r>
              <w:rPr>
                <w:rFonts w:ascii="Arial" w:hAnsi="Arial" w:cs="Arial" w:eastAsiaTheme="minorHAnsi"/>
                <w:sz w:val="22"/>
                <w:szCs w:val="22"/>
              </w:rPr>
              <w:t>: Confirm that the grid parameters are stable and meet required standards.</w:t>
            </w:r>
          </w:p>
        </w:tc>
      </w:tr>
      <w:tr w14:paraId="30125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524" w:type="pct"/>
          </w:tcPr>
          <w:p w14:paraId="502730CF">
            <w:pPr>
              <w:numPr>
                <w:ilvl w:val="0"/>
                <w:numId w:val="49"/>
              </w:numPr>
              <w:ind w:right="270" w:hanging="180"/>
              <w:jc w:val="both"/>
              <w:rPr>
                <w:rFonts w:ascii="Arial" w:hAnsi="Arial" w:cs="Arial" w:eastAsiaTheme="minorHAnsi"/>
                <w:sz w:val="22"/>
                <w:szCs w:val="22"/>
              </w:rPr>
            </w:pPr>
            <w:r>
              <w:rPr>
                <w:rFonts w:ascii="Arial" w:hAnsi="Arial" w:cs="Arial" w:eastAsiaTheme="minorHAnsi"/>
                <w:sz w:val="22"/>
                <w:szCs w:val="22"/>
              </w:rPr>
              <w:t>Record Variation in Grid Parameters</w:t>
            </w:r>
          </w:p>
        </w:tc>
        <w:tc>
          <w:tcPr>
            <w:tcW w:w="3476" w:type="pct"/>
          </w:tcPr>
          <w:p w14:paraId="0A88441A">
            <w:pPr>
              <w:rPr>
                <w:rFonts w:ascii="Arial" w:hAnsi="Arial" w:cs="Arial" w:eastAsiaTheme="minorHAnsi"/>
                <w:sz w:val="22"/>
                <w:szCs w:val="22"/>
              </w:rPr>
            </w:pPr>
            <w:r>
              <w:rPr>
                <w:rFonts w:ascii="Arial" w:hAnsi="Arial" w:cs="Arial" w:eastAsiaTheme="minorHAnsi"/>
                <w:b/>
                <w:bCs/>
                <w:sz w:val="22"/>
                <w:szCs w:val="22"/>
              </w:rPr>
              <w:t>P1</w:t>
            </w:r>
            <w:r>
              <w:rPr>
                <w:rFonts w:ascii="Arial" w:hAnsi="Arial" w:cs="Arial" w:eastAsiaTheme="minorHAnsi"/>
                <w:sz w:val="22"/>
                <w:szCs w:val="22"/>
              </w:rPr>
              <w:t>: Identify any variations in the grid parameters that are outside the normal range.</w:t>
            </w:r>
          </w:p>
          <w:p w14:paraId="28A95730">
            <w:pPr>
              <w:rPr>
                <w:rFonts w:ascii="Arial" w:hAnsi="Arial" w:cs="Arial" w:eastAsiaTheme="minorHAnsi"/>
                <w:sz w:val="22"/>
                <w:szCs w:val="22"/>
              </w:rPr>
            </w:pPr>
            <w:r>
              <w:rPr>
                <w:rFonts w:ascii="Arial" w:hAnsi="Arial" w:cs="Arial" w:eastAsiaTheme="minorHAnsi"/>
                <w:b/>
                <w:bCs/>
                <w:sz w:val="22"/>
                <w:szCs w:val="22"/>
              </w:rPr>
              <w:t>P2</w:t>
            </w:r>
            <w:r>
              <w:rPr>
                <w:rFonts w:ascii="Arial" w:hAnsi="Arial" w:cs="Arial" w:eastAsiaTheme="minorHAnsi"/>
                <w:sz w:val="22"/>
                <w:szCs w:val="22"/>
              </w:rPr>
              <w:t>: Log the time and details of the variations in a record-keeping system.</w:t>
            </w:r>
          </w:p>
          <w:p w14:paraId="038299B1">
            <w:pPr>
              <w:rPr>
                <w:rFonts w:ascii="Arial" w:hAnsi="Arial" w:cs="Arial" w:eastAsiaTheme="minorHAnsi"/>
                <w:sz w:val="22"/>
                <w:szCs w:val="22"/>
              </w:rPr>
            </w:pPr>
            <w:r>
              <w:rPr>
                <w:rFonts w:ascii="Arial" w:hAnsi="Arial" w:cs="Arial" w:eastAsiaTheme="minorHAnsi"/>
                <w:b/>
                <w:bCs/>
                <w:sz w:val="22"/>
                <w:szCs w:val="22"/>
              </w:rPr>
              <w:t>P3</w:t>
            </w:r>
            <w:r>
              <w:rPr>
                <w:rFonts w:ascii="Arial" w:hAnsi="Arial" w:cs="Arial" w:eastAsiaTheme="minorHAnsi"/>
                <w:sz w:val="22"/>
                <w:szCs w:val="22"/>
              </w:rPr>
              <w:t>: Document the type and extent of the variation in an easy-to-read format.</w:t>
            </w:r>
          </w:p>
          <w:p w14:paraId="444ED931">
            <w:pPr>
              <w:rPr>
                <w:rFonts w:ascii="Arial" w:hAnsi="Arial" w:cs="Arial" w:eastAsiaTheme="minorHAnsi"/>
                <w:sz w:val="22"/>
                <w:szCs w:val="22"/>
              </w:rPr>
            </w:pPr>
            <w:r>
              <w:rPr>
                <w:rFonts w:ascii="Arial" w:hAnsi="Arial" w:cs="Arial" w:eastAsiaTheme="minorHAnsi"/>
                <w:b/>
                <w:bCs/>
                <w:sz w:val="22"/>
                <w:szCs w:val="22"/>
              </w:rPr>
              <w:t>P4</w:t>
            </w:r>
            <w:r>
              <w:rPr>
                <w:rFonts w:ascii="Arial" w:hAnsi="Arial" w:cs="Arial" w:eastAsiaTheme="minorHAnsi"/>
                <w:sz w:val="22"/>
                <w:szCs w:val="22"/>
              </w:rPr>
              <w:t>: Verify the accuracy of the recorded variation by double-checking the data.</w:t>
            </w:r>
          </w:p>
          <w:p w14:paraId="1FEF07FE">
            <w:pPr>
              <w:rPr>
                <w:rFonts w:ascii="Arial" w:hAnsi="Arial" w:cs="Arial" w:eastAsiaTheme="minorHAnsi"/>
                <w:sz w:val="22"/>
                <w:szCs w:val="22"/>
              </w:rPr>
            </w:pPr>
            <w:r>
              <w:rPr>
                <w:rFonts w:ascii="Arial" w:hAnsi="Arial" w:cs="Arial" w:eastAsiaTheme="minorHAnsi"/>
                <w:b/>
                <w:bCs/>
                <w:sz w:val="22"/>
                <w:szCs w:val="22"/>
              </w:rPr>
              <w:t>P5</w:t>
            </w:r>
            <w:r>
              <w:rPr>
                <w:rFonts w:ascii="Arial" w:hAnsi="Arial" w:cs="Arial" w:eastAsiaTheme="minorHAnsi"/>
                <w:sz w:val="22"/>
                <w:szCs w:val="22"/>
              </w:rPr>
              <w:t>: Update the records as needed with any new information about the variations.</w:t>
            </w:r>
          </w:p>
        </w:tc>
      </w:tr>
      <w:tr w14:paraId="7F465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524" w:type="pct"/>
          </w:tcPr>
          <w:p w14:paraId="49B749AC">
            <w:pPr>
              <w:numPr>
                <w:ilvl w:val="0"/>
                <w:numId w:val="49"/>
              </w:numPr>
              <w:ind w:left="540" w:right="270"/>
              <w:jc w:val="both"/>
              <w:rPr>
                <w:rFonts w:ascii="Arial" w:hAnsi="Arial" w:cs="Arial" w:eastAsiaTheme="minorHAnsi"/>
                <w:sz w:val="22"/>
                <w:szCs w:val="22"/>
              </w:rPr>
            </w:pPr>
            <w:r>
              <w:rPr>
                <w:rFonts w:ascii="Arial" w:hAnsi="Arial" w:eastAsia="Trebuchet MS" w:cs="Arial"/>
                <w:sz w:val="22"/>
                <w:szCs w:val="22"/>
              </w:rPr>
              <w:t xml:space="preserve">Generate Grid Parameters Report. </w:t>
            </w:r>
          </w:p>
        </w:tc>
        <w:tc>
          <w:tcPr>
            <w:tcW w:w="3476" w:type="pct"/>
          </w:tcPr>
          <w:p w14:paraId="17922075">
            <w:pPr>
              <w:rPr>
                <w:rFonts w:ascii="Arial" w:hAnsi="Arial" w:cs="Arial" w:eastAsiaTheme="minorHAnsi"/>
                <w:sz w:val="22"/>
                <w:szCs w:val="22"/>
              </w:rPr>
            </w:pPr>
            <w:r>
              <w:rPr>
                <w:rFonts w:ascii="Arial" w:hAnsi="Arial" w:cs="Arial" w:eastAsiaTheme="minorHAnsi"/>
                <w:b/>
                <w:bCs/>
                <w:sz w:val="22"/>
                <w:szCs w:val="22"/>
              </w:rPr>
              <w:t>P1</w:t>
            </w:r>
            <w:r>
              <w:rPr>
                <w:rFonts w:ascii="Arial" w:hAnsi="Arial" w:cs="Arial" w:eastAsiaTheme="minorHAnsi"/>
                <w:sz w:val="22"/>
                <w:szCs w:val="22"/>
              </w:rPr>
              <w:t>: Document all grid parameter variations, including any corrective actions taken.</w:t>
            </w:r>
          </w:p>
          <w:p w14:paraId="5BF3DB3B">
            <w:pPr>
              <w:rPr>
                <w:rFonts w:ascii="Arial" w:hAnsi="Arial" w:cs="Arial" w:eastAsiaTheme="minorHAnsi"/>
                <w:sz w:val="22"/>
                <w:szCs w:val="22"/>
              </w:rPr>
            </w:pPr>
            <w:r>
              <w:rPr>
                <w:rFonts w:ascii="Arial" w:hAnsi="Arial" w:cs="Arial" w:eastAsiaTheme="minorHAnsi"/>
                <w:b/>
                <w:bCs/>
                <w:sz w:val="22"/>
                <w:szCs w:val="22"/>
              </w:rPr>
              <w:t>P2</w:t>
            </w:r>
            <w:r>
              <w:rPr>
                <w:rFonts w:ascii="Arial" w:hAnsi="Arial" w:cs="Arial" w:eastAsiaTheme="minorHAnsi"/>
                <w:sz w:val="22"/>
                <w:szCs w:val="22"/>
              </w:rPr>
              <w:t>: Summarize key findings in the report, highlighting any problems or unusual patterns.</w:t>
            </w:r>
          </w:p>
          <w:p w14:paraId="352E3F26">
            <w:pPr>
              <w:rPr>
                <w:rFonts w:ascii="Arial" w:hAnsi="Arial" w:cs="Arial" w:eastAsiaTheme="minorHAnsi"/>
                <w:sz w:val="22"/>
                <w:szCs w:val="22"/>
              </w:rPr>
            </w:pPr>
            <w:r>
              <w:rPr>
                <w:rFonts w:ascii="Arial" w:hAnsi="Arial" w:cs="Arial" w:eastAsiaTheme="minorHAnsi"/>
                <w:b/>
                <w:bCs/>
                <w:sz w:val="22"/>
                <w:szCs w:val="22"/>
              </w:rPr>
              <w:t>P3</w:t>
            </w:r>
            <w:r>
              <w:rPr>
                <w:rFonts w:ascii="Arial" w:hAnsi="Arial" w:cs="Arial" w:eastAsiaTheme="minorHAnsi"/>
                <w:sz w:val="22"/>
                <w:szCs w:val="22"/>
              </w:rPr>
              <w:t>: Verify the accuracy of the report by double-checking the data and calculations.</w:t>
            </w:r>
          </w:p>
          <w:p w14:paraId="4A39710B">
            <w:pPr>
              <w:rPr>
                <w:rFonts w:ascii="Arial" w:hAnsi="Arial" w:cs="Arial" w:eastAsiaTheme="minorHAnsi"/>
                <w:sz w:val="22"/>
                <w:szCs w:val="22"/>
              </w:rPr>
            </w:pPr>
            <w:r>
              <w:rPr>
                <w:rFonts w:ascii="Arial" w:hAnsi="Arial" w:cs="Arial" w:eastAsiaTheme="minorHAnsi"/>
                <w:b/>
                <w:bCs/>
                <w:sz w:val="22"/>
                <w:szCs w:val="22"/>
              </w:rPr>
              <w:t>P4</w:t>
            </w:r>
            <w:r>
              <w:rPr>
                <w:rFonts w:ascii="Arial" w:hAnsi="Arial" w:cs="Arial" w:eastAsiaTheme="minorHAnsi"/>
                <w:sz w:val="22"/>
                <w:szCs w:val="22"/>
              </w:rPr>
              <w:t>: Create the final report using the proper templates or formats for easy reading and understanding.</w:t>
            </w:r>
          </w:p>
          <w:p w14:paraId="18B27D7A">
            <w:pPr>
              <w:rPr>
                <w:rFonts w:ascii="Arial" w:hAnsi="Arial" w:cs="Arial" w:eastAsiaTheme="minorHAnsi"/>
                <w:sz w:val="22"/>
                <w:szCs w:val="22"/>
              </w:rPr>
            </w:pPr>
            <w:r>
              <w:rPr>
                <w:rFonts w:ascii="Arial" w:hAnsi="Arial" w:cs="Arial" w:eastAsiaTheme="minorHAnsi"/>
                <w:b/>
                <w:bCs/>
                <w:sz w:val="22"/>
                <w:szCs w:val="22"/>
              </w:rPr>
              <w:t>P5</w:t>
            </w:r>
            <w:r>
              <w:rPr>
                <w:rFonts w:ascii="Arial" w:hAnsi="Arial" w:cs="Arial" w:eastAsiaTheme="minorHAnsi"/>
                <w:sz w:val="22"/>
                <w:szCs w:val="22"/>
              </w:rPr>
              <w:t>: Submit the report to the relevant team or manager for review and further action.</w:t>
            </w:r>
          </w:p>
          <w:p w14:paraId="128479EE">
            <w:pPr>
              <w:rPr>
                <w:rFonts w:ascii="Arial" w:hAnsi="Arial" w:cs="Arial" w:eastAsiaTheme="minorHAnsi"/>
                <w:sz w:val="22"/>
                <w:szCs w:val="22"/>
              </w:rPr>
            </w:pPr>
            <w:r>
              <w:rPr>
                <w:rFonts w:ascii="Arial" w:hAnsi="Arial" w:cs="Arial" w:eastAsiaTheme="minorHAnsi"/>
                <w:b/>
                <w:bCs/>
                <w:sz w:val="22"/>
                <w:szCs w:val="22"/>
              </w:rPr>
              <w:t>P6</w:t>
            </w:r>
            <w:r>
              <w:rPr>
                <w:rFonts w:ascii="Arial" w:hAnsi="Arial" w:cs="Arial" w:eastAsiaTheme="minorHAnsi"/>
                <w:sz w:val="22"/>
                <w:szCs w:val="22"/>
              </w:rPr>
              <w:t>: Maintain records of the report for future reference or audits.</w:t>
            </w:r>
          </w:p>
        </w:tc>
      </w:tr>
    </w:tbl>
    <w:p w14:paraId="47F6F236">
      <w:pPr>
        <w:ind w:right="270"/>
        <w:jc w:val="both"/>
        <w:rPr>
          <w:rFonts w:ascii="Arial" w:hAnsi="Arial" w:eastAsia="Arial" w:cs="Arial"/>
          <w:sz w:val="24"/>
          <w:szCs w:val="24"/>
        </w:rPr>
      </w:pPr>
    </w:p>
    <w:p w14:paraId="12CA9C01">
      <w:pPr>
        <w:ind w:right="270"/>
        <w:jc w:val="both"/>
        <w:rPr>
          <w:rFonts w:ascii="Arial" w:hAnsi="Arial" w:eastAsia="Arial" w:cs="Arial"/>
          <w:b/>
          <w:sz w:val="24"/>
          <w:szCs w:val="24"/>
        </w:rPr>
      </w:pPr>
      <w:r>
        <w:rPr>
          <w:rFonts w:ascii="Arial" w:hAnsi="Arial" w:eastAsia="Arial" w:cs="Arial"/>
          <w:b/>
          <w:sz w:val="24"/>
          <w:szCs w:val="24"/>
        </w:rPr>
        <w:t>Knowledge &amp; Understanding</w:t>
      </w:r>
    </w:p>
    <w:p w14:paraId="01CF99B3">
      <w:pPr>
        <w:ind w:right="270"/>
        <w:jc w:val="both"/>
        <w:rPr>
          <w:rFonts w:ascii="Arial" w:hAnsi="Arial" w:eastAsia="Arial" w:cs="Arial"/>
          <w:b/>
          <w:sz w:val="24"/>
          <w:szCs w:val="24"/>
        </w:rPr>
      </w:pPr>
    </w:p>
    <w:p w14:paraId="67FD6E43">
      <w:pPr>
        <w:numPr>
          <w:ilvl w:val="0"/>
          <w:numId w:val="50"/>
        </w:numPr>
        <w:rPr>
          <w:rFonts w:ascii="Arial" w:hAnsi="Arial" w:cs="Arial"/>
          <w:sz w:val="22"/>
          <w:szCs w:val="22"/>
        </w:rPr>
      </w:pPr>
      <w:r>
        <w:rPr>
          <w:rFonts w:ascii="Arial" w:hAnsi="Arial" w:cs="Arial"/>
          <w:sz w:val="22"/>
          <w:szCs w:val="22"/>
        </w:rPr>
        <w:t>Understanding of why monitoring Microgrid data is important for efficiency, stability and system requirements.</w:t>
      </w:r>
    </w:p>
    <w:p w14:paraId="14481882">
      <w:pPr>
        <w:numPr>
          <w:ilvl w:val="0"/>
          <w:numId w:val="50"/>
        </w:numPr>
        <w:rPr>
          <w:rFonts w:ascii="Arial" w:hAnsi="Arial" w:cs="Arial"/>
          <w:sz w:val="22"/>
          <w:szCs w:val="22"/>
        </w:rPr>
      </w:pPr>
      <w:r>
        <w:rPr>
          <w:rFonts w:ascii="Arial" w:hAnsi="Arial" w:cs="Arial"/>
          <w:sz w:val="22"/>
          <w:szCs w:val="22"/>
        </w:rPr>
        <w:t>Explanation of key data points to monitor in a Microgrid, like power generation, load, voltage, frequency, and energy storage.</w:t>
      </w:r>
    </w:p>
    <w:p w14:paraId="4DFEED89">
      <w:pPr>
        <w:numPr>
          <w:ilvl w:val="0"/>
          <w:numId w:val="50"/>
        </w:numPr>
        <w:rPr>
          <w:rFonts w:ascii="Arial" w:hAnsi="Arial" w:cs="Arial"/>
          <w:sz w:val="22"/>
          <w:szCs w:val="22"/>
        </w:rPr>
      </w:pPr>
      <w:r>
        <w:rPr>
          <w:rFonts w:ascii="Arial" w:hAnsi="Arial" w:cs="Arial"/>
          <w:sz w:val="22"/>
          <w:szCs w:val="22"/>
        </w:rPr>
        <w:t>Introduction of monitoring tools (SCADA, sensors, software) to collect real-time data from microgrid components.</w:t>
      </w:r>
    </w:p>
    <w:p w14:paraId="2F87E16C">
      <w:pPr>
        <w:numPr>
          <w:ilvl w:val="0"/>
          <w:numId w:val="50"/>
        </w:numPr>
        <w:rPr>
          <w:rFonts w:ascii="Arial" w:hAnsi="Arial" w:cs="Arial"/>
          <w:sz w:val="22"/>
          <w:szCs w:val="22"/>
        </w:rPr>
      </w:pPr>
      <w:r>
        <w:rPr>
          <w:rFonts w:ascii="Arial" w:hAnsi="Arial" w:cs="Arial"/>
          <w:sz w:val="22"/>
          <w:szCs w:val="22"/>
        </w:rPr>
        <w:t>Evaluation of microgrid performance based on data, checking if it's within expected parameters or needs corrections.</w:t>
      </w:r>
    </w:p>
    <w:p w14:paraId="0ADFC7F3">
      <w:pPr>
        <w:numPr>
          <w:ilvl w:val="0"/>
          <w:numId w:val="50"/>
        </w:numPr>
        <w:rPr>
          <w:rFonts w:ascii="Arial" w:hAnsi="Arial" w:cs="Arial"/>
          <w:sz w:val="22"/>
          <w:szCs w:val="22"/>
        </w:rPr>
      </w:pPr>
      <w:r>
        <w:rPr>
          <w:rFonts w:ascii="Arial" w:hAnsi="Arial" w:cs="Arial"/>
          <w:sz w:val="22"/>
          <w:szCs w:val="22"/>
        </w:rPr>
        <w:t>Understanding of Grid parameters (voltage, frequency, power factor) that need to be monitored according to grid code/SOP.</w:t>
      </w:r>
    </w:p>
    <w:p w14:paraId="46067557">
      <w:pPr>
        <w:numPr>
          <w:ilvl w:val="0"/>
          <w:numId w:val="50"/>
        </w:numPr>
        <w:rPr>
          <w:rFonts w:ascii="Arial" w:hAnsi="Arial" w:cs="Arial"/>
          <w:sz w:val="22"/>
          <w:szCs w:val="22"/>
        </w:rPr>
      </w:pPr>
      <w:r>
        <w:rPr>
          <w:rFonts w:ascii="Arial" w:hAnsi="Arial" w:cs="Arial"/>
          <w:sz w:val="22"/>
          <w:szCs w:val="22"/>
        </w:rPr>
        <w:t>Knowledge of grid code/SOP requirements, including acceptable limits for parameters to ensure compliance and stability.</w:t>
      </w:r>
    </w:p>
    <w:p w14:paraId="1D887651">
      <w:pPr>
        <w:numPr>
          <w:ilvl w:val="0"/>
          <w:numId w:val="50"/>
        </w:numPr>
        <w:rPr>
          <w:rFonts w:ascii="Arial" w:hAnsi="Arial" w:cs="Arial"/>
          <w:sz w:val="22"/>
          <w:szCs w:val="22"/>
        </w:rPr>
      </w:pPr>
      <w:r>
        <w:rPr>
          <w:rFonts w:ascii="Arial" w:hAnsi="Arial" w:cs="Arial"/>
          <w:sz w:val="22"/>
          <w:szCs w:val="22"/>
        </w:rPr>
        <w:t>Understanding how variations in grid parameters affect stability, performance, and efficiency.</w:t>
      </w:r>
    </w:p>
    <w:p w14:paraId="7D59915A">
      <w:pPr>
        <w:numPr>
          <w:ilvl w:val="0"/>
          <w:numId w:val="50"/>
        </w:numPr>
        <w:rPr>
          <w:rFonts w:ascii="Arial" w:hAnsi="Arial" w:cs="Arial"/>
          <w:sz w:val="22"/>
          <w:szCs w:val="22"/>
        </w:rPr>
      </w:pPr>
      <w:r>
        <w:rPr>
          <w:rFonts w:ascii="Arial" w:hAnsi="Arial" w:cs="Arial"/>
          <w:sz w:val="22"/>
          <w:szCs w:val="22"/>
        </w:rPr>
        <w:t>Understanding of causes for grid parameter changes (e.g., load shifts, generation changes) to decide on needed adjustments.</w:t>
      </w:r>
    </w:p>
    <w:p w14:paraId="1E0EBD70">
      <w:pPr>
        <w:numPr>
          <w:ilvl w:val="0"/>
          <w:numId w:val="50"/>
        </w:numPr>
        <w:rPr>
          <w:rFonts w:ascii="Arial" w:hAnsi="Arial" w:cs="Arial"/>
          <w:sz w:val="22"/>
          <w:szCs w:val="22"/>
        </w:rPr>
      </w:pPr>
      <w:r>
        <w:rPr>
          <w:rFonts w:ascii="Arial" w:hAnsi="Arial" w:cs="Arial"/>
          <w:sz w:val="22"/>
          <w:szCs w:val="22"/>
        </w:rPr>
        <w:t>Knowledge of the significance of recorded variations to determine if corrective actions are needed.</w:t>
      </w:r>
    </w:p>
    <w:p w14:paraId="672A1C33">
      <w:pPr>
        <w:numPr>
          <w:ilvl w:val="0"/>
          <w:numId w:val="50"/>
        </w:numPr>
        <w:rPr>
          <w:rFonts w:ascii="Arial" w:hAnsi="Arial" w:cs="Arial"/>
          <w:sz w:val="22"/>
          <w:szCs w:val="22"/>
        </w:rPr>
      </w:pPr>
      <w:r>
        <w:rPr>
          <w:rFonts w:ascii="Arial" w:hAnsi="Arial" w:cs="Arial"/>
          <w:sz w:val="22"/>
          <w:szCs w:val="22"/>
        </w:rPr>
        <w:t>Understanding the importance of recording grid parameter changes for troubleshooting, analysis, and stability.</w:t>
      </w:r>
    </w:p>
    <w:p w14:paraId="5588C68A">
      <w:pPr>
        <w:numPr>
          <w:ilvl w:val="0"/>
          <w:numId w:val="50"/>
        </w:numPr>
        <w:rPr>
          <w:rFonts w:ascii="Arial" w:hAnsi="Arial" w:cs="Arial"/>
          <w:sz w:val="22"/>
          <w:szCs w:val="22"/>
        </w:rPr>
      </w:pPr>
      <w:r>
        <w:rPr>
          <w:rFonts w:ascii="Arial" w:hAnsi="Arial" w:cs="Arial"/>
          <w:sz w:val="22"/>
          <w:szCs w:val="22"/>
        </w:rPr>
        <w:t>Use of tools or systems (e.g., logs, databases) to record grid parameter changes accurately and keep data reliable.</w:t>
      </w:r>
    </w:p>
    <w:p w14:paraId="7B357931">
      <w:pPr>
        <w:numPr>
          <w:ilvl w:val="0"/>
          <w:numId w:val="50"/>
        </w:numPr>
        <w:rPr>
          <w:rFonts w:ascii="Arial" w:hAnsi="Arial" w:cs="Arial"/>
          <w:sz w:val="22"/>
          <w:szCs w:val="22"/>
        </w:rPr>
      </w:pPr>
      <w:r>
        <w:rPr>
          <w:rFonts w:ascii="Arial" w:hAnsi="Arial" w:cs="Arial"/>
          <w:sz w:val="22"/>
          <w:szCs w:val="22"/>
        </w:rPr>
        <w:t>Analysis of recorded variations to spot patterns, recurring issues, or potential failures needing investigation.</w:t>
      </w:r>
    </w:p>
    <w:p w14:paraId="4D773D91">
      <w:pPr>
        <w:numPr>
          <w:ilvl w:val="0"/>
          <w:numId w:val="50"/>
        </w:numPr>
        <w:rPr>
          <w:rFonts w:ascii="Arial" w:hAnsi="Arial" w:cs="Arial"/>
          <w:sz w:val="22"/>
          <w:szCs w:val="22"/>
        </w:rPr>
      </w:pPr>
      <w:r>
        <w:rPr>
          <w:rFonts w:ascii="Arial" w:hAnsi="Arial" w:cs="Arial"/>
          <w:sz w:val="22"/>
          <w:szCs w:val="22"/>
        </w:rPr>
        <w:t>Evaluation of the significance of recorded variations to determine if corrective actions are needed.</w:t>
      </w:r>
    </w:p>
    <w:p w14:paraId="7281CBC0">
      <w:pPr>
        <w:numPr>
          <w:ilvl w:val="0"/>
          <w:numId w:val="50"/>
        </w:numPr>
        <w:rPr>
          <w:rFonts w:ascii="Arial" w:hAnsi="Arial" w:eastAsia="Arial" w:cs="Arial"/>
          <w:color w:val="0C0C0C"/>
          <w:sz w:val="22"/>
          <w:szCs w:val="22"/>
        </w:rPr>
      </w:pPr>
      <w:r>
        <w:rPr>
          <w:rFonts w:ascii="Arial" w:hAnsi="Arial" w:cs="Arial"/>
          <w:sz w:val="22"/>
          <w:szCs w:val="22"/>
        </w:rPr>
        <w:t>Creation of protocols for consistent recording and reviewing of grid parameter variations for future reference.</w:t>
      </w:r>
    </w:p>
    <w:p w14:paraId="78726A0D">
      <w:pPr>
        <w:ind w:right="270"/>
        <w:jc w:val="both"/>
        <w:rPr>
          <w:rFonts w:ascii="Arial" w:hAnsi="Arial" w:eastAsia="Arial" w:cs="Arial"/>
          <w:color w:val="0C0C0C"/>
          <w:sz w:val="24"/>
          <w:szCs w:val="24"/>
        </w:rPr>
      </w:pPr>
    </w:p>
    <w:p w14:paraId="0D62DB72">
      <w:pPr>
        <w:tabs>
          <w:tab w:val="left" w:pos="5310"/>
        </w:tabs>
        <w:ind w:right="270"/>
        <w:jc w:val="both"/>
        <w:rPr>
          <w:rFonts w:ascii="Arial" w:hAnsi="Arial" w:eastAsia="Arial" w:cs="Arial"/>
          <w:color w:val="0C0C0C"/>
          <w:sz w:val="24"/>
          <w:szCs w:val="24"/>
        </w:rPr>
      </w:pPr>
      <w:r>
        <w:rPr>
          <w:rFonts w:ascii="Arial" w:hAnsi="Arial" w:eastAsia="SimSun" w:cs="Arial"/>
          <w:b/>
          <w:bCs/>
          <w:color w:val="FF0000"/>
          <w:sz w:val="24"/>
          <w:szCs w:val="24"/>
          <w:lang w:eastAsia="zh-CN"/>
        </w:rPr>
        <w:t xml:space="preserve">  </w:t>
      </w:r>
      <w:bookmarkStart w:id="29" w:name="_Hlk192148303"/>
      <w:r>
        <w:rPr>
          <w:rFonts w:ascii="Arial" w:hAnsi="Arial" w:eastAsia="Arial" w:cs="Arial"/>
          <w:b/>
          <w:color w:val="0C0C0C"/>
          <w:sz w:val="24"/>
          <w:szCs w:val="24"/>
        </w:rPr>
        <w:t>Critical Evidence(s) Required</w:t>
      </w:r>
    </w:p>
    <w:p w14:paraId="24896A53">
      <w:pPr>
        <w:ind w:right="270"/>
        <w:jc w:val="both"/>
        <w:rPr>
          <w:rFonts w:ascii="Arial" w:hAnsi="Arial" w:eastAsia="Arial" w:cs="Arial"/>
          <w:color w:val="0C0C0C"/>
          <w:sz w:val="24"/>
          <w:szCs w:val="24"/>
        </w:rPr>
      </w:pPr>
    </w:p>
    <w:p w14:paraId="46C0B7B0">
      <w:pPr>
        <w:ind w:right="270"/>
        <w:jc w:val="both"/>
        <w:rPr>
          <w:rFonts w:ascii="Arial" w:hAnsi="Arial" w:eastAsia="Arial" w:cs="Arial"/>
          <w:color w:val="0C0C0C"/>
          <w:sz w:val="22"/>
          <w:szCs w:val="22"/>
        </w:rPr>
      </w:pPr>
      <w:r>
        <w:rPr>
          <w:rFonts w:ascii="Arial" w:hAnsi="Arial" w:eastAsia="Arial" w:cs="Arial"/>
          <w:color w:val="0C0C0C"/>
          <w:sz w:val="22"/>
          <w:szCs w:val="22"/>
        </w:rPr>
        <w:t>The candidate needs to produce the following critical evidence(s) to be declared competent in this competency standard</w:t>
      </w:r>
      <w:r>
        <w:rPr>
          <w:rFonts w:ascii="Arial" w:hAnsi="Arial" w:eastAsia="Arial" w:cs="Arial"/>
          <w:b/>
          <w:color w:val="0C0C0C"/>
          <w:sz w:val="22"/>
          <w:szCs w:val="22"/>
        </w:rPr>
        <w:t>:</w:t>
      </w:r>
      <w:r>
        <w:rPr>
          <w:rFonts w:ascii="Arial" w:hAnsi="Arial" w:eastAsia="Arial" w:cs="Arial"/>
          <w:color w:val="0C0C0C"/>
          <w:sz w:val="22"/>
          <w:szCs w:val="22"/>
        </w:rPr>
        <w:t xml:space="preserve"> </w:t>
      </w:r>
    </w:p>
    <w:p w14:paraId="6A53A3FE">
      <w:pPr>
        <w:ind w:right="270"/>
        <w:jc w:val="both"/>
        <w:rPr>
          <w:rFonts w:ascii="Arial" w:hAnsi="Arial" w:eastAsia="Arial" w:cs="Arial"/>
          <w:color w:val="0C0C0C"/>
          <w:sz w:val="22"/>
          <w:szCs w:val="22"/>
        </w:rPr>
      </w:pPr>
    </w:p>
    <w:p w14:paraId="25C724F0">
      <w:pPr>
        <w:numPr>
          <w:ilvl w:val="0"/>
          <w:numId w:val="50"/>
        </w:numPr>
        <w:rPr>
          <w:rFonts w:ascii="Arial" w:hAnsi="Arial" w:cs="Arial"/>
          <w:sz w:val="22"/>
          <w:szCs w:val="22"/>
        </w:rPr>
      </w:pPr>
      <w:r>
        <w:rPr>
          <w:rFonts w:ascii="Arial" w:hAnsi="Arial" w:eastAsia="Trebuchet MS" w:cs="Arial"/>
          <w:sz w:val="22"/>
          <w:szCs w:val="22"/>
        </w:rPr>
        <w:t xml:space="preserve">Check </w:t>
      </w:r>
      <w:r>
        <w:rPr>
          <w:rFonts w:ascii="Arial" w:hAnsi="Arial" w:cs="Arial"/>
          <w:sz w:val="22"/>
          <w:szCs w:val="22"/>
        </w:rPr>
        <w:t>real-time</w:t>
      </w:r>
      <w:r>
        <w:rPr>
          <w:rFonts w:ascii="Arial" w:hAnsi="Arial" w:eastAsia="Trebuchet MS" w:cs="Arial"/>
          <w:sz w:val="22"/>
          <w:szCs w:val="22"/>
        </w:rPr>
        <w:t xml:space="preserve"> Grid Parameters as per Grid Code</w:t>
      </w:r>
      <w:r>
        <w:rPr>
          <w:rFonts w:ascii="Arial" w:hAnsi="Arial" w:cs="Arial"/>
          <w:sz w:val="22"/>
          <w:szCs w:val="22"/>
        </w:rPr>
        <w:t xml:space="preserve"> </w:t>
      </w:r>
    </w:p>
    <w:p w14:paraId="24BA4531">
      <w:pPr>
        <w:numPr>
          <w:ilvl w:val="0"/>
          <w:numId w:val="50"/>
        </w:numPr>
        <w:rPr>
          <w:rFonts w:ascii="Arial" w:hAnsi="Arial" w:cs="Arial"/>
          <w:sz w:val="22"/>
          <w:szCs w:val="22"/>
        </w:rPr>
      </w:pPr>
      <w:r>
        <w:rPr>
          <w:rFonts w:ascii="Arial" w:hAnsi="Arial" w:cs="Arial"/>
          <w:sz w:val="22"/>
          <w:szCs w:val="22"/>
        </w:rPr>
        <w:t>Identify any variations in the grid parameters that are outside the normal range.</w:t>
      </w:r>
    </w:p>
    <w:p w14:paraId="404A0E11">
      <w:pPr>
        <w:numPr>
          <w:ilvl w:val="0"/>
          <w:numId w:val="50"/>
        </w:numPr>
        <w:rPr>
          <w:rFonts w:ascii="Arial" w:hAnsi="Arial" w:cs="Arial"/>
          <w:sz w:val="22"/>
          <w:szCs w:val="22"/>
        </w:rPr>
      </w:pPr>
      <w:r>
        <w:rPr>
          <w:rFonts w:ascii="Arial" w:hAnsi="Arial" w:cs="Arial"/>
          <w:sz w:val="22"/>
          <w:szCs w:val="22"/>
        </w:rPr>
        <w:t>Fix variations by adjusting the system.</w:t>
      </w:r>
    </w:p>
    <w:p w14:paraId="5263EA31">
      <w:pPr>
        <w:numPr>
          <w:ilvl w:val="0"/>
          <w:numId w:val="50"/>
        </w:numPr>
        <w:rPr>
          <w:rFonts w:ascii="Arial" w:hAnsi="Arial" w:cs="Arial"/>
          <w:sz w:val="22"/>
          <w:szCs w:val="22"/>
        </w:rPr>
      </w:pPr>
      <w:r>
        <w:rPr>
          <w:rFonts w:ascii="Arial" w:hAnsi="Arial" w:cs="Arial"/>
          <w:sz w:val="22"/>
          <w:szCs w:val="22"/>
        </w:rPr>
        <w:t>Modify the settings to bring the grid parameters back within acceptable limits.</w:t>
      </w:r>
    </w:p>
    <w:p w14:paraId="5E1C3D3B">
      <w:pPr>
        <w:numPr>
          <w:ilvl w:val="0"/>
          <w:numId w:val="50"/>
        </w:numPr>
        <w:rPr>
          <w:rFonts w:ascii="Arial" w:hAnsi="Arial" w:cs="Arial"/>
          <w:sz w:val="22"/>
          <w:szCs w:val="22"/>
        </w:rPr>
      </w:pPr>
      <w:r>
        <w:rPr>
          <w:rFonts w:ascii="Arial" w:hAnsi="Arial" w:cs="Arial"/>
          <w:sz w:val="22"/>
          <w:szCs w:val="22"/>
        </w:rPr>
        <w:t>Test the system after adjustments for proper operation.</w:t>
      </w:r>
    </w:p>
    <w:p w14:paraId="1B6677D6">
      <w:pPr>
        <w:numPr>
          <w:ilvl w:val="0"/>
          <w:numId w:val="50"/>
        </w:numPr>
        <w:rPr>
          <w:rFonts w:ascii="Arial" w:hAnsi="Arial" w:cs="Arial"/>
          <w:sz w:val="22"/>
          <w:szCs w:val="22"/>
        </w:rPr>
      </w:pPr>
      <w:r>
        <w:rPr>
          <w:rFonts w:ascii="Arial" w:hAnsi="Arial" w:cs="Arial"/>
          <w:sz w:val="22"/>
          <w:szCs w:val="22"/>
        </w:rPr>
        <w:t>Document the type and extent of the variation for future reference or audits.</w:t>
      </w:r>
    </w:p>
    <w:p w14:paraId="451002B1">
      <w:pPr>
        <w:numPr>
          <w:ilvl w:val="0"/>
          <w:numId w:val="50"/>
        </w:numPr>
        <w:rPr>
          <w:rFonts w:ascii="Arial" w:hAnsi="Arial" w:cs="Arial"/>
          <w:sz w:val="22"/>
          <w:szCs w:val="22"/>
        </w:rPr>
      </w:pPr>
      <w:r>
        <w:rPr>
          <w:rFonts w:ascii="Arial" w:hAnsi="Arial" w:cs="Arial"/>
          <w:sz w:val="22"/>
          <w:szCs w:val="22"/>
        </w:rPr>
        <w:t>Verify the accuracy of the recorded variation by double-checking the data.</w:t>
      </w:r>
    </w:p>
    <w:p w14:paraId="6AA75362">
      <w:pPr>
        <w:tabs>
          <w:tab w:val="left" w:pos="532"/>
        </w:tabs>
        <w:ind w:left="360" w:right="270"/>
        <w:contextualSpacing/>
        <w:jc w:val="both"/>
        <w:rPr>
          <w:rFonts w:ascii="Arial" w:hAnsi="Arial" w:cs="Arial"/>
          <w:color w:val="0C0C0C"/>
          <w:sz w:val="24"/>
          <w:szCs w:val="24"/>
        </w:rPr>
      </w:pPr>
    </w:p>
    <w:p w14:paraId="3036C798">
      <w:pPr>
        <w:tabs>
          <w:tab w:val="left" w:pos="5310"/>
        </w:tabs>
        <w:ind w:right="270"/>
        <w:jc w:val="both"/>
        <w:rPr>
          <w:rFonts w:ascii="Arial" w:hAnsi="Arial" w:eastAsia="Arial" w:cs="Arial"/>
          <w:b/>
          <w:color w:val="0C0C0C"/>
          <w:sz w:val="24"/>
          <w:szCs w:val="24"/>
        </w:rPr>
      </w:pPr>
    </w:p>
    <w:p w14:paraId="4093E8C3">
      <w:pPr>
        <w:tabs>
          <w:tab w:val="left" w:pos="5310"/>
        </w:tabs>
        <w:ind w:right="270"/>
        <w:jc w:val="both"/>
        <w:rPr>
          <w:rFonts w:ascii="Arial" w:hAnsi="Arial" w:eastAsia="Arial" w:cs="Arial"/>
          <w:color w:val="0C0C0C"/>
          <w:sz w:val="24"/>
          <w:szCs w:val="24"/>
        </w:rPr>
      </w:pPr>
      <w:r>
        <w:rPr>
          <w:rFonts w:ascii="Arial" w:hAnsi="Arial" w:eastAsia="Arial" w:cs="Arial"/>
          <w:b/>
          <w:color w:val="0C0C0C"/>
          <w:sz w:val="24"/>
          <w:szCs w:val="24"/>
        </w:rPr>
        <w:t xml:space="preserve">Tools and equipment Required </w:t>
      </w:r>
    </w:p>
    <w:p w14:paraId="055552D1">
      <w:pPr>
        <w:ind w:right="270"/>
        <w:jc w:val="both"/>
        <w:rPr>
          <w:rFonts w:ascii="Arial" w:hAnsi="Arial" w:eastAsia="Arial" w:cs="Arial"/>
          <w:color w:val="0C0C0C"/>
          <w:sz w:val="24"/>
          <w:szCs w:val="24"/>
        </w:rPr>
      </w:pPr>
    </w:p>
    <w:p w14:paraId="3556C477">
      <w:pPr>
        <w:spacing w:line="360" w:lineRule="auto"/>
        <w:rPr>
          <w:rFonts w:ascii="Arial" w:hAnsi="Arial" w:cs="Arial"/>
          <w:color w:val="0C0C0C"/>
          <w:sz w:val="24"/>
          <w:szCs w:val="24"/>
        </w:rPr>
      </w:pPr>
      <w:r>
        <w:rPr>
          <w:rFonts w:ascii="Arial" w:hAnsi="Arial" w:cs="Arial"/>
          <w:color w:val="0C0C0C"/>
          <w:sz w:val="24"/>
          <w:szCs w:val="24"/>
        </w:rPr>
        <w:t>The tools and equipment required for this competency standard are given below:</w:t>
      </w:r>
    </w:p>
    <w:tbl>
      <w:tblPr>
        <w:tblStyle w:val="12"/>
        <w:tblW w:w="8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Layout w:type="autofit"/>
        <w:tblCellMar>
          <w:top w:w="0" w:type="dxa"/>
          <w:left w:w="108" w:type="dxa"/>
          <w:bottom w:w="0" w:type="dxa"/>
          <w:right w:w="108" w:type="dxa"/>
        </w:tblCellMar>
      </w:tblPr>
      <w:tblGrid>
        <w:gridCol w:w="718"/>
        <w:gridCol w:w="7107"/>
        <w:gridCol w:w="1153"/>
      </w:tblGrid>
      <w:tr w14:paraId="1A4B3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rPr>
          <w:trHeight w:val="269" w:hRule="atLeast"/>
          <w:tblHeader/>
        </w:trPr>
        <w:tc>
          <w:tcPr>
            <w:tcW w:w="718" w:type="dxa"/>
            <w:shd w:val="clear" w:color="auto" w:fill="auto"/>
            <w:vAlign w:val="bottom"/>
          </w:tcPr>
          <w:p w14:paraId="5CBBC6F8">
            <w:pPr>
              <w:rPr>
                <w:rFonts w:ascii="Arial" w:hAnsi="Arial" w:eastAsia="SimSun" w:cs="Arial"/>
                <w:b/>
                <w:sz w:val="22"/>
                <w:szCs w:val="22"/>
              </w:rPr>
            </w:pPr>
            <w:r>
              <w:rPr>
                <w:rFonts w:ascii="Arial" w:hAnsi="Arial" w:eastAsia="SimSun" w:cs="Arial"/>
                <w:b/>
                <w:sz w:val="22"/>
                <w:szCs w:val="22"/>
              </w:rPr>
              <w:t>S.No</w:t>
            </w:r>
          </w:p>
        </w:tc>
        <w:tc>
          <w:tcPr>
            <w:tcW w:w="7107" w:type="dxa"/>
            <w:shd w:val="clear" w:color="auto" w:fill="auto"/>
            <w:vAlign w:val="bottom"/>
          </w:tcPr>
          <w:p w14:paraId="2ACD0BB6">
            <w:pPr>
              <w:rPr>
                <w:rFonts w:ascii="Arial" w:hAnsi="Arial" w:eastAsia="SimSun" w:cs="Arial"/>
                <w:b/>
                <w:sz w:val="22"/>
                <w:szCs w:val="22"/>
              </w:rPr>
            </w:pPr>
            <w:r>
              <w:rPr>
                <w:rFonts w:ascii="Arial" w:hAnsi="Arial" w:eastAsia="SimSun" w:cs="Arial"/>
                <w:b/>
                <w:sz w:val="22"/>
                <w:szCs w:val="22"/>
              </w:rPr>
              <w:t>Items</w:t>
            </w:r>
          </w:p>
        </w:tc>
        <w:tc>
          <w:tcPr>
            <w:tcW w:w="1153" w:type="dxa"/>
            <w:shd w:val="clear" w:color="auto" w:fill="auto"/>
            <w:vAlign w:val="bottom"/>
          </w:tcPr>
          <w:p w14:paraId="17470303">
            <w:pPr>
              <w:rPr>
                <w:rFonts w:ascii="Arial" w:hAnsi="Arial" w:eastAsia="SimSun" w:cs="Arial"/>
                <w:b/>
                <w:sz w:val="22"/>
                <w:szCs w:val="22"/>
              </w:rPr>
            </w:pPr>
            <w:r>
              <w:rPr>
                <w:rFonts w:ascii="Arial" w:hAnsi="Arial" w:eastAsia="SimSun" w:cs="Arial"/>
                <w:b/>
                <w:sz w:val="22"/>
                <w:szCs w:val="22"/>
              </w:rPr>
              <w:t>Quantity</w:t>
            </w:r>
          </w:p>
        </w:tc>
      </w:tr>
      <w:tr w14:paraId="67760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718" w:type="dxa"/>
            <w:shd w:val="clear" w:color="auto" w:fill="auto"/>
            <w:vAlign w:val="bottom"/>
          </w:tcPr>
          <w:p w14:paraId="53B97305">
            <w:pPr>
              <w:numPr>
                <w:ilvl w:val="0"/>
                <w:numId w:val="51"/>
              </w:numPr>
              <w:contextualSpacing/>
              <w:rPr>
                <w:rFonts w:ascii="Arial" w:hAnsi="Arial" w:eastAsia="SimSun" w:cs="Arial"/>
                <w:sz w:val="22"/>
                <w:szCs w:val="22"/>
              </w:rPr>
            </w:pPr>
          </w:p>
        </w:tc>
        <w:tc>
          <w:tcPr>
            <w:tcW w:w="7107" w:type="dxa"/>
            <w:shd w:val="clear" w:color="auto" w:fill="FFFFFF"/>
            <w:vAlign w:val="bottom"/>
          </w:tcPr>
          <w:p w14:paraId="0C7E62C2">
            <w:pPr>
              <w:rPr>
                <w:rFonts w:ascii="Arial" w:hAnsi="Arial" w:cs="Arial"/>
                <w:sz w:val="22"/>
                <w:szCs w:val="22"/>
              </w:rPr>
            </w:pPr>
            <w:r>
              <w:rPr>
                <w:rFonts w:ascii="Arial" w:hAnsi="Arial" w:cs="Arial"/>
                <w:sz w:val="22"/>
                <w:szCs w:val="22"/>
              </w:rPr>
              <w:t>Computer with Printer</w:t>
            </w:r>
          </w:p>
        </w:tc>
        <w:tc>
          <w:tcPr>
            <w:tcW w:w="1153" w:type="dxa"/>
            <w:shd w:val="clear" w:color="auto" w:fill="auto"/>
            <w:vAlign w:val="bottom"/>
          </w:tcPr>
          <w:p w14:paraId="679F5B14">
            <w:pPr>
              <w:rPr>
                <w:rFonts w:ascii="Arial" w:hAnsi="Arial" w:eastAsia="SimSun" w:cs="Arial"/>
                <w:sz w:val="22"/>
                <w:szCs w:val="22"/>
              </w:rPr>
            </w:pPr>
            <w:r>
              <w:rPr>
                <w:rFonts w:ascii="Arial" w:hAnsi="Arial" w:eastAsia="SimSun" w:cs="Arial"/>
                <w:sz w:val="22"/>
                <w:szCs w:val="22"/>
              </w:rPr>
              <w:t>25 Nos</w:t>
            </w:r>
          </w:p>
        </w:tc>
      </w:tr>
      <w:tr w14:paraId="203FF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718" w:type="dxa"/>
            <w:shd w:val="clear" w:color="auto" w:fill="auto"/>
            <w:vAlign w:val="bottom"/>
          </w:tcPr>
          <w:p w14:paraId="36F9248F">
            <w:pPr>
              <w:numPr>
                <w:ilvl w:val="0"/>
                <w:numId w:val="51"/>
              </w:numPr>
              <w:contextualSpacing/>
              <w:rPr>
                <w:rFonts w:ascii="Arial" w:hAnsi="Arial" w:eastAsia="SimSun" w:cs="Arial"/>
                <w:sz w:val="22"/>
                <w:szCs w:val="22"/>
              </w:rPr>
            </w:pPr>
          </w:p>
        </w:tc>
        <w:tc>
          <w:tcPr>
            <w:tcW w:w="7107" w:type="dxa"/>
            <w:shd w:val="clear" w:color="auto" w:fill="FFFFFF"/>
            <w:vAlign w:val="bottom"/>
          </w:tcPr>
          <w:p w14:paraId="0EFC5E30">
            <w:pPr>
              <w:rPr>
                <w:rFonts w:ascii="Arial" w:hAnsi="Arial" w:cs="Arial"/>
                <w:sz w:val="22"/>
                <w:szCs w:val="22"/>
              </w:rPr>
            </w:pPr>
            <w:r>
              <w:rPr>
                <w:rFonts w:ascii="Arial" w:hAnsi="Arial" w:cs="Arial"/>
                <w:sz w:val="22"/>
                <w:szCs w:val="22"/>
              </w:rPr>
              <w:t>Digital Multimeter</w:t>
            </w:r>
          </w:p>
        </w:tc>
        <w:tc>
          <w:tcPr>
            <w:tcW w:w="1153" w:type="dxa"/>
            <w:shd w:val="clear" w:color="auto" w:fill="auto"/>
          </w:tcPr>
          <w:p w14:paraId="02B621EC">
            <w:pPr>
              <w:rPr>
                <w:rFonts w:ascii="Arial" w:hAnsi="Arial" w:eastAsia="SimSun" w:cs="Arial"/>
                <w:sz w:val="22"/>
                <w:szCs w:val="22"/>
              </w:rPr>
            </w:pPr>
            <w:r>
              <w:rPr>
                <w:rFonts w:ascii="Arial" w:hAnsi="Arial" w:eastAsia="SimSun" w:cs="Arial"/>
                <w:sz w:val="22"/>
                <w:szCs w:val="22"/>
              </w:rPr>
              <w:t>25 Nos</w:t>
            </w:r>
          </w:p>
        </w:tc>
      </w:tr>
      <w:tr w14:paraId="76072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718" w:type="dxa"/>
            <w:shd w:val="clear" w:color="auto" w:fill="auto"/>
            <w:vAlign w:val="bottom"/>
          </w:tcPr>
          <w:p w14:paraId="51D8DD09">
            <w:pPr>
              <w:numPr>
                <w:ilvl w:val="0"/>
                <w:numId w:val="51"/>
              </w:numPr>
              <w:contextualSpacing/>
              <w:rPr>
                <w:rFonts w:ascii="Arial" w:hAnsi="Arial" w:eastAsia="SimSun" w:cs="Arial"/>
                <w:sz w:val="22"/>
                <w:szCs w:val="22"/>
              </w:rPr>
            </w:pPr>
          </w:p>
        </w:tc>
        <w:tc>
          <w:tcPr>
            <w:tcW w:w="7107" w:type="dxa"/>
            <w:shd w:val="clear" w:color="auto" w:fill="FFFFFF"/>
            <w:vAlign w:val="bottom"/>
          </w:tcPr>
          <w:p w14:paraId="07A4876D">
            <w:pPr>
              <w:rPr>
                <w:rFonts w:ascii="Arial" w:hAnsi="Arial" w:cs="Arial"/>
                <w:sz w:val="22"/>
                <w:szCs w:val="22"/>
              </w:rPr>
            </w:pPr>
            <w:r>
              <w:rPr>
                <w:rFonts w:ascii="Arial" w:hAnsi="Arial" w:cs="Arial"/>
                <w:sz w:val="22"/>
                <w:szCs w:val="22"/>
              </w:rPr>
              <w:t>Frequency Meter</w:t>
            </w:r>
          </w:p>
        </w:tc>
        <w:tc>
          <w:tcPr>
            <w:tcW w:w="1153" w:type="dxa"/>
            <w:shd w:val="clear" w:color="auto" w:fill="auto"/>
          </w:tcPr>
          <w:p w14:paraId="4DEC1C51">
            <w:pPr>
              <w:rPr>
                <w:rFonts w:ascii="Arial" w:hAnsi="Arial" w:eastAsia="SimSun" w:cs="Arial"/>
                <w:sz w:val="22"/>
                <w:szCs w:val="22"/>
              </w:rPr>
            </w:pPr>
            <w:r>
              <w:rPr>
                <w:rFonts w:ascii="Arial" w:hAnsi="Arial" w:eastAsia="SimSun" w:cs="Arial"/>
                <w:sz w:val="22"/>
                <w:szCs w:val="22"/>
              </w:rPr>
              <w:t>25 Nos</w:t>
            </w:r>
          </w:p>
        </w:tc>
      </w:tr>
      <w:tr w14:paraId="61C9A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trPr>
        <w:tc>
          <w:tcPr>
            <w:tcW w:w="718" w:type="dxa"/>
            <w:shd w:val="clear" w:color="auto" w:fill="auto"/>
            <w:vAlign w:val="bottom"/>
          </w:tcPr>
          <w:p w14:paraId="0A70D6C5">
            <w:pPr>
              <w:numPr>
                <w:ilvl w:val="0"/>
                <w:numId w:val="51"/>
              </w:numPr>
              <w:contextualSpacing/>
              <w:rPr>
                <w:rFonts w:ascii="Arial" w:hAnsi="Arial" w:eastAsia="SimSun" w:cs="Arial"/>
                <w:sz w:val="22"/>
                <w:szCs w:val="22"/>
              </w:rPr>
            </w:pPr>
          </w:p>
        </w:tc>
        <w:tc>
          <w:tcPr>
            <w:tcW w:w="7107" w:type="dxa"/>
            <w:shd w:val="clear" w:color="auto" w:fill="FFFFFF"/>
            <w:vAlign w:val="bottom"/>
          </w:tcPr>
          <w:p w14:paraId="25EBEE5A">
            <w:pPr>
              <w:rPr>
                <w:rFonts w:ascii="Arial" w:hAnsi="Arial" w:cs="Arial"/>
                <w:sz w:val="22"/>
                <w:szCs w:val="22"/>
              </w:rPr>
            </w:pPr>
            <w:r>
              <w:rPr>
                <w:rFonts w:ascii="Arial" w:hAnsi="Arial" w:cs="Arial"/>
                <w:sz w:val="22"/>
                <w:szCs w:val="22"/>
              </w:rPr>
              <w:t>Voltmeter</w:t>
            </w:r>
          </w:p>
        </w:tc>
        <w:tc>
          <w:tcPr>
            <w:tcW w:w="1153" w:type="dxa"/>
            <w:shd w:val="clear" w:color="auto" w:fill="auto"/>
          </w:tcPr>
          <w:p w14:paraId="6723C1AB">
            <w:pPr>
              <w:rPr>
                <w:rFonts w:ascii="Arial" w:hAnsi="Arial" w:eastAsia="SimSun" w:cs="Arial"/>
                <w:sz w:val="22"/>
                <w:szCs w:val="22"/>
              </w:rPr>
            </w:pPr>
            <w:r>
              <w:rPr>
                <w:rFonts w:ascii="Arial" w:hAnsi="Arial" w:eastAsia="SimSun" w:cs="Arial"/>
                <w:sz w:val="22"/>
                <w:szCs w:val="22"/>
              </w:rPr>
              <w:t>25 Nos</w:t>
            </w:r>
          </w:p>
        </w:tc>
      </w:tr>
      <w:tr w14:paraId="6FE7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718" w:type="dxa"/>
            <w:shd w:val="clear" w:color="auto" w:fill="auto"/>
            <w:vAlign w:val="bottom"/>
          </w:tcPr>
          <w:p w14:paraId="10464F4C">
            <w:pPr>
              <w:numPr>
                <w:ilvl w:val="0"/>
                <w:numId w:val="51"/>
              </w:numPr>
              <w:contextualSpacing/>
              <w:rPr>
                <w:rFonts w:ascii="Arial" w:hAnsi="Arial" w:eastAsia="SimSun" w:cs="Arial"/>
                <w:sz w:val="22"/>
                <w:szCs w:val="22"/>
              </w:rPr>
            </w:pPr>
          </w:p>
        </w:tc>
        <w:tc>
          <w:tcPr>
            <w:tcW w:w="7107" w:type="dxa"/>
            <w:shd w:val="clear" w:color="auto" w:fill="FFFFFF"/>
            <w:vAlign w:val="bottom"/>
          </w:tcPr>
          <w:p w14:paraId="745CD4DF">
            <w:pPr>
              <w:rPr>
                <w:rFonts w:ascii="Arial" w:hAnsi="Arial" w:cs="Arial"/>
                <w:sz w:val="22"/>
                <w:szCs w:val="22"/>
              </w:rPr>
            </w:pPr>
            <w:r>
              <w:rPr>
                <w:rFonts w:ascii="Arial" w:hAnsi="Arial" w:cs="Arial"/>
                <w:sz w:val="22"/>
                <w:szCs w:val="22"/>
              </w:rPr>
              <w:t>Telephone Set</w:t>
            </w:r>
          </w:p>
        </w:tc>
        <w:tc>
          <w:tcPr>
            <w:tcW w:w="1153" w:type="dxa"/>
            <w:shd w:val="clear" w:color="auto" w:fill="auto"/>
          </w:tcPr>
          <w:p w14:paraId="285F6D0B">
            <w:pPr>
              <w:rPr>
                <w:rFonts w:ascii="Arial" w:hAnsi="Arial" w:eastAsia="SimSun" w:cs="Arial"/>
                <w:sz w:val="22"/>
                <w:szCs w:val="22"/>
              </w:rPr>
            </w:pPr>
            <w:r>
              <w:rPr>
                <w:rFonts w:ascii="Arial" w:hAnsi="Arial" w:eastAsia="SimSun" w:cs="Arial"/>
                <w:sz w:val="22"/>
                <w:szCs w:val="22"/>
              </w:rPr>
              <w:t>05 Nos</w:t>
            </w:r>
          </w:p>
        </w:tc>
      </w:tr>
      <w:tr w14:paraId="17FD3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718" w:type="dxa"/>
            <w:shd w:val="clear" w:color="auto" w:fill="auto"/>
            <w:vAlign w:val="bottom"/>
          </w:tcPr>
          <w:p w14:paraId="0CF33AF9">
            <w:pPr>
              <w:numPr>
                <w:ilvl w:val="0"/>
                <w:numId w:val="51"/>
              </w:numPr>
              <w:contextualSpacing/>
              <w:rPr>
                <w:rFonts w:ascii="Arial" w:hAnsi="Arial" w:eastAsia="SimSun" w:cs="Arial"/>
                <w:sz w:val="22"/>
                <w:szCs w:val="22"/>
              </w:rPr>
            </w:pPr>
          </w:p>
        </w:tc>
        <w:tc>
          <w:tcPr>
            <w:tcW w:w="7107" w:type="dxa"/>
            <w:shd w:val="clear" w:color="auto" w:fill="FFFFFF"/>
            <w:vAlign w:val="bottom"/>
          </w:tcPr>
          <w:p w14:paraId="6A2A1DB9">
            <w:pPr>
              <w:rPr>
                <w:rFonts w:ascii="Arial" w:hAnsi="Arial" w:cs="Arial"/>
                <w:sz w:val="22"/>
                <w:szCs w:val="22"/>
              </w:rPr>
            </w:pPr>
            <w:r>
              <w:rPr>
                <w:rFonts w:ascii="Arial" w:hAnsi="Arial" w:cs="Arial"/>
                <w:sz w:val="22"/>
                <w:szCs w:val="22"/>
              </w:rPr>
              <w:t>Single Phase Energy meter</w:t>
            </w:r>
          </w:p>
        </w:tc>
        <w:tc>
          <w:tcPr>
            <w:tcW w:w="1153" w:type="dxa"/>
            <w:shd w:val="clear" w:color="auto" w:fill="auto"/>
          </w:tcPr>
          <w:p w14:paraId="6CC3360B">
            <w:pPr>
              <w:rPr>
                <w:rFonts w:ascii="Arial" w:hAnsi="Arial" w:eastAsia="SimSun" w:cs="Arial"/>
                <w:sz w:val="22"/>
                <w:szCs w:val="22"/>
              </w:rPr>
            </w:pPr>
            <w:r>
              <w:rPr>
                <w:rFonts w:ascii="Arial" w:hAnsi="Arial" w:eastAsia="SimSun" w:cs="Arial"/>
                <w:sz w:val="22"/>
                <w:szCs w:val="22"/>
              </w:rPr>
              <w:t>25 Nos</w:t>
            </w:r>
          </w:p>
        </w:tc>
      </w:tr>
      <w:tr w14:paraId="59B73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trPr>
        <w:tc>
          <w:tcPr>
            <w:tcW w:w="718" w:type="dxa"/>
            <w:shd w:val="clear" w:color="auto" w:fill="auto"/>
            <w:vAlign w:val="bottom"/>
          </w:tcPr>
          <w:p w14:paraId="20A1C1E6">
            <w:pPr>
              <w:numPr>
                <w:ilvl w:val="0"/>
                <w:numId w:val="51"/>
              </w:numPr>
              <w:contextualSpacing/>
              <w:rPr>
                <w:rFonts w:ascii="Arial" w:hAnsi="Arial" w:eastAsia="SimSun" w:cs="Arial"/>
                <w:sz w:val="22"/>
                <w:szCs w:val="22"/>
              </w:rPr>
            </w:pPr>
          </w:p>
        </w:tc>
        <w:tc>
          <w:tcPr>
            <w:tcW w:w="7107" w:type="dxa"/>
            <w:shd w:val="clear" w:color="auto" w:fill="FFFFFF"/>
            <w:vAlign w:val="bottom"/>
          </w:tcPr>
          <w:p w14:paraId="789867F2">
            <w:pPr>
              <w:rPr>
                <w:rFonts w:ascii="Arial" w:hAnsi="Arial" w:cs="Arial"/>
                <w:sz w:val="22"/>
                <w:szCs w:val="22"/>
              </w:rPr>
            </w:pPr>
            <w:r>
              <w:rPr>
                <w:rFonts w:ascii="Arial" w:hAnsi="Arial" w:cs="Arial"/>
                <w:sz w:val="22"/>
                <w:szCs w:val="22"/>
              </w:rPr>
              <w:t>Three Phase Energy meter</w:t>
            </w:r>
          </w:p>
        </w:tc>
        <w:tc>
          <w:tcPr>
            <w:tcW w:w="1153" w:type="dxa"/>
            <w:shd w:val="clear" w:color="auto" w:fill="auto"/>
          </w:tcPr>
          <w:p w14:paraId="09D8B57D">
            <w:pPr>
              <w:rPr>
                <w:rFonts w:ascii="Arial" w:hAnsi="Arial" w:eastAsia="SimSun" w:cs="Arial"/>
                <w:sz w:val="22"/>
                <w:szCs w:val="22"/>
              </w:rPr>
            </w:pPr>
            <w:r>
              <w:rPr>
                <w:rFonts w:ascii="Arial" w:hAnsi="Arial" w:eastAsia="SimSun" w:cs="Arial"/>
                <w:sz w:val="22"/>
                <w:szCs w:val="22"/>
              </w:rPr>
              <w:t>25 Nos</w:t>
            </w:r>
          </w:p>
        </w:tc>
      </w:tr>
      <w:tr w14:paraId="6F711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 w:hRule="atLeast"/>
        </w:trPr>
        <w:tc>
          <w:tcPr>
            <w:tcW w:w="718" w:type="dxa"/>
            <w:shd w:val="clear" w:color="auto" w:fill="auto"/>
            <w:vAlign w:val="bottom"/>
          </w:tcPr>
          <w:p w14:paraId="6CF38861">
            <w:pPr>
              <w:numPr>
                <w:ilvl w:val="0"/>
                <w:numId w:val="51"/>
              </w:numPr>
              <w:contextualSpacing/>
              <w:rPr>
                <w:rFonts w:ascii="Arial" w:hAnsi="Arial" w:eastAsia="SimSun" w:cs="Arial"/>
                <w:sz w:val="22"/>
                <w:szCs w:val="22"/>
              </w:rPr>
            </w:pPr>
          </w:p>
        </w:tc>
        <w:tc>
          <w:tcPr>
            <w:tcW w:w="7107" w:type="dxa"/>
            <w:shd w:val="clear" w:color="auto" w:fill="FFFFFF"/>
            <w:vAlign w:val="bottom"/>
          </w:tcPr>
          <w:p w14:paraId="55C3E90C">
            <w:pPr>
              <w:rPr>
                <w:rFonts w:ascii="Arial" w:hAnsi="Arial" w:cs="Arial"/>
                <w:sz w:val="22"/>
                <w:szCs w:val="22"/>
              </w:rPr>
            </w:pPr>
            <w:r>
              <w:rPr>
                <w:rFonts w:ascii="Arial" w:hAnsi="Arial" w:cs="Arial"/>
                <w:sz w:val="22"/>
                <w:szCs w:val="22"/>
              </w:rPr>
              <w:t>Anemometer</w:t>
            </w:r>
          </w:p>
        </w:tc>
        <w:tc>
          <w:tcPr>
            <w:tcW w:w="1153" w:type="dxa"/>
            <w:shd w:val="clear" w:color="auto" w:fill="auto"/>
          </w:tcPr>
          <w:p w14:paraId="57D05C48">
            <w:pPr>
              <w:rPr>
                <w:rFonts w:ascii="Arial" w:hAnsi="Arial" w:eastAsia="SimSun" w:cs="Arial"/>
                <w:sz w:val="22"/>
                <w:szCs w:val="22"/>
              </w:rPr>
            </w:pPr>
            <w:r>
              <w:rPr>
                <w:rFonts w:ascii="Arial" w:hAnsi="Arial" w:eastAsia="SimSun" w:cs="Arial"/>
                <w:sz w:val="22"/>
                <w:szCs w:val="22"/>
              </w:rPr>
              <w:t>25 Nos</w:t>
            </w:r>
          </w:p>
        </w:tc>
      </w:tr>
      <w:tr w14:paraId="0C748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718" w:type="dxa"/>
            <w:shd w:val="clear" w:color="auto" w:fill="auto"/>
            <w:vAlign w:val="bottom"/>
          </w:tcPr>
          <w:p w14:paraId="2747FD40">
            <w:pPr>
              <w:numPr>
                <w:ilvl w:val="0"/>
                <w:numId w:val="51"/>
              </w:numPr>
              <w:contextualSpacing/>
              <w:rPr>
                <w:rFonts w:ascii="Arial" w:hAnsi="Arial" w:eastAsia="SimSun" w:cs="Arial"/>
                <w:sz w:val="22"/>
                <w:szCs w:val="22"/>
              </w:rPr>
            </w:pPr>
          </w:p>
        </w:tc>
        <w:tc>
          <w:tcPr>
            <w:tcW w:w="7107" w:type="dxa"/>
            <w:shd w:val="clear" w:color="auto" w:fill="FFFFFF"/>
            <w:vAlign w:val="bottom"/>
          </w:tcPr>
          <w:p w14:paraId="0FCB4C01">
            <w:pPr>
              <w:rPr>
                <w:rFonts w:ascii="Arial" w:hAnsi="Arial" w:cs="Arial"/>
                <w:sz w:val="22"/>
                <w:szCs w:val="22"/>
              </w:rPr>
            </w:pPr>
            <w:r>
              <w:rPr>
                <w:rFonts w:ascii="Arial" w:hAnsi="Arial" w:cs="Arial"/>
                <w:sz w:val="22"/>
                <w:szCs w:val="22"/>
              </w:rPr>
              <w:t>Solar Irradiance meter</w:t>
            </w:r>
          </w:p>
        </w:tc>
        <w:tc>
          <w:tcPr>
            <w:tcW w:w="1153" w:type="dxa"/>
            <w:shd w:val="clear" w:color="auto" w:fill="auto"/>
          </w:tcPr>
          <w:p w14:paraId="052F8E58">
            <w:pPr>
              <w:rPr>
                <w:rFonts w:ascii="Arial" w:hAnsi="Arial" w:eastAsia="SimSun" w:cs="Arial"/>
                <w:sz w:val="22"/>
                <w:szCs w:val="22"/>
              </w:rPr>
            </w:pPr>
            <w:r>
              <w:rPr>
                <w:rFonts w:ascii="Arial" w:hAnsi="Arial" w:eastAsia="SimSun" w:cs="Arial"/>
                <w:sz w:val="22"/>
                <w:szCs w:val="22"/>
              </w:rPr>
              <w:t>25 Nos</w:t>
            </w:r>
          </w:p>
        </w:tc>
      </w:tr>
    </w:tbl>
    <w:p w14:paraId="772EBB9E">
      <w:pPr>
        <w:pStyle w:val="2"/>
        <w:numPr>
          <w:ilvl w:val="0"/>
          <w:numId w:val="0"/>
        </w:numPr>
        <w:ind w:left="360" w:hanging="360"/>
        <w:rPr>
          <w:rFonts w:ascii="Arial" w:hAnsi="Arial" w:cs="Arial"/>
          <w:color w:val="000000"/>
          <w:lang w:eastAsia="zh-CN"/>
          <w14:textFill>
            <w14:solidFill>
              <w14:srgbClr w14:val="000000">
                <w14:lumMod w14:val="95000"/>
                <w14:lumOff w14:val="5000"/>
              </w14:srgbClr>
            </w14:solidFill>
          </w14:textFill>
        </w:rPr>
      </w:pPr>
    </w:p>
    <w:p w14:paraId="611B8C82">
      <w:pPr>
        <w:pStyle w:val="2"/>
        <w:numPr>
          <w:ilvl w:val="0"/>
          <w:numId w:val="0"/>
        </w:numPr>
        <w:rPr>
          <w:rFonts w:ascii="Arial" w:hAnsi="Arial" w:cs="Arial"/>
        </w:rPr>
      </w:pPr>
      <w:bookmarkStart w:id="30" w:name="_Toc197367090"/>
      <w:r>
        <w:rPr>
          <w:rFonts w:ascii="Arial" w:hAnsi="Arial" w:cs="Arial"/>
        </w:rPr>
        <w:t>0713E&amp;E3706: Manage Power Generation</w:t>
      </w:r>
      <w:bookmarkEnd w:id="30"/>
      <w:r>
        <w:rPr>
          <w:rFonts w:ascii="Arial" w:hAnsi="Arial" w:cs="Arial"/>
        </w:rPr>
        <w:t xml:space="preserve"> </w:t>
      </w:r>
      <w:bookmarkEnd w:id="29"/>
    </w:p>
    <w:p w14:paraId="78EA2F6A">
      <w:pPr>
        <w:ind w:right="270"/>
        <w:jc w:val="both"/>
        <w:rPr>
          <w:rFonts w:ascii="Arial" w:hAnsi="Arial" w:eastAsia="Arial" w:cs="Arial"/>
          <w:color w:val="0C0C0C"/>
          <w:sz w:val="24"/>
          <w:szCs w:val="24"/>
        </w:rPr>
      </w:pPr>
      <w:r>
        <w:rPr>
          <w:rFonts w:ascii="Arial" w:hAnsi="Arial" w:eastAsia="Arial" w:cs="Arial"/>
          <w:b/>
          <w:color w:val="0C0C0C"/>
          <w:sz w:val="24"/>
          <w:szCs w:val="24"/>
        </w:rPr>
        <w:t>Overview:</w:t>
      </w:r>
    </w:p>
    <w:p w14:paraId="4B29EDB1">
      <w:pPr>
        <w:ind w:right="270"/>
        <w:jc w:val="both"/>
        <w:rPr>
          <w:rFonts w:ascii="Arial" w:hAnsi="Arial" w:eastAsia="Arial" w:cs="Arial"/>
          <w:color w:val="0C0C0C"/>
          <w:sz w:val="24"/>
          <w:szCs w:val="24"/>
        </w:rPr>
      </w:pPr>
    </w:p>
    <w:p w14:paraId="229086A1">
      <w:pPr>
        <w:ind w:right="270"/>
        <w:jc w:val="both"/>
        <w:rPr>
          <w:rFonts w:ascii="Arial" w:hAnsi="Arial" w:cs="Arial"/>
          <w:color w:val="0C0C0C"/>
          <w:sz w:val="22"/>
          <w:szCs w:val="22"/>
        </w:rPr>
      </w:pPr>
      <w:r>
        <w:rPr>
          <w:rFonts w:ascii="Arial" w:hAnsi="Arial" w:eastAsia="SimSun" w:cs="Arial"/>
          <w:sz w:val="22"/>
          <w:szCs w:val="22"/>
        </w:rPr>
        <w:t xml:space="preserve">Managing power generation means ensuring enough electricity is produced to meet demand by balancing sources like solar, wind, and generators. Technicians monitor energy use, adjust output, and maintain system stability. They quickly address issues like power drops or equipment failures to prevent disruptions. </w:t>
      </w:r>
      <w:r>
        <w:rPr>
          <w:rFonts w:ascii="Arial" w:hAnsi="Arial" w:cs="Arial"/>
          <w:color w:val="0C0C0C"/>
          <w:sz w:val="22"/>
          <w:szCs w:val="22"/>
        </w:rPr>
        <w:t>After completing the competency standard, the student will be able to perform all the task (CU1 to CU6) in accordance with the essence of the Competency-Based Training System.</w:t>
      </w:r>
    </w:p>
    <w:p w14:paraId="1D899479">
      <w:pPr>
        <w:ind w:right="270"/>
        <w:jc w:val="both"/>
        <w:rPr>
          <w:rFonts w:ascii="Arial" w:hAnsi="Arial" w:eastAsia="Arial" w:cs="Arial"/>
          <w:color w:val="0C0C0C"/>
          <w:sz w:val="24"/>
          <w:szCs w:val="24"/>
        </w:rPr>
      </w:pPr>
      <w:r>
        <w:rPr>
          <w:rFonts w:ascii="Arial" w:hAnsi="Arial" w:cs="Arial"/>
          <w:color w:val="0C0C0C"/>
          <w:sz w:val="24"/>
          <w:szCs w:val="24"/>
        </w:rPr>
        <w:t xml:space="preserve"> </w:t>
      </w:r>
    </w:p>
    <w:tbl>
      <w:tblPr>
        <w:tblStyle w:val="19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5"/>
        <w:gridCol w:w="6921"/>
      </w:tblGrid>
      <w:tr w14:paraId="389C1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524" w:type="pct"/>
          </w:tcPr>
          <w:p w14:paraId="4211B276">
            <w:pPr>
              <w:shd w:val="clear" w:color="auto" w:fill="FFFFFF" w:themeFill="background1"/>
              <w:ind w:right="270"/>
              <w:jc w:val="both"/>
              <w:rPr>
                <w:rFonts w:ascii="Arial" w:hAnsi="Arial" w:cs="Arial" w:eastAsiaTheme="minorHAnsi"/>
                <w:b/>
                <w:bCs/>
                <w:color w:val="0C0C0C"/>
                <w:sz w:val="24"/>
                <w:szCs w:val="24"/>
              </w:rPr>
            </w:pPr>
            <w:r>
              <w:rPr>
                <w:rFonts w:ascii="Arial" w:hAnsi="Arial" w:eastAsia="Trebuchet MS" w:cs="Arial"/>
                <w:b/>
                <w:bCs/>
                <w:color w:val="0C0C0C"/>
                <w:sz w:val="24"/>
                <w:szCs w:val="24"/>
              </w:rPr>
              <w:t>Competency Units</w:t>
            </w:r>
          </w:p>
        </w:tc>
        <w:tc>
          <w:tcPr>
            <w:tcW w:w="3476" w:type="pct"/>
          </w:tcPr>
          <w:p w14:paraId="3BF81DCD">
            <w:pPr>
              <w:shd w:val="clear" w:color="auto" w:fill="FFFFFF" w:themeFill="background1"/>
              <w:ind w:right="270"/>
              <w:jc w:val="both"/>
              <w:rPr>
                <w:rFonts w:ascii="Arial" w:hAnsi="Arial" w:cs="Arial" w:eastAsiaTheme="minorHAnsi"/>
                <w:b/>
                <w:bCs/>
                <w:color w:val="0C0C0C"/>
                <w:sz w:val="24"/>
                <w:szCs w:val="24"/>
              </w:rPr>
            </w:pPr>
            <w:r>
              <w:rPr>
                <w:rFonts w:ascii="Arial" w:hAnsi="Arial" w:eastAsia="Trebuchet MS" w:cs="Arial"/>
                <w:b/>
                <w:bCs/>
                <w:color w:val="0C0C0C"/>
                <w:sz w:val="24"/>
                <w:szCs w:val="24"/>
              </w:rPr>
              <w:t>Performance Criteria</w:t>
            </w:r>
          </w:p>
        </w:tc>
      </w:tr>
      <w:tr w14:paraId="4265B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trPr>
        <w:tc>
          <w:tcPr>
            <w:tcW w:w="1524" w:type="pct"/>
          </w:tcPr>
          <w:p w14:paraId="5871967E">
            <w:pPr>
              <w:numPr>
                <w:ilvl w:val="0"/>
                <w:numId w:val="52"/>
              </w:numPr>
              <w:shd w:val="clear" w:color="auto" w:fill="FFFFFF" w:themeFill="background1"/>
              <w:ind w:left="540" w:right="270"/>
              <w:jc w:val="both"/>
              <w:rPr>
                <w:rFonts w:ascii="Arial" w:hAnsi="Arial" w:cs="Arial" w:eastAsiaTheme="minorHAnsi"/>
                <w:b/>
                <w:color w:val="0C0C0C"/>
                <w:sz w:val="22"/>
                <w:szCs w:val="22"/>
              </w:rPr>
            </w:pPr>
            <w:r>
              <w:rPr>
                <w:rFonts w:ascii="Arial" w:hAnsi="Arial" w:cs="Arial" w:eastAsiaTheme="minorHAnsi"/>
                <w:sz w:val="22"/>
                <w:szCs w:val="22"/>
              </w:rPr>
              <w:t xml:space="preserve">Carry out Mega watt Control through water flow </w:t>
            </w:r>
          </w:p>
        </w:tc>
        <w:tc>
          <w:tcPr>
            <w:tcW w:w="3476" w:type="pct"/>
          </w:tcPr>
          <w:p w14:paraId="18A73891">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P1</w:t>
            </w:r>
            <w:r>
              <w:rPr>
                <w:rFonts w:ascii="Arial" w:hAnsi="Arial" w:cs="Arial" w:eastAsiaTheme="minorHAnsi"/>
                <w:sz w:val="22"/>
                <w:szCs w:val="22"/>
              </w:rPr>
              <w:t>: Locate the water flow control valve and megawatt controller panel.</w:t>
            </w:r>
          </w:p>
          <w:p w14:paraId="6231CF84">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P2</w:t>
            </w:r>
            <w:r>
              <w:rPr>
                <w:rFonts w:ascii="Arial" w:hAnsi="Arial" w:cs="Arial" w:eastAsiaTheme="minorHAnsi"/>
                <w:sz w:val="22"/>
                <w:szCs w:val="22"/>
              </w:rPr>
              <w:t>: Check the current water flow rate and megawatt output readings.</w:t>
            </w:r>
          </w:p>
          <w:p w14:paraId="2BF2E7AD">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P3</w:t>
            </w:r>
            <w:r>
              <w:rPr>
                <w:rFonts w:ascii="Arial" w:hAnsi="Arial" w:cs="Arial" w:eastAsiaTheme="minorHAnsi"/>
                <w:sz w:val="22"/>
                <w:szCs w:val="22"/>
              </w:rPr>
              <w:t>: Adjust the water flow valve to increase or decrease flow.</w:t>
            </w:r>
            <w:r>
              <w:rPr>
                <w:rFonts w:ascii="Arial" w:hAnsi="Arial" w:eastAsia="Trebuchet MS" w:cs="Arial"/>
                <w:sz w:val="22"/>
                <w:szCs w:val="22"/>
              </w:rPr>
              <w:t xml:space="preserve"> </w:t>
            </w:r>
          </w:p>
          <w:p w14:paraId="20AEA0D4">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P4</w:t>
            </w:r>
            <w:r>
              <w:rPr>
                <w:rFonts w:ascii="Arial" w:hAnsi="Arial" w:cs="Arial" w:eastAsiaTheme="minorHAnsi"/>
                <w:sz w:val="22"/>
                <w:szCs w:val="22"/>
              </w:rPr>
              <w:t>: Monitor the changes in megawatt output.</w:t>
            </w:r>
          </w:p>
          <w:p w14:paraId="665CBBB5">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P5</w:t>
            </w:r>
            <w:r>
              <w:rPr>
                <w:rFonts w:ascii="Arial" w:hAnsi="Arial" w:cs="Arial" w:eastAsiaTheme="minorHAnsi"/>
                <w:sz w:val="22"/>
                <w:szCs w:val="22"/>
              </w:rPr>
              <w:t>: Perform fine-tuning of water flow to maintain stable megawatt output.</w:t>
            </w:r>
          </w:p>
          <w:p w14:paraId="0E99EEAA">
            <w:pPr>
              <w:shd w:val="clear" w:color="auto" w:fill="FFFFFF" w:themeFill="background1"/>
              <w:rPr>
                <w:rFonts w:ascii="Arial" w:hAnsi="Arial" w:cs="Arial" w:eastAsiaTheme="minorHAnsi"/>
                <w:color w:val="0C0C0C"/>
                <w:sz w:val="22"/>
                <w:szCs w:val="22"/>
              </w:rPr>
            </w:pPr>
            <w:r>
              <w:rPr>
                <w:rFonts w:ascii="Arial" w:hAnsi="Arial" w:cs="Arial" w:eastAsiaTheme="minorHAnsi"/>
                <w:b/>
                <w:bCs/>
                <w:sz w:val="22"/>
                <w:szCs w:val="22"/>
              </w:rPr>
              <w:t>P6</w:t>
            </w:r>
            <w:r>
              <w:rPr>
                <w:rFonts w:ascii="Arial" w:hAnsi="Arial" w:cs="Arial" w:eastAsiaTheme="minorHAnsi"/>
                <w:sz w:val="22"/>
                <w:szCs w:val="22"/>
              </w:rPr>
              <w:t>: Record the final water flow rate and megawatt output readings.</w:t>
            </w:r>
          </w:p>
        </w:tc>
      </w:tr>
      <w:tr w14:paraId="549A0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524" w:type="pct"/>
          </w:tcPr>
          <w:p w14:paraId="5313E55C">
            <w:pPr>
              <w:numPr>
                <w:ilvl w:val="0"/>
                <w:numId w:val="52"/>
              </w:numPr>
              <w:shd w:val="clear" w:color="auto" w:fill="FFFFFF" w:themeFill="background1"/>
              <w:ind w:left="540" w:right="270"/>
              <w:jc w:val="both"/>
              <w:rPr>
                <w:rFonts w:ascii="Arial" w:hAnsi="Arial" w:cs="Arial" w:eastAsiaTheme="minorHAnsi"/>
                <w:color w:val="0C0C0C"/>
                <w:sz w:val="22"/>
                <w:szCs w:val="22"/>
              </w:rPr>
            </w:pPr>
            <w:r>
              <w:rPr>
                <w:rFonts w:ascii="Arial" w:hAnsi="Arial" w:cs="Arial" w:eastAsiaTheme="minorHAnsi"/>
                <w:sz w:val="22"/>
                <w:szCs w:val="22"/>
              </w:rPr>
              <w:t>Carry out Mega watt Control through Solar Radiation</w:t>
            </w:r>
          </w:p>
        </w:tc>
        <w:tc>
          <w:tcPr>
            <w:tcW w:w="3476" w:type="pct"/>
          </w:tcPr>
          <w:p w14:paraId="3D52E6FE">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P1</w:t>
            </w:r>
            <w:r>
              <w:rPr>
                <w:rFonts w:ascii="Arial" w:hAnsi="Arial" w:cs="Arial" w:eastAsiaTheme="minorHAnsi"/>
                <w:sz w:val="22"/>
                <w:szCs w:val="22"/>
              </w:rPr>
              <w:t>: Identify the solar radiation sensor and megawatt control panel.</w:t>
            </w:r>
          </w:p>
          <w:p w14:paraId="30747FAE">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P2</w:t>
            </w:r>
            <w:r>
              <w:rPr>
                <w:rFonts w:ascii="Arial" w:hAnsi="Arial" w:cs="Arial" w:eastAsiaTheme="minorHAnsi"/>
                <w:sz w:val="22"/>
                <w:szCs w:val="22"/>
              </w:rPr>
              <w:t>: Check the current solar radiation levels and megawatt output.</w:t>
            </w:r>
          </w:p>
          <w:p w14:paraId="00531526">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P3</w:t>
            </w:r>
            <w:r>
              <w:rPr>
                <w:rFonts w:ascii="Arial" w:hAnsi="Arial" w:cs="Arial" w:eastAsiaTheme="minorHAnsi"/>
                <w:sz w:val="22"/>
                <w:szCs w:val="22"/>
              </w:rPr>
              <w:t>: Adjust the megawatt control settings based on solar radiation levels.</w:t>
            </w:r>
          </w:p>
          <w:p w14:paraId="0E5F0B9B">
            <w:pPr>
              <w:shd w:val="clear" w:color="auto" w:fill="FFFFFF" w:themeFill="background1"/>
              <w:ind w:left="354" w:hanging="354"/>
              <w:rPr>
                <w:rFonts w:ascii="Arial" w:hAnsi="Arial" w:cs="Arial" w:eastAsiaTheme="minorHAnsi"/>
                <w:sz w:val="22"/>
                <w:szCs w:val="22"/>
              </w:rPr>
            </w:pPr>
            <w:r>
              <w:rPr>
                <w:rFonts w:ascii="Arial" w:hAnsi="Arial" w:cs="Arial" w:eastAsiaTheme="minorHAnsi"/>
                <w:b/>
                <w:bCs/>
                <w:sz w:val="22"/>
                <w:szCs w:val="22"/>
              </w:rPr>
              <w:t>P4</w:t>
            </w:r>
            <w:r>
              <w:rPr>
                <w:rFonts w:ascii="Arial" w:hAnsi="Arial" w:cs="Arial" w:eastAsiaTheme="minorHAnsi"/>
                <w:sz w:val="22"/>
                <w:szCs w:val="22"/>
              </w:rPr>
              <w:t>: Monitor the changes in megawatt output as solar radiation fluctuation.</w:t>
            </w:r>
          </w:p>
          <w:p w14:paraId="6F4CE0A5">
            <w:pPr>
              <w:shd w:val="clear" w:color="auto" w:fill="FFFFFF" w:themeFill="background1"/>
              <w:ind w:left="354" w:hanging="354"/>
              <w:rPr>
                <w:rFonts w:ascii="Arial" w:hAnsi="Arial" w:cs="Arial" w:eastAsiaTheme="minorHAnsi"/>
                <w:sz w:val="22"/>
                <w:szCs w:val="22"/>
              </w:rPr>
            </w:pPr>
            <w:r>
              <w:rPr>
                <w:rFonts w:ascii="Arial" w:hAnsi="Arial" w:cs="Arial" w:eastAsiaTheme="minorHAnsi"/>
                <w:b/>
                <w:bCs/>
                <w:sz w:val="22"/>
                <w:szCs w:val="22"/>
              </w:rPr>
              <w:t>P5</w:t>
            </w:r>
            <w:r>
              <w:rPr>
                <w:rFonts w:ascii="Arial" w:hAnsi="Arial" w:cs="Arial" w:eastAsiaTheme="minorHAnsi"/>
                <w:sz w:val="22"/>
                <w:szCs w:val="22"/>
              </w:rPr>
              <w:t>:  Perform fine-tuning of the megawatt control settings to optimize performance based on solar radiation.</w:t>
            </w:r>
          </w:p>
          <w:p w14:paraId="73531002">
            <w:pPr>
              <w:shd w:val="clear" w:color="auto" w:fill="FFFFFF" w:themeFill="background1"/>
              <w:rPr>
                <w:rFonts w:ascii="Arial" w:hAnsi="Arial" w:cs="Arial" w:eastAsiaTheme="minorHAnsi"/>
                <w:color w:val="0C0C0C"/>
                <w:sz w:val="22"/>
                <w:szCs w:val="22"/>
              </w:rPr>
            </w:pPr>
            <w:r>
              <w:rPr>
                <w:rFonts w:ascii="Arial" w:hAnsi="Arial" w:cs="Arial" w:eastAsiaTheme="minorHAnsi"/>
                <w:b/>
                <w:bCs/>
                <w:sz w:val="22"/>
                <w:szCs w:val="22"/>
              </w:rPr>
              <w:t>P6</w:t>
            </w:r>
            <w:r>
              <w:rPr>
                <w:rFonts w:ascii="Arial" w:hAnsi="Arial" w:cs="Arial" w:eastAsiaTheme="minorHAnsi"/>
                <w:sz w:val="22"/>
                <w:szCs w:val="22"/>
              </w:rPr>
              <w:t>: Record the final solar radiation and megawatt output readings for reference.</w:t>
            </w:r>
          </w:p>
        </w:tc>
      </w:tr>
      <w:tr w14:paraId="2BD3E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524" w:type="pct"/>
          </w:tcPr>
          <w:p w14:paraId="344C8B20">
            <w:pPr>
              <w:numPr>
                <w:ilvl w:val="0"/>
                <w:numId w:val="53"/>
              </w:numPr>
              <w:shd w:val="clear" w:color="auto" w:fill="FFFFFF" w:themeFill="background1"/>
              <w:ind w:left="540" w:right="270"/>
              <w:jc w:val="both"/>
              <w:rPr>
                <w:rFonts w:ascii="Arial" w:hAnsi="Arial" w:cs="Arial" w:eastAsiaTheme="minorHAnsi"/>
                <w:color w:val="0C0C0C"/>
                <w:sz w:val="22"/>
                <w:szCs w:val="22"/>
              </w:rPr>
            </w:pPr>
            <w:r>
              <w:rPr>
                <w:rFonts w:ascii="Arial" w:hAnsi="Arial" w:eastAsia="Trebuchet MS" w:cs="Arial"/>
                <w:color w:val="0C0C0C"/>
                <w:sz w:val="22"/>
                <w:szCs w:val="22"/>
              </w:rPr>
              <w:br w:type="page"/>
            </w:r>
            <w:r>
              <w:rPr>
                <w:rFonts w:ascii="Arial" w:hAnsi="Arial" w:cs="Arial" w:eastAsiaTheme="minorHAnsi"/>
                <w:sz w:val="22"/>
                <w:szCs w:val="22"/>
              </w:rPr>
              <w:t>Perform Mega watt Control through wind speed</w:t>
            </w:r>
          </w:p>
        </w:tc>
        <w:tc>
          <w:tcPr>
            <w:tcW w:w="3476" w:type="pct"/>
          </w:tcPr>
          <w:p w14:paraId="77822B21">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P1</w:t>
            </w:r>
            <w:r>
              <w:rPr>
                <w:rFonts w:ascii="Arial" w:hAnsi="Arial" w:cs="Arial" w:eastAsiaTheme="minorHAnsi"/>
                <w:sz w:val="22"/>
                <w:szCs w:val="22"/>
              </w:rPr>
              <w:t>: Locate the wind speed sensor and megawatt control panel.</w:t>
            </w:r>
          </w:p>
          <w:p w14:paraId="57BD8F64">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P2</w:t>
            </w:r>
            <w:r>
              <w:rPr>
                <w:rFonts w:ascii="Arial" w:hAnsi="Arial" w:cs="Arial" w:eastAsiaTheme="minorHAnsi"/>
                <w:sz w:val="22"/>
                <w:szCs w:val="22"/>
              </w:rPr>
              <w:t>: Check the current wind speed and megawatt output readings.</w:t>
            </w:r>
          </w:p>
          <w:p w14:paraId="1E32D9A7">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P3</w:t>
            </w:r>
            <w:r>
              <w:rPr>
                <w:rFonts w:ascii="Arial" w:hAnsi="Arial" w:cs="Arial" w:eastAsiaTheme="minorHAnsi"/>
                <w:sz w:val="22"/>
                <w:szCs w:val="22"/>
              </w:rPr>
              <w:t>: Adjust the megawatt control settings based on the wind speed.</w:t>
            </w:r>
          </w:p>
          <w:p w14:paraId="1FD4ABD8">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P4</w:t>
            </w:r>
            <w:r>
              <w:rPr>
                <w:rFonts w:ascii="Arial" w:hAnsi="Arial" w:cs="Arial" w:eastAsiaTheme="minorHAnsi"/>
                <w:sz w:val="22"/>
                <w:szCs w:val="22"/>
              </w:rPr>
              <w:t>: Monitor the changes in megawatt output as wind speed varies.</w:t>
            </w:r>
          </w:p>
          <w:p w14:paraId="3CD13E95">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P5</w:t>
            </w:r>
            <w:r>
              <w:rPr>
                <w:rFonts w:ascii="Arial" w:hAnsi="Arial" w:cs="Arial" w:eastAsiaTheme="minorHAnsi"/>
                <w:sz w:val="22"/>
                <w:szCs w:val="22"/>
              </w:rPr>
              <w:t>: Perform fine-tuning of the megawatt control settings to maintain stable output as wind speed fluctuates.</w:t>
            </w:r>
          </w:p>
          <w:p w14:paraId="425AAE0C">
            <w:pPr>
              <w:shd w:val="clear" w:color="auto" w:fill="FFFFFF" w:themeFill="background1"/>
              <w:rPr>
                <w:rFonts w:ascii="Arial" w:hAnsi="Arial" w:cs="Arial" w:eastAsiaTheme="minorHAnsi"/>
                <w:color w:val="0C0C0C"/>
                <w:sz w:val="22"/>
                <w:szCs w:val="22"/>
              </w:rPr>
            </w:pPr>
            <w:r>
              <w:rPr>
                <w:rFonts w:ascii="Arial" w:hAnsi="Arial" w:cs="Arial" w:eastAsiaTheme="minorHAnsi"/>
                <w:b/>
                <w:bCs/>
                <w:sz w:val="22"/>
                <w:szCs w:val="22"/>
              </w:rPr>
              <w:t>P6</w:t>
            </w:r>
            <w:r>
              <w:rPr>
                <w:rFonts w:ascii="Arial" w:hAnsi="Arial" w:cs="Arial" w:eastAsiaTheme="minorHAnsi"/>
                <w:sz w:val="22"/>
                <w:szCs w:val="22"/>
              </w:rPr>
              <w:t>: Record the final wind speed and megawatt output readings.</w:t>
            </w:r>
          </w:p>
        </w:tc>
      </w:tr>
      <w:tr w14:paraId="1E6AC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524" w:type="pct"/>
          </w:tcPr>
          <w:p w14:paraId="7C37453A">
            <w:pPr>
              <w:numPr>
                <w:ilvl w:val="0"/>
                <w:numId w:val="53"/>
              </w:numPr>
              <w:shd w:val="clear" w:color="auto" w:fill="FFFFFF" w:themeFill="background1"/>
              <w:ind w:left="540" w:right="270"/>
              <w:jc w:val="both"/>
              <w:rPr>
                <w:rFonts w:ascii="Arial" w:hAnsi="Arial" w:cs="Arial" w:eastAsiaTheme="minorHAnsi"/>
                <w:color w:val="0C0C0C"/>
                <w:sz w:val="22"/>
                <w:szCs w:val="22"/>
              </w:rPr>
            </w:pPr>
            <w:r>
              <w:rPr>
                <w:rFonts w:ascii="Arial" w:hAnsi="Arial" w:cs="Arial" w:eastAsiaTheme="minorHAnsi"/>
                <w:sz w:val="22"/>
                <w:szCs w:val="22"/>
              </w:rPr>
              <w:t>Perform Mega VAR (MVAR) through Excitation in hydel Power generation System</w:t>
            </w:r>
          </w:p>
        </w:tc>
        <w:tc>
          <w:tcPr>
            <w:tcW w:w="3476" w:type="pct"/>
          </w:tcPr>
          <w:p w14:paraId="6F67BF6C">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P1</w:t>
            </w:r>
            <w:r>
              <w:rPr>
                <w:rFonts w:ascii="Arial" w:hAnsi="Arial" w:cs="Arial" w:eastAsiaTheme="minorHAnsi"/>
                <w:sz w:val="22"/>
                <w:szCs w:val="22"/>
              </w:rPr>
              <w:t>: Locate the excitation control panel and MVAR measurement system.</w:t>
            </w:r>
          </w:p>
          <w:p w14:paraId="7A278E16">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P2</w:t>
            </w:r>
            <w:r>
              <w:rPr>
                <w:rFonts w:ascii="Arial" w:hAnsi="Arial" w:cs="Arial" w:eastAsiaTheme="minorHAnsi"/>
                <w:sz w:val="22"/>
                <w:szCs w:val="22"/>
              </w:rPr>
              <w:t>: Check the current MVAR levels and excitation system settings.</w:t>
            </w:r>
          </w:p>
          <w:p w14:paraId="5A82EBEF">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P3</w:t>
            </w:r>
            <w:r>
              <w:rPr>
                <w:rFonts w:ascii="Arial" w:hAnsi="Arial" w:cs="Arial" w:eastAsiaTheme="minorHAnsi"/>
                <w:sz w:val="22"/>
                <w:szCs w:val="22"/>
              </w:rPr>
              <w:t>: Adjust the excitation control to increase or decrease the MVAR output.</w:t>
            </w:r>
          </w:p>
          <w:p w14:paraId="6BA21919">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P4</w:t>
            </w:r>
            <w:r>
              <w:rPr>
                <w:rFonts w:ascii="Arial" w:hAnsi="Arial" w:cs="Arial" w:eastAsiaTheme="minorHAnsi"/>
                <w:sz w:val="22"/>
                <w:szCs w:val="22"/>
              </w:rPr>
              <w:t>: Monitor the changes in MVAR output.</w:t>
            </w:r>
          </w:p>
          <w:p w14:paraId="44A9B5CA">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5</w:t>
            </w:r>
            <w:r>
              <w:rPr>
                <w:rFonts w:ascii="Arial" w:hAnsi="Arial" w:cs="Arial" w:eastAsiaTheme="minorHAnsi"/>
                <w:sz w:val="22"/>
                <w:szCs w:val="22"/>
              </w:rPr>
              <w:t>: Perform fine-tuning of the excitation settings to maintain desired MVAR levels.</w:t>
            </w:r>
          </w:p>
          <w:p w14:paraId="3DAFDAD4">
            <w:pPr>
              <w:shd w:val="clear" w:color="auto" w:fill="FFFFFF" w:themeFill="background1"/>
              <w:rPr>
                <w:rFonts w:ascii="Arial" w:hAnsi="Arial" w:cs="Arial" w:eastAsiaTheme="minorHAnsi"/>
                <w:color w:val="0C0C0C"/>
                <w:sz w:val="22"/>
                <w:szCs w:val="22"/>
              </w:rPr>
            </w:pPr>
            <w:r>
              <w:rPr>
                <w:rFonts w:ascii="Arial" w:hAnsi="Arial" w:cs="Arial" w:eastAsiaTheme="minorHAnsi"/>
                <w:b/>
                <w:bCs/>
                <w:sz w:val="22"/>
                <w:szCs w:val="22"/>
              </w:rPr>
              <w:t>P6</w:t>
            </w:r>
            <w:r>
              <w:rPr>
                <w:rFonts w:ascii="Arial" w:hAnsi="Arial" w:cs="Arial" w:eastAsiaTheme="minorHAnsi"/>
                <w:sz w:val="22"/>
                <w:szCs w:val="22"/>
              </w:rPr>
              <w:t>: Record the final excitation settings and MVAR output for reference.</w:t>
            </w:r>
          </w:p>
        </w:tc>
      </w:tr>
      <w:tr w14:paraId="25E48C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524" w:type="pct"/>
          </w:tcPr>
          <w:p w14:paraId="012EE681">
            <w:pPr>
              <w:numPr>
                <w:ilvl w:val="0"/>
                <w:numId w:val="53"/>
              </w:numPr>
              <w:shd w:val="clear" w:color="auto" w:fill="FFFFFF" w:themeFill="background1"/>
              <w:ind w:left="540" w:right="270"/>
              <w:jc w:val="both"/>
              <w:rPr>
                <w:rFonts w:ascii="Arial" w:hAnsi="Arial" w:cs="Arial" w:eastAsiaTheme="minorHAnsi"/>
                <w:sz w:val="22"/>
                <w:szCs w:val="22"/>
              </w:rPr>
            </w:pPr>
            <w:r>
              <w:rPr>
                <w:rFonts w:ascii="Arial" w:hAnsi="Arial" w:cs="Arial" w:eastAsiaTheme="minorHAnsi"/>
                <w:sz w:val="22"/>
                <w:szCs w:val="22"/>
              </w:rPr>
              <w:t>Perform Mega VAR (MVAR) through in/out filters for solar and wind system</w:t>
            </w:r>
          </w:p>
        </w:tc>
        <w:tc>
          <w:tcPr>
            <w:tcW w:w="3476" w:type="pct"/>
          </w:tcPr>
          <w:p w14:paraId="7F4D961C">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P1</w:t>
            </w:r>
            <w:r>
              <w:rPr>
                <w:rFonts w:ascii="Arial" w:hAnsi="Arial" w:cs="Arial" w:eastAsiaTheme="minorHAnsi"/>
                <w:sz w:val="22"/>
                <w:szCs w:val="22"/>
              </w:rPr>
              <w:t>: Identify the in/out filters and MVAR control panel for the solar and wind system.</w:t>
            </w:r>
          </w:p>
          <w:p w14:paraId="5E84B9AA">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P2</w:t>
            </w:r>
            <w:r>
              <w:rPr>
                <w:rFonts w:ascii="Arial" w:hAnsi="Arial" w:cs="Arial" w:eastAsiaTheme="minorHAnsi"/>
                <w:sz w:val="22"/>
                <w:szCs w:val="22"/>
              </w:rPr>
              <w:t>: Check the current MVAR levels and filter settings for both solar and wind systems.</w:t>
            </w:r>
          </w:p>
          <w:p w14:paraId="24D3A020">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P3</w:t>
            </w:r>
            <w:r>
              <w:rPr>
                <w:rFonts w:ascii="Arial" w:hAnsi="Arial" w:cs="Arial" w:eastAsiaTheme="minorHAnsi"/>
                <w:sz w:val="22"/>
                <w:szCs w:val="22"/>
              </w:rPr>
              <w:t>: Adjust the in/out filters to modify the MVAR output based on system requirements.</w:t>
            </w:r>
          </w:p>
          <w:p w14:paraId="65B2BEA5">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P4</w:t>
            </w:r>
            <w:r>
              <w:rPr>
                <w:rFonts w:ascii="Arial" w:hAnsi="Arial" w:cs="Arial" w:eastAsiaTheme="minorHAnsi"/>
                <w:sz w:val="22"/>
                <w:szCs w:val="22"/>
              </w:rPr>
              <w:t>: Monitor the MVAR levels and filter performance as adjustments are made.</w:t>
            </w:r>
          </w:p>
          <w:p w14:paraId="1548A3AD">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P5</w:t>
            </w:r>
            <w:r>
              <w:rPr>
                <w:rFonts w:ascii="Arial" w:hAnsi="Arial" w:cs="Arial" w:eastAsiaTheme="minorHAnsi"/>
                <w:sz w:val="22"/>
                <w:szCs w:val="22"/>
              </w:rPr>
              <w:t>: Perform fine-tuning of the filter settings to achieve the desired MVAR output for both solar and wind systems.</w:t>
            </w:r>
          </w:p>
          <w:p w14:paraId="1EBBCE42">
            <w:pPr>
              <w:shd w:val="clear" w:color="auto" w:fill="FFFFFF" w:themeFill="background1"/>
              <w:rPr>
                <w:rFonts w:ascii="Arial" w:hAnsi="Arial" w:cs="Arial" w:eastAsiaTheme="minorHAnsi"/>
                <w:b/>
                <w:bCs/>
                <w:sz w:val="22"/>
                <w:szCs w:val="22"/>
              </w:rPr>
            </w:pPr>
            <w:r>
              <w:rPr>
                <w:rFonts w:ascii="Arial" w:hAnsi="Arial" w:cs="Arial" w:eastAsiaTheme="minorHAnsi"/>
                <w:b/>
                <w:bCs/>
                <w:sz w:val="22"/>
                <w:szCs w:val="22"/>
              </w:rPr>
              <w:t>P6</w:t>
            </w:r>
            <w:r>
              <w:rPr>
                <w:rFonts w:ascii="Arial" w:hAnsi="Arial" w:cs="Arial" w:eastAsiaTheme="minorHAnsi"/>
                <w:sz w:val="22"/>
                <w:szCs w:val="22"/>
              </w:rPr>
              <w:t>: Record the final filter settings and MVAR output for future reference.</w:t>
            </w:r>
          </w:p>
        </w:tc>
      </w:tr>
      <w:tr w14:paraId="686B9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524" w:type="pct"/>
          </w:tcPr>
          <w:p w14:paraId="4BEDD745">
            <w:pPr>
              <w:numPr>
                <w:ilvl w:val="0"/>
                <w:numId w:val="53"/>
              </w:numPr>
              <w:shd w:val="clear" w:color="auto" w:fill="FFFFFF" w:themeFill="background1"/>
              <w:ind w:left="540" w:right="270"/>
              <w:jc w:val="both"/>
              <w:rPr>
                <w:rFonts w:ascii="Arial" w:hAnsi="Arial" w:cs="Arial" w:eastAsiaTheme="minorHAnsi"/>
                <w:sz w:val="22"/>
                <w:szCs w:val="22"/>
              </w:rPr>
            </w:pPr>
            <w:r>
              <w:rPr>
                <w:rFonts w:ascii="Arial" w:hAnsi="Arial" w:eastAsia="Trebuchet MS" w:cs="Arial"/>
                <w:sz w:val="22"/>
                <w:szCs w:val="22"/>
              </w:rPr>
              <w:t xml:space="preserve">Maintain the desired (50Hz) Frequency </w:t>
            </w:r>
          </w:p>
        </w:tc>
        <w:tc>
          <w:tcPr>
            <w:tcW w:w="3476" w:type="pct"/>
          </w:tcPr>
          <w:p w14:paraId="7E685FAF">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P1</w:t>
            </w:r>
            <w:r>
              <w:rPr>
                <w:rFonts w:ascii="Arial" w:hAnsi="Arial" w:cs="Arial" w:eastAsiaTheme="minorHAnsi"/>
                <w:sz w:val="22"/>
                <w:szCs w:val="22"/>
              </w:rPr>
              <w:t>: Identify the frequency monitoring system and control panel.</w:t>
            </w:r>
          </w:p>
          <w:p w14:paraId="052BB2D1">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P2</w:t>
            </w:r>
            <w:r>
              <w:rPr>
                <w:rFonts w:ascii="Arial" w:hAnsi="Arial" w:cs="Arial" w:eastAsiaTheme="minorHAnsi"/>
                <w:sz w:val="22"/>
                <w:szCs w:val="22"/>
              </w:rPr>
              <w:t>: Check the current system frequency and compare it with the desired 50Hz.</w:t>
            </w:r>
          </w:p>
          <w:p w14:paraId="7877A150">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P3</w:t>
            </w:r>
            <w:r>
              <w:rPr>
                <w:rFonts w:ascii="Arial" w:hAnsi="Arial" w:cs="Arial" w:eastAsiaTheme="minorHAnsi"/>
                <w:sz w:val="22"/>
                <w:szCs w:val="22"/>
              </w:rPr>
              <w:t>: Adjust the system settings (e.g., generator load or input) to maintain the 50Hz frequency.</w:t>
            </w:r>
          </w:p>
          <w:p w14:paraId="20746C68">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P4</w:t>
            </w:r>
            <w:r>
              <w:rPr>
                <w:rFonts w:ascii="Arial" w:hAnsi="Arial" w:cs="Arial" w:eastAsiaTheme="minorHAnsi"/>
                <w:sz w:val="22"/>
                <w:szCs w:val="22"/>
              </w:rPr>
              <w:t>: Monitor the frequency continuously to ensure it stays at 50Hz.</w:t>
            </w:r>
          </w:p>
          <w:p w14:paraId="2B6BFA3C">
            <w:pPr>
              <w:shd w:val="clear" w:color="auto" w:fill="FFFFFF" w:themeFill="background1"/>
              <w:rPr>
                <w:rFonts w:ascii="Arial" w:hAnsi="Arial" w:cs="Arial" w:eastAsiaTheme="minorHAnsi"/>
                <w:sz w:val="22"/>
                <w:szCs w:val="22"/>
              </w:rPr>
            </w:pPr>
            <w:r>
              <w:rPr>
                <w:rFonts w:ascii="Arial" w:hAnsi="Arial" w:cs="Arial" w:eastAsiaTheme="minorHAnsi"/>
                <w:b/>
                <w:bCs/>
                <w:sz w:val="22"/>
                <w:szCs w:val="22"/>
              </w:rPr>
              <w:t>P5</w:t>
            </w:r>
            <w:r>
              <w:rPr>
                <w:rFonts w:ascii="Arial" w:hAnsi="Arial" w:cs="Arial" w:eastAsiaTheme="minorHAnsi"/>
                <w:sz w:val="22"/>
                <w:szCs w:val="22"/>
              </w:rPr>
              <w:t>: Perform Fine-tuning of system adjustments if the frequency deviates from 50Hz.</w:t>
            </w:r>
          </w:p>
        </w:tc>
      </w:tr>
    </w:tbl>
    <w:p w14:paraId="037A795C">
      <w:pPr>
        <w:ind w:right="270"/>
        <w:jc w:val="both"/>
        <w:rPr>
          <w:rFonts w:ascii="Arial" w:hAnsi="Arial" w:eastAsia="Arial" w:cs="Arial"/>
          <w:color w:val="0C0C0C"/>
          <w:sz w:val="24"/>
          <w:szCs w:val="24"/>
        </w:rPr>
      </w:pPr>
    </w:p>
    <w:p w14:paraId="4EABE220">
      <w:pPr>
        <w:ind w:right="270"/>
        <w:jc w:val="both"/>
        <w:rPr>
          <w:rFonts w:ascii="Arial" w:hAnsi="Arial" w:eastAsia="Arial" w:cs="Arial"/>
          <w:b/>
          <w:color w:val="0C0C0C"/>
          <w:sz w:val="24"/>
          <w:szCs w:val="24"/>
        </w:rPr>
      </w:pPr>
    </w:p>
    <w:p w14:paraId="330EBA85">
      <w:pPr>
        <w:ind w:right="270"/>
        <w:jc w:val="both"/>
        <w:rPr>
          <w:rFonts w:ascii="Arial" w:hAnsi="Arial" w:eastAsia="Arial" w:cs="Arial"/>
          <w:b/>
          <w:color w:val="0C0C0C"/>
          <w:sz w:val="24"/>
          <w:szCs w:val="24"/>
        </w:rPr>
      </w:pPr>
      <w:r>
        <w:rPr>
          <w:rFonts w:ascii="Arial" w:hAnsi="Arial" w:eastAsia="Arial" w:cs="Arial"/>
          <w:b/>
          <w:color w:val="0C0C0C"/>
          <w:sz w:val="24"/>
          <w:szCs w:val="24"/>
        </w:rPr>
        <w:t>Knowledge &amp; Understanding</w:t>
      </w:r>
    </w:p>
    <w:p w14:paraId="57165270">
      <w:pPr>
        <w:ind w:right="270"/>
        <w:jc w:val="both"/>
        <w:rPr>
          <w:rFonts w:ascii="Arial" w:hAnsi="Arial" w:eastAsia="Arial" w:cs="Arial"/>
          <w:b/>
          <w:color w:val="0C0C0C"/>
          <w:sz w:val="24"/>
          <w:szCs w:val="24"/>
        </w:rPr>
      </w:pPr>
    </w:p>
    <w:p w14:paraId="0E656F87">
      <w:pPr>
        <w:numPr>
          <w:ilvl w:val="0"/>
          <w:numId w:val="50"/>
        </w:numPr>
        <w:rPr>
          <w:rFonts w:ascii="Arial" w:hAnsi="Arial" w:cs="Arial"/>
          <w:sz w:val="22"/>
          <w:szCs w:val="22"/>
        </w:rPr>
      </w:pPr>
      <w:r>
        <w:rPr>
          <w:rFonts w:ascii="Arial" w:hAnsi="Arial" w:cs="Arial"/>
          <w:sz w:val="22"/>
          <w:szCs w:val="22"/>
        </w:rPr>
        <w:t>Electrical Power and its types</w:t>
      </w:r>
    </w:p>
    <w:p w14:paraId="5C1E586E">
      <w:pPr>
        <w:numPr>
          <w:ilvl w:val="0"/>
          <w:numId w:val="50"/>
        </w:numPr>
        <w:rPr>
          <w:rFonts w:ascii="Arial" w:hAnsi="Arial" w:cs="Arial"/>
          <w:sz w:val="22"/>
          <w:szCs w:val="22"/>
        </w:rPr>
      </w:pPr>
      <w:r>
        <w:rPr>
          <w:rFonts w:ascii="Arial" w:hAnsi="Arial" w:cs="Arial"/>
          <w:sz w:val="22"/>
          <w:szCs w:val="22"/>
        </w:rPr>
        <w:t>Effect of MW and MVAR on frequency and voltages in Hydel System</w:t>
      </w:r>
    </w:p>
    <w:p w14:paraId="56DBF16C">
      <w:pPr>
        <w:numPr>
          <w:ilvl w:val="0"/>
          <w:numId w:val="50"/>
        </w:numPr>
        <w:rPr>
          <w:rFonts w:ascii="Arial" w:hAnsi="Arial" w:cs="Arial"/>
          <w:sz w:val="22"/>
          <w:szCs w:val="22"/>
        </w:rPr>
      </w:pPr>
      <w:r>
        <w:rPr>
          <w:rFonts w:ascii="Arial" w:hAnsi="Arial" w:cs="Arial"/>
          <w:sz w:val="22"/>
          <w:szCs w:val="22"/>
        </w:rPr>
        <w:t>Definition of Power Factor</w:t>
      </w:r>
    </w:p>
    <w:p w14:paraId="5135B8D4">
      <w:pPr>
        <w:numPr>
          <w:ilvl w:val="0"/>
          <w:numId w:val="50"/>
        </w:numPr>
        <w:rPr>
          <w:rFonts w:ascii="Arial" w:hAnsi="Arial" w:cs="Arial"/>
          <w:sz w:val="22"/>
          <w:szCs w:val="22"/>
        </w:rPr>
      </w:pPr>
      <w:r>
        <w:rPr>
          <w:rFonts w:ascii="Arial" w:hAnsi="Arial" w:cs="Arial"/>
          <w:sz w:val="22"/>
          <w:szCs w:val="22"/>
        </w:rPr>
        <w:t>Conversion ratio of water flow into MWs</w:t>
      </w:r>
    </w:p>
    <w:p w14:paraId="031610E9">
      <w:pPr>
        <w:numPr>
          <w:ilvl w:val="0"/>
          <w:numId w:val="50"/>
        </w:numPr>
        <w:rPr>
          <w:rFonts w:ascii="Arial" w:hAnsi="Arial" w:cs="Arial"/>
          <w:sz w:val="22"/>
          <w:szCs w:val="22"/>
        </w:rPr>
      </w:pPr>
      <w:r>
        <w:rPr>
          <w:rFonts w:ascii="Arial" w:hAnsi="Arial" w:cs="Arial"/>
          <w:sz w:val="22"/>
          <w:szCs w:val="22"/>
        </w:rPr>
        <w:t>Conversion of wind speed into MWs</w:t>
      </w:r>
    </w:p>
    <w:p w14:paraId="09CCF4B6">
      <w:pPr>
        <w:numPr>
          <w:ilvl w:val="0"/>
          <w:numId w:val="50"/>
        </w:numPr>
        <w:rPr>
          <w:rFonts w:ascii="Arial" w:hAnsi="Arial" w:cs="Arial"/>
          <w:sz w:val="22"/>
          <w:szCs w:val="22"/>
        </w:rPr>
      </w:pPr>
      <w:r>
        <w:rPr>
          <w:rFonts w:ascii="Arial" w:hAnsi="Arial" w:cs="Arial"/>
          <w:sz w:val="22"/>
          <w:szCs w:val="22"/>
        </w:rPr>
        <w:t>Conversion of solar radiation into MWs</w:t>
      </w:r>
    </w:p>
    <w:p w14:paraId="18C230F5">
      <w:pPr>
        <w:numPr>
          <w:ilvl w:val="0"/>
          <w:numId w:val="50"/>
        </w:numPr>
        <w:rPr>
          <w:rFonts w:ascii="Arial" w:hAnsi="Arial" w:cs="Arial"/>
          <w:sz w:val="22"/>
          <w:szCs w:val="22"/>
        </w:rPr>
      </w:pPr>
      <w:r>
        <w:rPr>
          <w:rFonts w:ascii="Arial" w:hAnsi="Arial" w:cs="Arial"/>
          <w:sz w:val="22"/>
          <w:szCs w:val="22"/>
        </w:rPr>
        <w:t>Knowledge of MVAR compensation through use of RLC filters and excitation</w:t>
      </w:r>
    </w:p>
    <w:p w14:paraId="0ED7AD0A">
      <w:pPr>
        <w:tabs>
          <w:tab w:val="left" w:pos="420"/>
        </w:tabs>
        <w:rPr>
          <w:rFonts w:ascii="Arial" w:hAnsi="Arial" w:cs="Arial"/>
          <w:sz w:val="24"/>
          <w:szCs w:val="24"/>
        </w:rPr>
      </w:pPr>
    </w:p>
    <w:p w14:paraId="69BACA8A">
      <w:pPr>
        <w:tabs>
          <w:tab w:val="left" w:pos="5310"/>
        </w:tabs>
        <w:ind w:right="270"/>
        <w:jc w:val="both"/>
        <w:rPr>
          <w:rFonts w:ascii="Arial" w:hAnsi="Arial" w:eastAsia="Arial" w:cs="Arial"/>
          <w:b/>
          <w:color w:val="0C0C0C"/>
          <w:sz w:val="24"/>
          <w:szCs w:val="24"/>
        </w:rPr>
      </w:pPr>
      <w:r>
        <w:rPr>
          <w:rFonts w:ascii="Arial" w:hAnsi="Arial" w:eastAsia="Arial" w:cs="Arial"/>
          <w:b/>
          <w:color w:val="0C0C0C"/>
          <w:sz w:val="24"/>
          <w:szCs w:val="24"/>
        </w:rPr>
        <w:t>Critical Evidence(s) Required</w:t>
      </w:r>
    </w:p>
    <w:p w14:paraId="3DF8ED58">
      <w:pPr>
        <w:ind w:right="270"/>
        <w:jc w:val="both"/>
        <w:rPr>
          <w:rFonts w:ascii="Arial" w:hAnsi="Arial" w:eastAsia="Arial" w:cs="Arial"/>
          <w:bCs/>
          <w:color w:val="0C0C0C"/>
          <w:sz w:val="24"/>
          <w:szCs w:val="24"/>
        </w:rPr>
      </w:pPr>
    </w:p>
    <w:p w14:paraId="11B62150">
      <w:pPr>
        <w:ind w:right="270"/>
        <w:jc w:val="both"/>
        <w:rPr>
          <w:rFonts w:ascii="Arial" w:hAnsi="Arial" w:eastAsia="Arial" w:cs="Arial"/>
          <w:bCs/>
          <w:color w:val="0C0C0C"/>
          <w:sz w:val="22"/>
          <w:szCs w:val="22"/>
        </w:rPr>
      </w:pPr>
      <w:r>
        <w:rPr>
          <w:rFonts w:ascii="Arial" w:hAnsi="Arial" w:eastAsia="Arial" w:cs="Arial"/>
          <w:bCs/>
          <w:color w:val="0C0C0C"/>
          <w:sz w:val="22"/>
          <w:szCs w:val="22"/>
        </w:rPr>
        <w:t xml:space="preserve">The candidate needs to produce the following critical evidence(s) to be declared competent in this competency standard: </w:t>
      </w:r>
    </w:p>
    <w:p w14:paraId="1328B376">
      <w:pPr>
        <w:ind w:right="270"/>
        <w:jc w:val="both"/>
        <w:rPr>
          <w:rFonts w:ascii="Arial" w:hAnsi="Arial" w:eastAsia="Arial" w:cs="Arial"/>
          <w:bCs/>
          <w:color w:val="0C0C0C"/>
          <w:sz w:val="22"/>
          <w:szCs w:val="22"/>
        </w:rPr>
      </w:pPr>
    </w:p>
    <w:p w14:paraId="1B796E97">
      <w:pPr>
        <w:pStyle w:val="114"/>
        <w:numPr>
          <w:ilvl w:val="0"/>
          <w:numId w:val="54"/>
        </w:numPr>
        <w:ind w:right="270"/>
        <w:jc w:val="both"/>
        <w:rPr>
          <w:rStyle w:val="37"/>
          <w:rFonts w:ascii="Arial" w:hAnsi="Arial" w:cs="Arial"/>
          <w:b w:val="0"/>
          <w:sz w:val="22"/>
        </w:rPr>
      </w:pPr>
      <w:r>
        <w:rPr>
          <w:rStyle w:val="37"/>
          <w:rFonts w:ascii="Arial" w:hAnsi="Arial" w:cs="Arial"/>
          <w:b w:val="0"/>
          <w:sz w:val="22"/>
        </w:rPr>
        <w:t>Check current water flow rate and megawatt output readings.</w:t>
      </w:r>
    </w:p>
    <w:p w14:paraId="1C945D97">
      <w:pPr>
        <w:pStyle w:val="114"/>
        <w:numPr>
          <w:ilvl w:val="0"/>
          <w:numId w:val="54"/>
        </w:numPr>
        <w:ind w:right="270"/>
        <w:jc w:val="both"/>
        <w:rPr>
          <w:rStyle w:val="37"/>
          <w:rFonts w:ascii="Arial" w:hAnsi="Arial" w:cs="Arial"/>
          <w:b w:val="0"/>
          <w:sz w:val="22"/>
        </w:rPr>
      </w:pPr>
      <w:r>
        <w:rPr>
          <w:rStyle w:val="37"/>
          <w:rFonts w:ascii="Arial" w:hAnsi="Arial" w:cs="Arial"/>
          <w:b w:val="0"/>
          <w:sz w:val="22"/>
        </w:rPr>
        <w:t>Perform fine-tuning of water flow to maintain stable megawatt output.</w:t>
      </w:r>
    </w:p>
    <w:p w14:paraId="02D72F51">
      <w:pPr>
        <w:pStyle w:val="114"/>
        <w:numPr>
          <w:ilvl w:val="0"/>
          <w:numId w:val="54"/>
        </w:numPr>
        <w:ind w:right="270"/>
        <w:jc w:val="both"/>
        <w:rPr>
          <w:rStyle w:val="37"/>
          <w:rFonts w:ascii="Arial" w:hAnsi="Arial" w:cs="Arial"/>
          <w:b w:val="0"/>
          <w:sz w:val="22"/>
        </w:rPr>
      </w:pPr>
      <w:r>
        <w:rPr>
          <w:rStyle w:val="37"/>
          <w:rFonts w:ascii="Arial" w:hAnsi="Arial" w:cs="Arial"/>
          <w:b w:val="0"/>
          <w:sz w:val="22"/>
        </w:rPr>
        <w:t>Check the current solar radiation levels and megawatt output.</w:t>
      </w:r>
    </w:p>
    <w:p w14:paraId="143EF884">
      <w:pPr>
        <w:pStyle w:val="114"/>
        <w:numPr>
          <w:ilvl w:val="0"/>
          <w:numId w:val="54"/>
        </w:numPr>
        <w:ind w:right="270"/>
        <w:jc w:val="both"/>
        <w:rPr>
          <w:rStyle w:val="37"/>
          <w:rFonts w:ascii="Arial" w:hAnsi="Arial" w:cs="Arial"/>
          <w:b w:val="0"/>
          <w:sz w:val="22"/>
        </w:rPr>
      </w:pPr>
      <w:r>
        <w:rPr>
          <w:rStyle w:val="37"/>
          <w:rFonts w:ascii="Arial" w:hAnsi="Arial" w:cs="Arial"/>
          <w:b w:val="0"/>
          <w:sz w:val="22"/>
        </w:rPr>
        <w:t>Adjust the megawatt control settings based on wind speed.</w:t>
      </w:r>
    </w:p>
    <w:p w14:paraId="4ED09B5F">
      <w:pPr>
        <w:pStyle w:val="114"/>
        <w:numPr>
          <w:ilvl w:val="0"/>
          <w:numId w:val="54"/>
        </w:numPr>
        <w:ind w:right="270"/>
        <w:jc w:val="both"/>
        <w:rPr>
          <w:rStyle w:val="37"/>
          <w:rFonts w:ascii="Arial" w:hAnsi="Arial" w:cs="Arial"/>
          <w:b w:val="0"/>
          <w:sz w:val="22"/>
        </w:rPr>
      </w:pPr>
      <w:r>
        <w:rPr>
          <w:rStyle w:val="37"/>
          <w:rFonts w:ascii="Arial" w:hAnsi="Arial" w:cs="Arial"/>
          <w:b w:val="0"/>
          <w:sz w:val="22"/>
        </w:rPr>
        <w:t>Check the current MVAR levels and excitation system settings.</w:t>
      </w:r>
    </w:p>
    <w:p w14:paraId="33E57DEE">
      <w:pPr>
        <w:pStyle w:val="114"/>
        <w:numPr>
          <w:ilvl w:val="0"/>
          <w:numId w:val="54"/>
        </w:numPr>
        <w:ind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Style w:val="37"/>
          <w:rFonts w:ascii="Arial" w:hAnsi="Arial" w:cs="Arial"/>
          <w:b w:val="0"/>
          <w:sz w:val="22"/>
        </w:rPr>
        <w:t>Adjust the excitation control to increase or decrease the MVAR output.</w:t>
      </w:r>
    </w:p>
    <w:p w14:paraId="061CD4F4">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1B223EAE">
      <w:pPr>
        <w:tabs>
          <w:tab w:val="left" w:pos="5310"/>
        </w:tabs>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 xml:space="preserve">Tools and equipment Required </w:t>
      </w:r>
    </w:p>
    <w:p w14:paraId="0BCB48DE">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10B73435">
      <w:pPr>
        <w:spacing w:line="360" w:lineRule="auto"/>
        <w:rPr>
          <w:rFonts w:ascii="Arial" w:hAnsi="Arial" w:cs="Arial"/>
          <w:color w:val="0D0D0D" w:themeColor="text1" w:themeTint="F2"/>
          <w:sz w:val="22"/>
          <w:szCs w:val="22"/>
          <w14:textFill>
            <w14:solidFill>
              <w14:schemeClr w14:val="tx1">
                <w14:lumMod w14:val="95000"/>
                <w14:lumOff w14:val="5000"/>
              </w14:schemeClr>
            </w14:solidFill>
          </w14:textFill>
        </w:rPr>
      </w:pPr>
      <w:r>
        <w:rPr>
          <w:rFonts w:ascii="Arial" w:hAnsi="Arial" w:cs="Arial"/>
          <w:color w:val="0D0D0D" w:themeColor="text1" w:themeTint="F2"/>
          <w:sz w:val="22"/>
          <w:szCs w:val="22"/>
          <w14:textFill>
            <w14:solidFill>
              <w14:schemeClr w14:val="tx1">
                <w14:lumMod w14:val="95000"/>
                <w14:lumOff w14:val="5000"/>
              </w14:schemeClr>
            </w14:solidFill>
          </w14:textFill>
        </w:rPr>
        <w:t>The tools and equipment required for this competency standard are given below:</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Layout w:type="autofit"/>
        <w:tblCellMar>
          <w:top w:w="0" w:type="dxa"/>
          <w:left w:w="108" w:type="dxa"/>
          <w:bottom w:w="0" w:type="dxa"/>
          <w:right w:w="108" w:type="dxa"/>
        </w:tblCellMar>
      </w:tblPr>
      <w:tblGrid>
        <w:gridCol w:w="805"/>
        <w:gridCol w:w="7560"/>
        <w:gridCol w:w="1365"/>
      </w:tblGrid>
      <w:tr w14:paraId="7823D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8" w:hRule="atLeast"/>
          <w:tblHeader/>
        </w:trPr>
        <w:tc>
          <w:tcPr>
            <w:tcW w:w="805" w:type="dxa"/>
            <w:shd w:val="clear" w:color="auto" w:fill="auto"/>
            <w:vAlign w:val="center"/>
          </w:tcPr>
          <w:p w14:paraId="5F5A9AA3">
            <w:pPr>
              <w:jc w:val="center"/>
              <w:rPr>
                <w:rFonts w:ascii="Arial" w:hAnsi="Arial" w:cs="Arial" w:eastAsiaTheme="minorEastAsia"/>
                <w:b/>
                <w:color w:val="0D0D0D" w:themeColor="text1" w:themeTint="F2"/>
                <w:sz w:val="24"/>
                <w:szCs w:val="24"/>
                <w14:textFill>
                  <w14:solidFill>
                    <w14:schemeClr w14:val="tx1">
                      <w14:lumMod w14:val="95000"/>
                      <w14:lumOff w14:val="5000"/>
                    </w14:schemeClr>
                  </w14:solidFill>
                </w14:textFill>
              </w:rPr>
            </w:pPr>
            <w:r>
              <w:rPr>
                <w:rFonts w:ascii="Arial" w:hAnsi="Arial" w:cs="Arial" w:eastAsiaTheme="minorEastAsia"/>
                <w:b/>
                <w:color w:val="0D0D0D" w:themeColor="text1" w:themeTint="F2"/>
                <w:sz w:val="24"/>
                <w:szCs w:val="24"/>
                <w14:textFill>
                  <w14:solidFill>
                    <w14:schemeClr w14:val="tx1">
                      <w14:lumMod w14:val="95000"/>
                      <w14:lumOff w14:val="5000"/>
                    </w14:schemeClr>
                  </w14:solidFill>
                </w14:textFill>
              </w:rPr>
              <w:t>S.No</w:t>
            </w:r>
          </w:p>
        </w:tc>
        <w:tc>
          <w:tcPr>
            <w:tcW w:w="7560" w:type="dxa"/>
            <w:shd w:val="clear" w:color="auto" w:fill="auto"/>
            <w:vAlign w:val="center"/>
          </w:tcPr>
          <w:p w14:paraId="31EB40B3">
            <w:pPr>
              <w:rPr>
                <w:rFonts w:ascii="Arial" w:hAnsi="Arial" w:cs="Arial" w:eastAsiaTheme="minorEastAsia"/>
                <w:b/>
                <w:color w:val="0D0D0D" w:themeColor="text1" w:themeTint="F2"/>
                <w:sz w:val="24"/>
                <w:szCs w:val="24"/>
                <w14:textFill>
                  <w14:solidFill>
                    <w14:schemeClr w14:val="tx1">
                      <w14:lumMod w14:val="95000"/>
                      <w14:lumOff w14:val="5000"/>
                    </w14:schemeClr>
                  </w14:solidFill>
                </w14:textFill>
              </w:rPr>
            </w:pPr>
            <w:r>
              <w:rPr>
                <w:rFonts w:ascii="Arial" w:hAnsi="Arial" w:cs="Arial" w:eastAsiaTheme="minorEastAsia"/>
                <w:b/>
                <w:color w:val="0D0D0D" w:themeColor="text1" w:themeTint="F2"/>
                <w:sz w:val="24"/>
                <w:szCs w:val="24"/>
                <w14:textFill>
                  <w14:solidFill>
                    <w14:schemeClr w14:val="tx1">
                      <w14:lumMod w14:val="95000"/>
                      <w14:lumOff w14:val="5000"/>
                    </w14:schemeClr>
                  </w14:solidFill>
                </w14:textFill>
              </w:rPr>
              <w:t>Items</w:t>
            </w:r>
          </w:p>
        </w:tc>
        <w:tc>
          <w:tcPr>
            <w:tcW w:w="1365" w:type="dxa"/>
            <w:shd w:val="clear" w:color="auto" w:fill="auto"/>
            <w:vAlign w:val="center"/>
          </w:tcPr>
          <w:p w14:paraId="291DD291">
            <w:pPr>
              <w:jc w:val="center"/>
              <w:rPr>
                <w:rFonts w:ascii="Arial" w:hAnsi="Arial" w:cs="Arial" w:eastAsiaTheme="minorEastAsia"/>
                <w:b/>
                <w:color w:val="0D0D0D" w:themeColor="text1" w:themeTint="F2"/>
                <w:sz w:val="24"/>
                <w:szCs w:val="24"/>
                <w14:textFill>
                  <w14:solidFill>
                    <w14:schemeClr w14:val="tx1">
                      <w14:lumMod w14:val="95000"/>
                      <w14:lumOff w14:val="5000"/>
                    </w14:schemeClr>
                  </w14:solidFill>
                </w14:textFill>
              </w:rPr>
            </w:pPr>
            <w:r>
              <w:rPr>
                <w:rFonts w:ascii="Arial" w:hAnsi="Arial" w:cs="Arial" w:eastAsiaTheme="minorEastAsia"/>
                <w:b/>
                <w:color w:val="0D0D0D" w:themeColor="text1" w:themeTint="F2"/>
                <w:sz w:val="24"/>
                <w:szCs w:val="24"/>
                <w14:textFill>
                  <w14:solidFill>
                    <w14:schemeClr w14:val="tx1">
                      <w14:lumMod w14:val="95000"/>
                      <w14:lumOff w14:val="5000"/>
                    </w14:schemeClr>
                  </w14:solidFill>
                </w14:textFill>
              </w:rPr>
              <w:t>Quantity</w:t>
            </w:r>
          </w:p>
        </w:tc>
      </w:tr>
      <w:tr w14:paraId="5D3E5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134A3D8F">
            <w:pPr>
              <w:pStyle w:val="114"/>
              <w:numPr>
                <w:ilvl w:val="0"/>
                <w:numId w:val="55"/>
              </w:numPr>
              <w:jc w:val="cente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p>
        </w:tc>
        <w:tc>
          <w:tcPr>
            <w:tcW w:w="7560" w:type="dxa"/>
            <w:shd w:val="clear" w:color="auto" w:fill="auto"/>
            <w:vAlign w:val="center"/>
          </w:tcPr>
          <w:p w14:paraId="222854EB">
            <w:pPr>
              <w:keepNext/>
              <w:keepLines/>
              <w:ind w:right="270"/>
              <w:jc w:val="both"/>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r>
              <w:rPr>
                <w:rFonts w:ascii="Arial" w:hAnsi="Arial" w:cs="Arial" w:eastAsiaTheme="minorEastAsia"/>
                <w:color w:val="000000"/>
                <w:sz w:val="24"/>
                <w:szCs w:val="24"/>
              </w:rPr>
              <w:t>Computer with Printer</w:t>
            </w:r>
          </w:p>
        </w:tc>
        <w:tc>
          <w:tcPr>
            <w:tcW w:w="1365" w:type="dxa"/>
            <w:shd w:val="clear" w:color="auto" w:fill="auto"/>
            <w:vAlign w:val="center"/>
          </w:tcPr>
          <w:p w14:paraId="004E772B">
            <w:pPr>
              <w:jc w:val="cente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t>25 Nos</w:t>
            </w:r>
          </w:p>
        </w:tc>
      </w:tr>
      <w:tr w14:paraId="49045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3CAEB41E">
            <w:pPr>
              <w:pStyle w:val="114"/>
              <w:numPr>
                <w:ilvl w:val="0"/>
                <w:numId w:val="55"/>
              </w:numPr>
              <w:jc w:val="cente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p>
        </w:tc>
        <w:tc>
          <w:tcPr>
            <w:tcW w:w="7560" w:type="dxa"/>
            <w:shd w:val="clear" w:color="auto" w:fill="auto"/>
            <w:vAlign w:val="center"/>
          </w:tcPr>
          <w:p w14:paraId="1540C2BC">
            <w:pPr>
              <w:keepNext/>
              <w:keepLines/>
              <w:ind w:right="270"/>
              <w:jc w:val="both"/>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r>
              <w:rPr>
                <w:rFonts w:ascii="Arial" w:hAnsi="Arial" w:cs="Arial" w:eastAsiaTheme="minorEastAsia"/>
                <w:color w:val="000000"/>
                <w:sz w:val="24"/>
                <w:szCs w:val="24"/>
              </w:rPr>
              <w:t>Digital Multimeter</w:t>
            </w:r>
          </w:p>
        </w:tc>
        <w:tc>
          <w:tcPr>
            <w:tcW w:w="1365" w:type="dxa"/>
            <w:shd w:val="clear" w:color="auto" w:fill="auto"/>
          </w:tcPr>
          <w:p w14:paraId="707B65FC">
            <w:pPr>
              <w:jc w:val="cente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t>25 Nos</w:t>
            </w:r>
          </w:p>
        </w:tc>
      </w:tr>
      <w:tr w14:paraId="7C786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4784A396">
            <w:pPr>
              <w:pStyle w:val="114"/>
              <w:numPr>
                <w:ilvl w:val="0"/>
                <w:numId w:val="55"/>
              </w:numPr>
              <w:jc w:val="cente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p>
        </w:tc>
        <w:tc>
          <w:tcPr>
            <w:tcW w:w="7560" w:type="dxa"/>
            <w:shd w:val="clear" w:color="auto" w:fill="auto"/>
            <w:vAlign w:val="center"/>
          </w:tcPr>
          <w:p w14:paraId="46849D64">
            <w:pPr>
              <w:keepNext/>
              <w:keepLines/>
              <w:ind w:right="270"/>
              <w:jc w:val="both"/>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r>
              <w:rPr>
                <w:rFonts w:ascii="Arial" w:hAnsi="Arial" w:cs="Arial" w:eastAsiaTheme="minorEastAsia"/>
                <w:color w:val="000000"/>
                <w:sz w:val="24"/>
                <w:szCs w:val="24"/>
              </w:rPr>
              <w:t>Frequency Meter</w:t>
            </w:r>
          </w:p>
        </w:tc>
        <w:tc>
          <w:tcPr>
            <w:tcW w:w="1365" w:type="dxa"/>
            <w:shd w:val="clear" w:color="auto" w:fill="auto"/>
          </w:tcPr>
          <w:p w14:paraId="6896CE62">
            <w:pPr>
              <w:jc w:val="cente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t>25 Nos</w:t>
            </w:r>
          </w:p>
        </w:tc>
      </w:tr>
      <w:tr w14:paraId="2BF20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3184DD21">
            <w:pPr>
              <w:pStyle w:val="114"/>
              <w:numPr>
                <w:ilvl w:val="0"/>
                <w:numId w:val="55"/>
              </w:numPr>
              <w:jc w:val="cente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p>
        </w:tc>
        <w:tc>
          <w:tcPr>
            <w:tcW w:w="7560" w:type="dxa"/>
            <w:shd w:val="clear" w:color="auto" w:fill="auto"/>
            <w:vAlign w:val="center"/>
          </w:tcPr>
          <w:p w14:paraId="51240218">
            <w:pPr>
              <w:keepNext/>
              <w:keepLines/>
              <w:ind w:right="270"/>
              <w:jc w:val="both"/>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r>
              <w:rPr>
                <w:rFonts w:ascii="Arial" w:hAnsi="Arial" w:cs="Arial" w:eastAsiaTheme="minorEastAsia"/>
                <w:color w:val="000000"/>
                <w:sz w:val="24"/>
                <w:szCs w:val="24"/>
              </w:rPr>
              <w:t>Voltmeter</w:t>
            </w:r>
          </w:p>
        </w:tc>
        <w:tc>
          <w:tcPr>
            <w:tcW w:w="1365" w:type="dxa"/>
            <w:shd w:val="clear" w:color="auto" w:fill="auto"/>
          </w:tcPr>
          <w:p w14:paraId="6D713B04">
            <w:pPr>
              <w:jc w:val="cente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t>25 Nos</w:t>
            </w:r>
          </w:p>
        </w:tc>
      </w:tr>
      <w:tr w14:paraId="7C77B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7E5CF11F">
            <w:pPr>
              <w:pStyle w:val="114"/>
              <w:numPr>
                <w:ilvl w:val="0"/>
                <w:numId w:val="55"/>
              </w:numPr>
              <w:jc w:val="cente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p>
        </w:tc>
        <w:tc>
          <w:tcPr>
            <w:tcW w:w="7560" w:type="dxa"/>
            <w:shd w:val="clear" w:color="auto" w:fill="auto"/>
            <w:vAlign w:val="center"/>
          </w:tcPr>
          <w:p w14:paraId="4E9B2966">
            <w:pPr>
              <w:keepNext/>
              <w:keepLines/>
              <w:ind w:right="270"/>
              <w:jc w:val="both"/>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r>
              <w:rPr>
                <w:rFonts w:ascii="Arial" w:hAnsi="Arial" w:cs="Arial" w:eastAsiaTheme="minorEastAsia"/>
                <w:color w:val="000000"/>
                <w:sz w:val="24"/>
                <w:szCs w:val="24"/>
              </w:rPr>
              <w:t>Telephone Set</w:t>
            </w:r>
          </w:p>
        </w:tc>
        <w:tc>
          <w:tcPr>
            <w:tcW w:w="1365" w:type="dxa"/>
            <w:shd w:val="clear" w:color="auto" w:fill="auto"/>
          </w:tcPr>
          <w:p w14:paraId="319000B4">
            <w:pPr>
              <w:jc w:val="cente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t>05 Nos</w:t>
            </w:r>
          </w:p>
        </w:tc>
      </w:tr>
      <w:tr w14:paraId="5012C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18321B2C">
            <w:pPr>
              <w:pStyle w:val="114"/>
              <w:numPr>
                <w:ilvl w:val="0"/>
                <w:numId w:val="55"/>
              </w:numPr>
              <w:jc w:val="cente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p>
        </w:tc>
        <w:tc>
          <w:tcPr>
            <w:tcW w:w="7560" w:type="dxa"/>
            <w:shd w:val="clear" w:color="auto" w:fill="auto"/>
            <w:vAlign w:val="center"/>
          </w:tcPr>
          <w:p w14:paraId="554937AE">
            <w:pPr>
              <w:keepNext/>
              <w:keepLines/>
              <w:ind w:right="270"/>
              <w:jc w:val="both"/>
              <w:rPr>
                <w:rFonts w:ascii="Arial" w:hAnsi="Arial" w:cs="Arial" w:eastAsiaTheme="minorEastAsia"/>
                <w:sz w:val="24"/>
                <w:szCs w:val="24"/>
              </w:rPr>
            </w:pPr>
            <w:r>
              <w:rPr>
                <w:rFonts w:ascii="Arial" w:hAnsi="Arial" w:cs="Arial" w:eastAsiaTheme="minorEastAsia"/>
                <w:color w:val="000000"/>
                <w:sz w:val="24"/>
                <w:szCs w:val="24"/>
              </w:rPr>
              <w:t>Single Phase Energy meter</w:t>
            </w:r>
          </w:p>
        </w:tc>
        <w:tc>
          <w:tcPr>
            <w:tcW w:w="1365" w:type="dxa"/>
            <w:shd w:val="clear" w:color="auto" w:fill="auto"/>
          </w:tcPr>
          <w:p w14:paraId="74EA0019">
            <w:pPr>
              <w:jc w:val="cente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t>25 Nos</w:t>
            </w:r>
          </w:p>
        </w:tc>
      </w:tr>
      <w:tr w14:paraId="31B34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7ACB1F0E">
            <w:pPr>
              <w:pStyle w:val="114"/>
              <w:numPr>
                <w:ilvl w:val="0"/>
                <w:numId w:val="55"/>
              </w:numPr>
              <w:jc w:val="cente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p>
        </w:tc>
        <w:tc>
          <w:tcPr>
            <w:tcW w:w="7560" w:type="dxa"/>
            <w:shd w:val="clear" w:color="auto" w:fill="auto"/>
            <w:vAlign w:val="center"/>
          </w:tcPr>
          <w:p w14:paraId="5D735CD0">
            <w:pPr>
              <w:keepNext/>
              <w:keepLines/>
              <w:ind w:right="270"/>
              <w:jc w:val="both"/>
              <w:rPr>
                <w:rFonts w:ascii="Arial" w:hAnsi="Arial" w:cs="Arial" w:eastAsiaTheme="minorEastAsia"/>
                <w:sz w:val="24"/>
                <w:szCs w:val="24"/>
              </w:rPr>
            </w:pPr>
            <w:r>
              <w:rPr>
                <w:rFonts w:ascii="Arial" w:hAnsi="Arial" w:cs="Arial" w:eastAsiaTheme="minorEastAsia"/>
                <w:color w:val="000000"/>
                <w:sz w:val="24"/>
                <w:szCs w:val="24"/>
              </w:rPr>
              <w:t>Three Phase Energy meter</w:t>
            </w:r>
          </w:p>
        </w:tc>
        <w:tc>
          <w:tcPr>
            <w:tcW w:w="1365" w:type="dxa"/>
            <w:shd w:val="clear" w:color="auto" w:fill="auto"/>
          </w:tcPr>
          <w:p w14:paraId="2DBC73CD">
            <w:pPr>
              <w:jc w:val="cente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t>25 Nos</w:t>
            </w:r>
          </w:p>
        </w:tc>
      </w:tr>
      <w:tr w14:paraId="5FE2F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4628DE3F">
            <w:pPr>
              <w:pStyle w:val="114"/>
              <w:numPr>
                <w:ilvl w:val="0"/>
                <w:numId w:val="55"/>
              </w:numPr>
              <w:jc w:val="cente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p>
        </w:tc>
        <w:tc>
          <w:tcPr>
            <w:tcW w:w="7560" w:type="dxa"/>
            <w:shd w:val="clear" w:color="auto" w:fill="auto"/>
            <w:vAlign w:val="center"/>
          </w:tcPr>
          <w:p w14:paraId="28E2F11A">
            <w:pPr>
              <w:keepNext/>
              <w:keepLines/>
              <w:ind w:right="270"/>
              <w:jc w:val="both"/>
              <w:rPr>
                <w:rFonts w:ascii="Arial" w:hAnsi="Arial" w:cs="Arial" w:eastAsiaTheme="minorEastAsia"/>
                <w:sz w:val="24"/>
                <w:szCs w:val="24"/>
              </w:rPr>
            </w:pPr>
            <w:r>
              <w:rPr>
                <w:rFonts w:ascii="Arial" w:hAnsi="Arial" w:cs="Arial" w:eastAsiaTheme="minorEastAsia"/>
                <w:color w:val="000000"/>
                <w:sz w:val="24"/>
                <w:szCs w:val="24"/>
              </w:rPr>
              <w:t>Anemometer</w:t>
            </w:r>
          </w:p>
        </w:tc>
        <w:tc>
          <w:tcPr>
            <w:tcW w:w="1365" w:type="dxa"/>
            <w:shd w:val="clear" w:color="auto" w:fill="auto"/>
          </w:tcPr>
          <w:p w14:paraId="25484099">
            <w:pPr>
              <w:jc w:val="cente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t>25 Nos</w:t>
            </w:r>
          </w:p>
        </w:tc>
      </w:tr>
      <w:tr w14:paraId="3D9D6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2078D040">
            <w:pPr>
              <w:pStyle w:val="114"/>
              <w:numPr>
                <w:ilvl w:val="0"/>
                <w:numId w:val="55"/>
              </w:numPr>
              <w:jc w:val="cente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p>
        </w:tc>
        <w:tc>
          <w:tcPr>
            <w:tcW w:w="7560" w:type="dxa"/>
            <w:shd w:val="clear" w:color="auto" w:fill="auto"/>
            <w:vAlign w:val="center"/>
          </w:tcPr>
          <w:p w14:paraId="55D9E165">
            <w:pPr>
              <w:keepNext/>
              <w:keepLines/>
              <w:ind w:right="270"/>
              <w:jc w:val="both"/>
              <w:rPr>
                <w:rFonts w:ascii="Arial" w:hAnsi="Arial" w:cs="Arial" w:eastAsiaTheme="minorEastAsia"/>
                <w:sz w:val="24"/>
                <w:szCs w:val="24"/>
              </w:rPr>
            </w:pPr>
            <w:r>
              <w:rPr>
                <w:rFonts w:ascii="Arial" w:hAnsi="Arial" w:cs="Arial" w:eastAsiaTheme="minorEastAsia"/>
                <w:color w:val="000000"/>
                <w:sz w:val="24"/>
                <w:szCs w:val="24"/>
              </w:rPr>
              <w:t>Solar Irradiance meter</w:t>
            </w:r>
          </w:p>
        </w:tc>
        <w:tc>
          <w:tcPr>
            <w:tcW w:w="1365" w:type="dxa"/>
            <w:shd w:val="clear" w:color="auto" w:fill="auto"/>
          </w:tcPr>
          <w:p w14:paraId="22A8B7BC">
            <w:pPr>
              <w:jc w:val="cente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t>25 Nos</w:t>
            </w:r>
          </w:p>
        </w:tc>
      </w:tr>
      <w:tr w14:paraId="34A95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5B25B347">
            <w:pPr>
              <w:pStyle w:val="114"/>
              <w:numPr>
                <w:ilvl w:val="0"/>
                <w:numId w:val="55"/>
              </w:numPr>
              <w:jc w:val="cente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p>
        </w:tc>
        <w:tc>
          <w:tcPr>
            <w:tcW w:w="7560" w:type="dxa"/>
            <w:shd w:val="clear" w:color="auto" w:fill="auto"/>
          </w:tcPr>
          <w:p w14:paraId="505B9664">
            <w:pPr>
              <w:keepNext/>
              <w:keepLines/>
              <w:ind w:right="270"/>
              <w:jc w:val="both"/>
              <w:rPr>
                <w:rFonts w:ascii="Arial" w:hAnsi="Arial" w:cs="Arial" w:eastAsiaTheme="minorEastAsia"/>
                <w:sz w:val="24"/>
                <w:szCs w:val="24"/>
              </w:rPr>
            </w:pPr>
            <w:r>
              <w:rPr>
                <w:rFonts w:ascii="Arial" w:hAnsi="Arial" w:cs="Arial" w:eastAsiaTheme="minorEastAsia"/>
                <w:sz w:val="24"/>
                <w:szCs w:val="24"/>
              </w:rPr>
              <w:t>Wattmeters</w:t>
            </w:r>
          </w:p>
        </w:tc>
        <w:tc>
          <w:tcPr>
            <w:tcW w:w="1365" w:type="dxa"/>
            <w:shd w:val="clear" w:color="auto" w:fill="auto"/>
          </w:tcPr>
          <w:p w14:paraId="64A54DDF">
            <w:pPr>
              <w:jc w:val="cente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t>25 Nos</w:t>
            </w:r>
          </w:p>
        </w:tc>
      </w:tr>
      <w:tr w14:paraId="52E68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5EC1A2D1">
            <w:pPr>
              <w:pStyle w:val="114"/>
              <w:numPr>
                <w:ilvl w:val="0"/>
                <w:numId w:val="55"/>
              </w:numPr>
              <w:jc w:val="cente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p>
        </w:tc>
        <w:tc>
          <w:tcPr>
            <w:tcW w:w="7560" w:type="dxa"/>
            <w:shd w:val="clear" w:color="auto" w:fill="auto"/>
          </w:tcPr>
          <w:p w14:paraId="45902768">
            <w:pPr>
              <w:keepNext/>
              <w:keepLines/>
              <w:ind w:right="270"/>
              <w:jc w:val="both"/>
              <w:rPr>
                <w:rFonts w:ascii="Arial" w:hAnsi="Arial" w:cs="Arial" w:eastAsiaTheme="minorEastAsia"/>
                <w:sz w:val="24"/>
                <w:szCs w:val="24"/>
              </w:rPr>
            </w:pPr>
            <w:r>
              <w:rPr>
                <w:rFonts w:ascii="Arial" w:hAnsi="Arial" w:cs="Arial" w:eastAsiaTheme="minorEastAsia"/>
                <w:sz w:val="24"/>
                <w:szCs w:val="24"/>
              </w:rPr>
              <w:t>kVARs Meter</w:t>
            </w:r>
          </w:p>
        </w:tc>
        <w:tc>
          <w:tcPr>
            <w:tcW w:w="1365" w:type="dxa"/>
            <w:shd w:val="clear" w:color="auto" w:fill="auto"/>
          </w:tcPr>
          <w:p w14:paraId="4644A7CF">
            <w:pPr>
              <w:jc w:val="cente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pPr>
            <w:r>
              <w:rPr>
                <w:rFonts w:ascii="Arial" w:hAnsi="Arial" w:cs="Arial" w:eastAsiaTheme="minorEastAsia"/>
                <w:color w:val="0D0D0D" w:themeColor="text1" w:themeTint="F2"/>
                <w:sz w:val="24"/>
                <w:szCs w:val="24"/>
                <w14:textFill>
                  <w14:solidFill>
                    <w14:schemeClr w14:val="tx1">
                      <w14:lumMod w14:val="95000"/>
                      <w14:lumOff w14:val="5000"/>
                    </w14:schemeClr>
                  </w14:solidFill>
                </w14:textFill>
              </w:rPr>
              <w:t>25 Nos</w:t>
            </w:r>
          </w:p>
        </w:tc>
      </w:tr>
    </w:tbl>
    <w:p w14:paraId="1143BCEE">
      <w:pPr>
        <w:pStyle w:val="4"/>
      </w:pPr>
      <w:bookmarkStart w:id="31" w:name="_Hlk192148443"/>
    </w:p>
    <w:p w14:paraId="7BEC76FD">
      <w:pPr>
        <w:pStyle w:val="2"/>
        <w:numPr>
          <w:ilvl w:val="0"/>
          <w:numId w:val="0"/>
        </w:numPr>
        <w:rPr>
          <w:rFonts w:ascii="Arial" w:hAnsi="Arial" w:cs="Arial"/>
        </w:rPr>
      </w:pPr>
      <w:bookmarkStart w:id="32" w:name="_Toc197367091"/>
      <w:r>
        <w:rPr>
          <w:rFonts w:ascii="Arial" w:hAnsi="Arial" w:cs="Arial"/>
        </w:rPr>
        <w:t>0713E&amp;E3707: Manage Load dispatching</w:t>
      </w:r>
      <w:bookmarkEnd w:id="31"/>
      <w:bookmarkEnd w:id="32"/>
    </w:p>
    <w:p w14:paraId="399DBCCD">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7360C5BB">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Overview:</w:t>
      </w:r>
    </w:p>
    <w:p w14:paraId="628E9F27">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147C7DB4">
      <w:pPr>
        <w:ind w:right="270"/>
        <w:jc w:val="both"/>
        <w:rPr>
          <w:rFonts w:ascii="Arial" w:hAnsi="Arial" w:cs="Arial"/>
          <w:color w:val="0D0D0D" w:themeColor="text1" w:themeTint="F2"/>
          <w:sz w:val="22"/>
          <w:szCs w:val="22"/>
          <w14:textFill>
            <w14:solidFill>
              <w14:schemeClr w14:val="tx1">
                <w14:lumMod w14:val="95000"/>
                <w14:lumOff w14:val="5000"/>
              </w14:schemeClr>
            </w14:solidFill>
          </w14:textFill>
        </w:rPr>
      </w:pPr>
      <w:r>
        <w:rPr>
          <w:rFonts w:ascii="Arial" w:hAnsi="Arial" w:cs="Arial"/>
          <w:color w:val="0D0D0D" w:themeColor="text1" w:themeTint="F2"/>
          <w:sz w:val="22"/>
          <w:szCs w:val="22"/>
          <w14:textFill>
            <w14:solidFill>
              <w14:schemeClr w14:val="tx1">
                <w14:lumMod w14:val="95000"/>
                <w14:lumOff w14:val="5000"/>
              </w14:schemeClr>
            </w14:solidFill>
          </w14:textFill>
        </w:rPr>
        <w:t>This competency standard covers the under-pinning knowledge and skills required for a student/trainee to be competent in monitoring, implement load shedding strategies and communication. After completing the competency standard, the student will be able to perform all the task (CU1 to CU5) in accordance with the essence of the Competency-Based Training System.</w:t>
      </w:r>
    </w:p>
    <w:p w14:paraId="06EF1067">
      <w:pPr>
        <w:ind w:right="270"/>
        <w:jc w:val="both"/>
        <w:rPr>
          <w:rFonts w:ascii="Arial" w:hAnsi="Arial" w:cs="Arial"/>
          <w:color w:val="0D0D0D" w:themeColor="text1" w:themeTint="F2"/>
          <w:sz w:val="24"/>
          <w:szCs w:val="24"/>
          <w14:textFill>
            <w14:solidFill>
              <w14:schemeClr w14:val="tx1">
                <w14:lumMod w14:val="95000"/>
                <w14:lumOff w14:val="5000"/>
              </w14:schemeClr>
            </w14:solidFill>
          </w14:textFill>
        </w:rPr>
      </w:pPr>
    </w:p>
    <w:tbl>
      <w:tblPr>
        <w:tblStyle w:val="19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0"/>
        <w:gridCol w:w="7146"/>
      </w:tblGrid>
      <w:tr w14:paraId="3F253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411" w:type="pct"/>
          </w:tcPr>
          <w:p w14:paraId="1C54E0C3">
            <w:pPr>
              <w:ind w:right="270"/>
              <w:jc w:val="both"/>
              <w:rPr>
                <w:rFonts w:ascii="Arial" w:hAnsi="Arial" w:eastAsia="Arial" w:cs="Arial"/>
                <w:b/>
                <w:bCs/>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bCs/>
                <w:color w:val="0D0D0D" w:themeColor="text1" w:themeTint="F2"/>
                <w:sz w:val="24"/>
                <w:szCs w:val="24"/>
                <w14:textFill>
                  <w14:solidFill>
                    <w14:schemeClr w14:val="tx1">
                      <w14:lumMod w14:val="95000"/>
                      <w14:lumOff w14:val="5000"/>
                    </w14:schemeClr>
                  </w14:solidFill>
                </w14:textFill>
              </w:rPr>
              <w:t xml:space="preserve"> Competency Units</w:t>
            </w:r>
          </w:p>
        </w:tc>
        <w:tc>
          <w:tcPr>
            <w:tcW w:w="3589" w:type="pct"/>
          </w:tcPr>
          <w:p w14:paraId="7F3F6C28">
            <w:pPr>
              <w:ind w:right="270"/>
              <w:jc w:val="both"/>
              <w:rPr>
                <w:rFonts w:ascii="Arial" w:hAnsi="Arial" w:eastAsia="Arial" w:cs="Arial"/>
                <w:b/>
                <w:bCs/>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bCs/>
                <w:color w:val="0D0D0D" w:themeColor="text1" w:themeTint="F2"/>
                <w:sz w:val="24"/>
                <w:szCs w:val="24"/>
                <w14:textFill>
                  <w14:solidFill>
                    <w14:schemeClr w14:val="tx1">
                      <w14:lumMod w14:val="95000"/>
                      <w14:lumOff w14:val="5000"/>
                    </w14:schemeClr>
                  </w14:solidFill>
                </w14:textFill>
              </w:rPr>
              <w:t>Performance Criteria</w:t>
            </w:r>
          </w:p>
        </w:tc>
      </w:tr>
      <w:tr w14:paraId="4F246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trPr>
        <w:tc>
          <w:tcPr>
            <w:tcW w:w="1411" w:type="pct"/>
          </w:tcPr>
          <w:p w14:paraId="12341115">
            <w:pPr>
              <w:numPr>
                <w:ilvl w:val="0"/>
                <w:numId w:val="56"/>
              </w:numPr>
              <w:ind w:right="270"/>
              <w:jc w:val="both"/>
              <w:rPr>
                <w:rFonts w:ascii="Arial" w:hAnsi="Arial" w:eastAsia="Arial" w:cs="Arial"/>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sz w:val="22"/>
                <w:szCs w:val="22"/>
              </w:rPr>
              <w:t>Monitor Power Demand &amp; Supply</w:t>
            </w:r>
          </w:p>
        </w:tc>
        <w:tc>
          <w:tcPr>
            <w:tcW w:w="3589" w:type="pct"/>
          </w:tcPr>
          <w:p w14:paraId="7280073A">
            <w:pPr>
              <w:numPr>
                <w:ilvl w:val="0"/>
                <w:numId w:val="57"/>
              </w:numPr>
              <w:ind w:right="270" w:hanging="602"/>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Identify demand requirement with respect to load</w:t>
            </w:r>
          </w:p>
          <w:p w14:paraId="34A2298B">
            <w:pPr>
              <w:numPr>
                <w:ilvl w:val="0"/>
                <w:numId w:val="57"/>
              </w:numPr>
              <w:ind w:right="270" w:hanging="602"/>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Check the generation Capability</w:t>
            </w:r>
          </w:p>
          <w:p w14:paraId="152F050B">
            <w:pPr>
              <w:numPr>
                <w:ilvl w:val="0"/>
                <w:numId w:val="57"/>
              </w:numPr>
              <w:ind w:right="270" w:hanging="602"/>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Adjust the difference between Demand &amp; Supply</w:t>
            </w:r>
          </w:p>
          <w:p w14:paraId="47E1302B">
            <w:pPr>
              <w:numPr>
                <w:ilvl w:val="0"/>
                <w:numId w:val="57"/>
              </w:numPr>
              <w:ind w:right="270" w:hanging="602"/>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Record difference between Demand &amp; Supply</w:t>
            </w:r>
          </w:p>
          <w:p w14:paraId="2501ABCD">
            <w:pPr>
              <w:numPr>
                <w:ilvl w:val="0"/>
                <w:numId w:val="57"/>
              </w:numPr>
              <w:ind w:right="270" w:hanging="602"/>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Report recorded data.</w:t>
            </w:r>
          </w:p>
          <w:p w14:paraId="4C28AA91">
            <w:pPr>
              <w:ind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p>
        </w:tc>
      </w:tr>
      <w:tr w14:paraId="3C7B9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411" w:type="pct"/>
          </w:tcPr>
          <w:p w14:paraId="429E9A87">
            <w:pPr>
              <w:numPr>
                <w:ilvl w:val="0"/>
                <w:numId w:val="56"/>
              </w:numPr>
              <w:ind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sz w:val="22"/>
                <w:szCs w:val="22"/>
              </w:rPr>
              <w:t>Optimize Power Distribution</w:t>
            </w:r>
          </w:p>
        </w:tc>
        <w:tc>
          <w:tcPr>
            <w:tcW w:w="3589" w:type="pct"/>
          </w:tcPr>
          <w:p w14:paraId="599AFFEA">
            <w:pPr>
              <w:numPr>
                <w:ilvl w:val="0"/>
                <w:numId w:val="58"/>
              </w:numPr>
              <w:ind w:left="97" w:right="270" w:firstLine="7"/>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Check requirements for optimization</w:t>
            </w:r>
          </w:p>
          <w:p w14:paraId="2A5889CD">
            <w:pPr>
              <w:numPr>
                <w:ilvl w:val="0"/>
                <w:numId w:val="58"/>
              </w:numPr>
              <w:ind w:right="270" w:hanging="602"/>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Evaluate load distribution</w:t>
            </w:r>
          </w:p>
          <w:p w14:paraId="21AB567D">
            <w:pPr>
              <w:numPr>
                <w:ilvl w:val="0"/>
                <w:numId w:val="58"/>
              </w:numPr>
              <w:ind w:right="270" w:hanging="602"/>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Monitor over-loading of system.</w:t>
            </w:r>
          </w:p>
          <w:p w14:paraId="4521CB28">
            <w:pPr>
              <w:numPr>
                <w:ilvl w:val="0"/>
                <w:numId w:val="58"/>
              </w:numPr>
              <w:ind w:right="270" w:hanging="602"/>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Adjust load variation as per demand. </w:t>
            </w:r>
          </w:p>
        </w:tc>
      </w:tr>
      <w:tr w14:paraId="2B4A4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8" w:hRule="atLeast"/>
        </w:trPr>
        <w:tc>
          <w:tcPr>
            <w:tcW w:w="1411" w:type="pct"/>
          </w:tcPr>
          <w:p w14:paraId="6D64FDEE">
            <w:pPr>
              <w:numPr>
                <w:ilvl w:val="0"/>
                <w:numId w:val="56"/>
              </w:numPr>
              <w:ind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Implement Load management/ Shedding Strategies</w:t>
            </w:r>
          </w:p>
        </w:tc>
        <w:tc>
          <w:tcPr>
            <w:tcW w:w="3589" w:type="pct"/>
          </w:tcPr>
          <w:p w14:paraId="566E85F3">
            <w:pPr>
              <w:numPr>
                <w:ilvl w:val="0"/>
                <w:numId w:val="59"/>
              </w:numPr>
              <w:ind w:left="97" w:right="270" w:firstLine="7"/>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Analyze excess demand of load</w:t>
            </w:r>
          </w:p>
          <w:p w14:paraId="6915AA18">
            <w:pPr>
              <w:numPr>
                <w:ilvl w:val="0"/>
                <w:numId w:val="59"/>
              </w:numPr>
              <w:ind w:right="270" w:hanging="602"/>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Check distribution load as per system</w:t>
            </w:r>
          </w:p>
          <w:p w14:paraId="7F2B4D5B">
            <w:pPr>
              <w:numPr>
                <w:ilvl w:val="0"/>
                <w:numId w:val="59"/>
              </w:numPr>
              <w:ind w:right="270" w:hanging="602"/>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Select Areas for load shedding based on its importance </w:t>
            </w:r>
          </w:p>
          <w:p w14:paraId="3B4398D1">
            <w:pPr>
              <w:numPr>
                <w:ilvl w:val="0"/>
                <w:numId w:val="59"/>
              </w:numPr>
              <w:ind w:right="270" w:hanging="602"/>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Implement load shedding Schedule</w:t>
            </w:r>
          </w:p>
        </w:tc>
      </w:tr>
      <w:tr w14:paraId="24BF8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1411" w:type="pct"/>
          </w:tcPr>
          <w:p w14:paraId="5CA08D61">
            <w:pPr>
              <w:numPr>
                <w:ilvl w:val="0"/>
                <w:numId w:val="56"/>
              </w:numPr>
              <w:ind w:right="270"/>
              <w:jc w:val="both"/>
              <w:rPr>
                <w:rFonts w:ascii="Arial" w:hAnsi="Arial" w:cs="Arial" w:eastAsiaTheme="minorHAnsi"/>
                <w:bCs/>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bCs/>
                <w:color w:val="0D0D0D" w:themeColor="text1" w:themeTint="F2"/>
                <w:sz w:val="22"/>
                <w:szCs w:val="22"/>
                <w14:textFill>
                  <w14:solidFill>
                    <w14:schemeClr w14:val="tx1">
                      <w14:lumMod w14:val="95000"/>
                      <w14:lumOff w14:val="5000"/>
                    </w14:schemeClr>
                  </w14:solidFill>
                </w14:textFill>
              </w:rPr>
              <w:t>Coordinate with Generation Sources</w:t>
            </w:r>
          </w:p>
        </w:tc>
        <w:tc>
          <w:tcPr>
            <w:tcW w:w="3589" w:type="pct"/>
          </w:tcPr>
          <w:p w14:paraId="165CA17A">
            <w:pPr>
              <w:numPr>
                <w:ilvl w:val="0"/>
                <w:numId w:val="60"/>
              </w:numPr>
              <w:ind w:left="522"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   Identify Power Generation Sources </w:t>
            </w:r>
          </w:p>
          <w:p w14:paraId="7AAB739F">
            <w:pPr>
              <w:numPr>
                <w:ilvl w:val="0"/>
                <w:numId w:val="60"/>
              </w:numPr>
              <w:ind w:right="270" w:hanging="602"/>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Analyze Power Generation Capability </w:t>
            </w:r>
          </w:p>
          <w:p w14:paraId="1E7FA4B5">
            <w:pPr>
              <w:numPr>
                <w:ilvl w:val="0"/>
                <w:numId w:val="60"/>
              </w:numPr>
              <w:ind w:right="270" w:hanging="602"/>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Monitor Power Supply Parameters</w:t>
            </w:r>
          </w:p>
          <w:p w14:paraId="21DE76AB">
            <w:pPr>
              <w:numPr>
                <w:ilvl w:val="0"/>
                <w:numId w:val="60"/>
              </w:numPr>
              <w:ind w:right="270" w:hanging="602"/>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Perform Synchronization with Grid in case of multiple generation sources</w:t>
            </w:r>
          </w:p>
          <w:p w14:paraId="6E7B3976">
            <w:pPr>
              <w:numPr>
                <w:ilvl w:val="0"/>
                <w:numId w:val="60"/>
              </w:numPr>
              <w:ind w:right="270" w:hanging="602"/>
              <w:jc w:val="both"/>
              <w:rPr>
                <w:rFonts w:ascii="Arial" w:hAnsi="Arial" w:cs="Arial" w:eastAsiaTheme="minorHAnsi"/>
                <w:color w:val="auto"/>
                <w:sz w:val="22"/>
                <w:szCs w:val="22"/>
              </w:rPr>
            </w:pPr>
            <w:r>
              <w:rPr>
                <w:rFonts w:ascii="Arial" w:hAnsi="Arial" w:cs="Arial" w:eastAsiaTheme="minorHAnsi"/>
                <w:color w:val="auto"/>
                <w:sz w:val="22"/>
                <w:szCs w:val="22"/>
              </w:rPr>
              <w:t xml:space="preserve">Communicate </w:t>
            </w:r>
            <w:r>
              <w:rPr>
                <w:rFonts w:hint="default" w:ascii="Arial" w:hAnsi="Arial" w:cs="Arial" w:eastAsiaTheme="minorHAnsi"/>
                <w:color w:val="auto"/>
                <w:sz w:val="22"/>
                <w:szCs w:val="22"/>
                <w:lang w:val="en-US"/>
              </w:rPr>
              <w:t xml:space="preserve">with </w:t>
            </w:r>
            <w:r>
              <w:rPr>
                <w:rFonts w:ascii="Arial" w:hAnsi="Arial" w:cs="Arial" w:eastAsiaTheme="minorHAnsi"/>
                <w:color w:val="auto"/>
                <w:sz w:val="22"/>
                <w:szCs w:val="22"/>
              </w:rPr>
              <w:t>Power Station</w:t>
            </w:r>
            <w:r>
              <w:rPr>
                <w:rFonts w:hint="default" w:ascii="Arial" w:hAnsi="Arial" w:cs="Arial" w:eastAsiaTheme="minorHAnsi"/>
                <w:color w:val="auto"/>
                <w:sz w:val="22"/>
                <w:szCs w:val="22"/>
                <w:lang w:val="en-US"/>
              </w:rPr>
              <w:t>’</w:t>
            </w:r>
            <w:r>
              <w:rPr>
                <w:rFonts w:ascii="Arial" w:hAnsi="Arial" w:cs="Arial" w:eastAsiaTheme="minorHAnsi"/>
                <w:color w:val="auto"/>
                <w:sz w:val="22"/>
                <w:szCs w:val="22"/>
              </w:rPr>
              <w:t>s staff</w:t>
            </w:r>
          </w:p>
          <w:p w14:paraId="08585EAE">
            <w:pPr>
              <w:numPr>
                <w:ilvl w:val="0"/>
                <w:numId w:val="60"/>
              </w:numPr>
              <w:ind w:right="270" w:hanging="602"/>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Handle Power Contingencies</w:t>
            </w:r>
          </w:p>
          <w:p w14:paraId="4134E199">
            <w:pPr>
              <w:numPr>
                <w:ilvl w:val="0"/>
                <w:numId w:val="60"/>
              </w:numPr>
              <w:ind w:right="270" w:hanging="602"/>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Maintain Coordination Logbook</w:t>
            </w:r>
          </w:p>
        </w:tc>
      </w:tr>
      <w:tr w14:paraId="48092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trPr>
        <w:tc>
          <w:tcPr>
            <w:tcW w:w="1411" w:type="pct"/>
          </w:tcPr>
          <w:p w14:paraId="576C6714">
            <w:pPr>
              <w:numPr>
                <w:ilvl w:val="0"/>
                <w:numId w:val="56"/>
              </w:numPr>
              <w:ind w:right="270"/>
              <w:jc w:val="both"/>
              <w:rPr>
                <w:rFonts w:ascii="Arial" w:hAnsi="Arial" w:cs="Arial" w:eastAsiaTheme="minorHAnsi"/>
                <w:bCs/>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bCs/>
                <w:sz w:val="22"/>
                <w:szCs w:val="22"/>
              </w:rPr>
              <w:t>Perform Communication with Operators &amp; Stakeholders</w:t>
            </w:r>
            <w:r>
              <w:rPr>
                <w:rFonts w:hint="default" w:ascii="Arial" w:hAnsi="Arial" w:cs="Arial" w:eastAsiaTheme="minorHAnsi"/>
                <w:bCs/>
                <w:sz w:val="22"/>
                <w:szCs w:val="22"/>
                <w:lang w:val="en-US"/>
              </w:rPr>
              <w:t>.</w:t>
            </w:r>
          </w:p>
        </w:tc>
        <w:tc>
          <w:tcPr>
            <w:tcW w:w="3589" w:type="pct"/>
          </w:tcPr>
          <w:p w14:paraId="74BB599B">
            <w:pPr>
              <w:numPr>
                <w:ilvl w:val="0"/>
                <w:numId w:val="61"/>
              </w:numPr>
              <w:ind w:left="750" w:right="270" w:hanging="588"/>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Identify the cause of faults</w:t>
            </w:r>
          </w:p>
          <w:p w14:paraId="52698C5D">
            <w:pPr>
              <w:numPr>
                <w:ilvl w:val="0"/>
                <w:numId w:val="61"/>
              </w:numPr>
              <w:ind w:left="750" w:right="270" w:hanging="588"/>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Check the available sources for communication.</w:t>
            </w:r>
          </w:p>
          <w:p w14:paraId="363AABC5">
            <w:pPr>
              <w:numPr>
                <w:ilvl w:val="0"/>
                <w:numId w:val="61"/>
              </w:numPr>
              <w:ind w:right="270" w:hanging="602"/>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Communicate with </w:t>
            </w:r>
            <w:r>
              <w:rPr>
                <w:rFonts w:hint="default" w:ascii="Arial" w:hAnsi="Arial" w:cs="Arial" w:eastAsiaTheme="minorHAnsi"/>
                <w:color w:val="0D0D0D" w:themeColor="text1" w:themeTint="F2"/>
                <w:sz w:val="22"/>
                <w:szCs w:val="22"/>
                <w:lang w:val="en-US"/>
                <w14:textFill>
                  <w14:solidFill>
                    <w14:schemeClr w14:val="tx1">
                      <w14:lumMod w14:val="95000"/>
                      <w14:lumOff w14:val="5000"/>
                    </w14:schemeClr>
                  </w14:solidFill>
                </w14:textFill>
              </w:rPr>
              <w:t xml:space="preserve">the </w:t>
            </w: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concern</w:t>
            </w:r>
            <w:r>
              <w:rPr>
                <w:rFonts w:hint="default" w:ascii="Arial" w:hAnsi="Arial" w:cs="Arial" w:eastAsiaTheme="minorHAnsi"/>
                <w:color w:val="0D0D0D" w:themeColor="text1" w:themeTint="F2"/>
                <w:sz w:val="22"/>
                <w:szCs w:val="22"/>
                <w:lang w:val="en-US"/>
                <w14:textFill>
                  <w14:solidFill>
                    <w14:schemeClr w14:val="tx1">
                      <w14:lumMod w14:val="95000"/>
                      <w14:lumOff w14:val="5000"/>
                    </w14:schemeClr>
                  </w14:solidFill>
                </w14:textFill>
              </w:rPr>
              <w:t>ed</w:t>
            </w: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 person</w:t>
            </w:r>
            <w:r>
              <w:rPr>
                <w:rFonts w:hint="default" w:ascii="Arial" w:hAnsi="Arial" w:cs="Arial" w:eastAsiaTheme="minorHAnsi"/>
                <w:color w:val="0D0D0D" w:themeColor="text1" w:themeTint="F2"/>
                <w:sz w:val="22"/>
                <w:szCs w:val="22"/>
                <w:lang w:val="en-US"/>
                <w14:textFill>
                  <w14:solidFill>
                    <w14:schemeClr w14:val="tx1">
                      <w14:lumMod w14:val="95000"/>
                      <w14:lumOff w14:val="5000"/>
                    </w14:schemeClr>
                  </w14:solidFill>
                </w14:textFill>
              </w:rPr>
              <w:t>/</w:t>
            </w:r>
            <w:r>
              <w:rPr>
                <w:rFonts w:ascii="Arial" w:hAnsi="Arial" w:cs="Arial" w:eastAsiaTheme="minorHAnsi"/>
                <w:bCs/>
                <w:sz w:val="22"/>
                <w:szCs w:val="22"/>
              </w:rPr>
              <w:t>Stakeholder</w:t>
            </w: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w:t>
            </w:r>
          </w:p>
          <w:p w14:paraId="03DC7232">
            <w:pPr>
              <w:numPr>
                <w:ilvl w:val="0"/>
                <w:numId w:val="61"/>
              </w:numPr>
              <w:ind w:right="270" w:hanging="602"/>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Maintain information clarity at the floor</w:t>
            </w:r>
          </w:p>
          <w:p w14:paraId="3B15A289">
            <w:pPr>
              <w:numPr>
                <w:ilvl w:val="0"/>
                <w:numId w:val="61"/>
              </w:numPr>
              <w:ind w:right="270" w:hanging="602"/>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 xml:space="preserve">Interpret signage language at the workplace  </w:t>
            </w:r>
          </w:p>
        </w:tc>
      </w:tr>
    </w:tbl>
    <w:p w14:paraId="225DE295">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06CA3876">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Knowledge &amp; Understanding</w:t>
      </w:r>
    </w:p>
    <w:p w14:paraId="16E4C18A">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60E18739">
      <w:pPr>
        <w:pStyle w:val="114"/>
        <w:numPr>
          <w:ilvl w:val="0"/>
          <w:numId w:val="62"/>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Understanding the use of meters and knowledge of power consumption trends.</w:t>
      </w:r>
    </w:p>
    <w:p w14:paraId="470D8979">
      <w:pPr>
        <w:pStyle w:val="114"/>
        <w:numPr>
          <w:ilvl w:val="0"/>
          <w:numId w:val="62"/>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Knowledge of different generation sources (thermal, hydro, renewable) and their capacity to meet varying demand levels.</w:t>
      </w:r>
    </w:p>
    <w:p w14:paraId="6D5FB2C8">
      <w:pPr>
        <w:pStyle w:val="114"/>
        <w:numPr>
          <w:ilvl w:val="0"/>
          <w:numId w:val="62"/>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Understanding of phase load distribution, </w:t>
      </w:r>
    </w:p>
    <w:p w14:paraId="2E1E2F91">
      <w:pPr>
        <w:pStyle w:val="114"/>
        <w:numPr>
          <w:ilvl w:val="0"/>
          <w:numId w:val="62"/>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Knowledge of frequency regulation methods such as Automatic Generation Control (AGC), reactive power management, and voltage stabilization.</w:t>
      </w:r>
    </w:p>
    <w:p w14:paraId="285BE123">
      <w:pPr>
        <w:pStyle w:val="114"/>
        <w:numPr>
          <w:ilvl w:val="0"/>
          <w:numId w:val="62"/>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Awareness of automated alerts, and real-time communication protocols for operators and consumers during power fluctuations.</w:t>
      </w:r>
    </w:p>
    <w:p w14:paraId="67D8B28F">
      <w:pPr>
        <w:pStyle w:val="114"/>
        <w:numPr>
          <w:ilvl w:val="0"/>
          <w:numId w:val="62"/>
        </w:numPr>
        <w:ind w:right="270"/>
        <w:jc w:val="both"/>
        <w:rPr>
          <w:rFonts w:ascii="Arial" w:hAnsi="Arial" w:eastAsia="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Understanding of SOPs of industry standards.</w:t>
      </w:r>
    </w:p>
    <w:p w14:paraId="7F4716A6">
      <w:pPr>
        <w:pStyle w:val="114"/>
        <w:numPr>
          <w:ilvl w:val="0"/>
          <w:numId w:val="62"/>
        </w:numPr>
        <w:ind w:right="270"/>
        <w:jc w:val="both"/>
        <w:rPr>
          <w:rFonts w:ascii="Arial" w:hAnsi="Arial" w:eastAsia="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Identification of communication source.</w:t>
      </w:r>
    </w:p>
    <w:p w14:paraId="653CE46D">
      <w:pPr>
        <w:pStyle w:val="114"/>
        <w:numPr>
          <w:ilvl w:val="0"/>
          <w:numId w:val="62"/>
        </w:numPr>
        <w:ind w:right="270"/>
        <w:jc w:val="both"/>
        <w:rPr>
          <w:rFonts w:ascii="Arial" w:hAnsi="Arial" w:eastAsia="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Recognition of signage language at the work place </w:t>
      </w:r>
    </w:p>
    <w:p w14:paraId="6C1408D4">
      <w:pPr>
        <w:pStyle w:val="114"/>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57A3A80C">
      <w:pPr>
        <w:tabs>
          <w:tab w:val="left" w:pos="5310"/>
        </w:tabs>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Critical Evidence(s) Required</w:t>
      </w:r>
    </w:p>
    <w:p w14:paraId="3C72B817">
      <w:pPr>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The candidate needs to produce the following critical evidence(s) to be declared competent in this competency standard</w:t>
      </w:r>
      <w:r>
        <w:rPr>
          <w:rFonts w:ascii="Arial" w:hAnsi="Arial" w:eastAsia="Arial" w:cs="Arial"/>
          <w:b/>
          <w:color w:val="0D0D0D" w:themeColor="text1" w:themeTint="F2"/>
          <w:sz w:val="22"/>
          <w:szCs w:val="22"/>
          <w14:textFill>
            <w14:solidFill>
              <w14:schemeClr w14:val="tx1">
                <w14:lumMod w14:val="95000"/>
                <w14:lumOff w14:val="5000"/>
              </w14:schemeClr>
            </w14:solidFill>
          </w14:textFill>
        </w:rPr>
        <w:t>:</w:t>
      </w:r>
      <w:r>
        <w:rPr>
          <w:rFonts w:ascii="Arial" w:hAnsi="Arial" w:eastAsia="Arial" w:cs="Arial"/>
          <w:color w:val="0D0D0D" w:themeColor="text1" w:themeTint="F2"/>
          <w:sz w:val="22"/>
          <w:szCs w:val="22"/>
          <w14:textFill>
            <w14:solidFill>
              <w14:schemeClr w14:val="tx1">
                <w14:lumMod w14:val="95000"/>
                <w14:lumOff w14:val="5000"/>
              </w14:schemeClr>
            </w14:solidFill>
          </w14:textFill>
        </w:rPr>
        <w:t xml:space="preserve"> </w:t>
      </w:r>
    </w:p>
    <w:p w14:paraId="180D1B22">
      <w:pPr>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p>
    <w:p w14:paraId="49D6937C">
      <w:pPr>
        <w:pStyle w:val="114"/>
        <w:numPr>
          <w:ilvl w:val="0"/>
          <w:numId w:val="63"/>
        </w:numPr>
        <w:tabs>
          <w:tab w:val="left" w:pos="532"/>
        </w:tabs>
        <w:ind w:left="851"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Identify meters and other monitoring tools.</w:t>
      </w:r>
    </w:p>
    <w:p w14:paraId="2C1359C8">
      <w:pPr>
        <w:pStyle w:val="114"/>
        <w:numPr>
          <w:ilvl w:val="0"/>
          <w:numId w:val="63"/>
        </w:numPr>
        <w:tabs>
          <w:tab w:val="left" w:pos="532"/>
        </w:tabs>
        <w:ind w:left="851"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Analyze Power Generation Capability </w:t>
      </w:r>
    </w:p>
    <w:p w14:paraId="30DA180B">
      <w:pPr>
        <w:pStyle w:val="114"/>
        <w:numPr>
          <w:ilvl w:val="0"/>
          <w:numId w:val="63"/>
        </w:numPr>
        <w:tabs>
          <w:tab w:val="left" w:pos="532"/>
        </w:tabs>
        <w:ind w:left="851"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Manage load shedding strategies</w:t>
      </w:r>
    </w:p>
    <w:p w14:paraId="37253CB1">
      <w:pPr>
        <w:pStyle w:val="114"/>
        <w:numPr>
          <w:ilvl w:val="0"/>
          <w:numId w:val="63"/>
        </w:numPr>
        <w:tabs>
          <w:tab w:val="left" w:pos="532"/>
        </w:tabs>
        <w:ind w:left="851"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Monitor over-loading of the system</w:t>
      </w:r>
    </w:p>
    <w:p w14:paraId="5DE0FFF8">
      <w:pPr>
        <w:pStyle w:val="114"/>
        <w:numPr>
          <w:ilvl w:val="0"/>
          <w:numId w:val="63"/>
        </w:numPr>
        <w:tabs>
          <w:tab w:val="left" w:pos="532"/>
        </w:tabs>
        <w:ind w:left="851"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Adjust load variation as per demand</w:t>
      </w:r>
    </w:p>
    <w:p w14:paraId="39D92DDF">
      <w:pPr>
        <w:pStyle w:val="114"/>
        <w:numPr>
          <w:ilvl w:val="0"/>
          <w:numId w:val="63"/>
        </w:numPr>
        <w:tabs>
          <w:tab w:val="left" w:pos="532"/>
        </w:tabs>
        <w:ind w:left="851"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Maintain power system stability, including frequency regulation logs, voltage stabilization reports, or reactive power compensation strategies.</w:t>
      </w:r>
    </w:p>
    <w:p w14:paraId="71B03AC4">
      <w:pPr>
        <w:pStyle w:val="114"/>
        <w:numPr>
          <w:ilvl w:val="0"/>
          <w:numId w:val="63"/>
        </w:numPr>
        <w:tabs>
          <w:tab w:val="left" w:pos="532"/>
        </w:tabs>
        <w:ind w:left="851"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Perform effective communication with grid operators, power plants, and consumers</w:t>
      </w:r>
    </w:p>
    <w:p w14:paraId="2BAF5E71">
      <w:pPr>
        <w:pStyle w:val="114"/>
        <w:numPr>
          <w:ilvl w:val="0"/>
          <w:numId w:val="63"/>
        </w:numPr>
        <w:tabs>
          <w:tab w:val="left" w:pos="532"/>
        </w:tabs>
        <w:ind w:left="851"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 xml:space="preserve">Interpret signage language at the work place </w:t>
      </w:r>
    </w:p>
    <w:p w14:paraId="01C6D7D1">
      <w:pPr>
        <w:pStyle w:val="114"/>
        <w:tabs>
          <w:tab w:val="left" w:pos="532"/>
        </w:tabs>
        <w:ind w:left="360" w:right="270"/>
        <w:jc w:val="both"/>
        <w:rPr>
          <w:rFonts w:ascii="Arial" w:hAnsi="Arial" w:cs="Arial"/>
          <w:color w:val="0D0D0D" w:themeColor="text1" w:themeTint="F2"/>
          <w:sz w:val="24"/>
          <w:szCs w:val="24"/>
          <w14:textFill>
            <w14:solidFill>
              <w14:schemeClr w14:val="tx1">
                <w14:lumMod w14:val="95000"/>
                <w14:lumOff w14:val="5000"/>
              </w14:schemeClr>
            </w14:solidFill>
          </w14:textFill>
        </w:rPr>
      </w:pPr>
    </w:p>
    <w:p w14:paraId="67CD9E9A">
      <w:pPr>
        <w:tabs>
          <w:tab w:val="left" w:pos="5310"/>
        </w:tabs>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 xml:space="preserve">Tools and equipment Required </w:t>
      </w:r>
    </w:p>
    <w:p w14:paraId="564A6D7C">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00570B56">
      <w:pPr>
        <w:spacing w:line="360" w:lineRule="auto"/>
        <w:rPr>
          <w:rFonts w:ascii="Arial" w:hAnsi="Arial" w:cs="Arial"/>
          <w:color w:val="0D0D0D" w:themeColor="text1" w:themeTint="F2"/>
          <w:sz w:val="22"/>
          <w:szCs w:val="22"/>
          <w14:textFill>
            <w14:solidFill>
              <w14:schemeClr w14:val="tx1">
                <w14:lumMod w14:val="95000"/>
                <w14:lumOff w14:val="5000"/>
              </w14:schemeClr>
            </w14:solidFill>
          </w14:textFill>
        </w:rPr>
      </w:pPr>
      <w:r>
        <w:rPr>
          <w:rFonts w:ascii="Arial" w:hAnsi="Arial" w:cs="Arial"/>
          <w:color w:val="0D0D0D" w:themeColor="text1" w:themeTint="F2"/>
          <w:sz w:val="22"/>
          <w:szCs w:val="22"/>
          <w14:textFill>
            <w14:solidFill>
              <w14:schemeClr w14:val="tx1">
                <w14:lumMod w14:val="95000"/>
                <w14:lumOff w14:val="5000"/>
              </w14:schemeClr>
            </w14:solidFill>
          </w14:textFill>
        </w:rPr>
        <w:t>The tools and equipment required for this competency standard are given below:</w:t>
      </w:r>
    </w:p>
    <w:tbl>
      <w:tblPr>
        <w:tblStyle w:val="39"/>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Layout w:type="autofit"/>
        <w:tblCellMar>
          <w:top w:w="0" w:type="dxa"/>
          <w:left w:w="108" w:type="dxa"/>
          <w:bottom w:w="0" w:type="dxa"/>
          <w:right w:w="108" w:type="dxa"/>
        </w:tblCellMar>
      </w:tblPr>
      <w:tblGrid>
        <w:gridCol w:w="988"/>
        <w:gridCol w:w="7888"/>
        <w:gridCol w:w="1109"/>
      </w:tblGrid>
      <w:tr w14:paraId="547CA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PrEx>
        <w:trPr>
          <w:trHeight w:val="242" w:hRule="atLeast"/>
          <w:tblHeader/>
        </w:trPr>
        <w:tc>
          <w:tcPr>
            <w:tcW w:w="988" w:type="dxa"/>
            <w:shd w:val="clear" w:color="auto" w:fill="auto"/>
            <w:vAlign w:val="center"/>
          </w:tcPr>
          <w:p w14:paraId="265A9B31">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S.No</w:t>
            </w:r>
          </w:p>
        </w:tc>
        <w:tc>
          <w:tcPr>
            <w:tcW w:w="7888" w:type="dxa"/>
            <w:shd w:val="clear" w:color="auto" w:fill="auto"/>
            <w:vAlign w:val="center"/>
          </w:tcPr>
          <w:p w14:paraId="7D005C13">
            <w:pPr>
              <w:jc w:val="both"/>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Items</w:t>
            </w:r>
          </w:p>
        </w:tc>
        <w:tc>
          <w:tcPr>
            <w:tcW w:w="1109" w:type="dxa"/>
            <w:shd w:val="clear" w:color="auto" w:fill="auto"/>
            <w:vAlign w:val="center"/>
          </w:tcPr>
          <w:p w14:paraId="11D932C0">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Quantity</w:t>
            </w:r>
          </w:p>
        </w:tc>
      </w:tr>
      <w:tr w14:paraId="08FE6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shd w:val="clear" w:color="auto" w:fill="auto"/>
          </w:tcPr>
          <w:p w14:paraId="4E38269A">
            <w:pPr>
              <w:pStyle w:val="114"/>
              <w:numPr>
                <w:ilvl w:val="0"/>
                <w:numId w:val="64"/>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888" w:type="dxa"/>
            <w:shd w:val="clear" w:color="auto" w:fill="auto"/>
            <w:vAlign w:val="center"/>
          </w:tcPr>
          <w:p w14:paraId="5B2DBF3B">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00000"/>
                <w:sz w:val="22"/>
                <w:szCs w:val="22"/>
              </w:rPr>
              <w:t>Computer with Printer</w:t>
            </w:r>
          </w:p>
        </w:tc>
        <w:tc>
          <w:tcPr>
            <w:tcW w:w="1109" w:type="dxa"/>
            <w:shd w:val="clear" w:color="auto" w:fill="auto"/>
            <w:vAlign w:val="center"/>
          </w:tcPr>
          <w:p w14:paraId="050E19BF">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15053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988" w:type="dxa"/>
            <w:shd w:val="clear" w:color="auto" w:fill="auto"/>
          </w:tcPr>
          <w:p w14:paraId="232857DB">
            <w:pPr>
              <w:pStyle w:val="114"/>
              <w:numPr>
                <w:ilvl w:val="0"/>
                <w:numId w:val="64"/>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888" w:type="dxa"/>
            <w:shd w:val="clear" w:color="auto" w:fill="auto"/>
            <w:vAlign w:val="center"/>
          </w:tcPr>
          <w:p w14:paraId="5DBF2FC5">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00000"/>
                <w:sz w:val="22"/>
                <w:szCs w:val="22"/>
              </w:rPr>
              <w:t>Digital Multimeter</w:t>
            </w:r>
          </w:p>
        </w:tc>
        <w:tc>
          <w:tcPr>
            <w:tcW w:w="1109" w:type="dxa"/>
            <w:shd w:val="clear" w:color="auto" w:fill="auto"/>
          </w:tcPr>
          <w:p w14:paraId="0A986FC9">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65371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988" w:type="dxa"/>
            <w:shd w:val="clear" w:color="auto" w:fill="auto"/>
          </w:tcPr>
          <w:p w14:paraId="03F4AE5C">
            <w:pPr>
              <w:pStyle w:val="114"/>
              <w:numPr>
                <w:ilvl w:val="0"/>
                <w:numId w:val="64"/>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888" w:type="dxa"/>
            <w:shd w:val="clear" w:color="auto" w:fill="auto"/>
            <w:vAlign w:val="center"/>
          </w:tcPr>
          <w:p w14:paraId="5CD1C088">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00000"/>
                <w:sz w:val="22"/>
                <w:szCs w:val="22"/>
              </w:rPr>
              <w:t>Frequency Meter</w:t>
            </w:r>
          </w:p>
        </w:tc>
        <w:tc>
          <w:tcPr>
            <w:tcW w:w="1109" w:type="dxa"/>
            <w:shd w:val="clear" w:color="auto" w:fill="auto"/>
          </w:tcPr>
          <w:p w14:paraId="75D41BB0">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5B334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988" w:type="dxa"/>
            <w:shd w:val="clear" w:color="auto" w:fill="auto"/>
          </w:tcPr>
          <w:p w14:paraId="0DDC6F13">
            <w:pPr>
              <w:pStyle w:val="114"/>
              <w:numPr>
                <w:ilvl w:val="0"/>
                <w:numId w:val="64"/>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888" w:type="dxa"/>
            <w:shd w:val="clear" w:color="auto" w:fill="auto"/>
            <w:vAlign w:val="center"/>
          </w:tcPr>
          <w:p w14:paraId="5C9DE37F">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00000"/>
                <w:sz w:val="22"/>
                <w:szCs w:val="22"/>
              </w:rPr>
              <w:t>Voltmeter</w:t>
            </w:r>
          </w:p>
        </w:tc>
        <w:tc>
          <w:tcPr>
            <w:tcW w:w="1109" w:type="dxa"/>
            <w:shd w:val="clear" w:color="auto" w:fill="auto"/>
          </w:tcPr>
          <w:p w14:paraId="302D76CC">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4796F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988" w:type="dxa"/>
            <w:shd w:val="clear" w:color="auto" w:fill="auto"/>
          </w:tcPr>
          <w:p w14:paraId="5A1E9BA5">
            <w:pPr>
              <w:pStyle w:val="114"/>
              <w:numPr>
                <w:ilvl w:val="0"/>
                <w:numId w:val="64"/>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888" w:type="dxa"/>
            <w:shd w:val="clear" w:color="auto" w:fill="auto"/>
            <w:vAlign w:val="center"/>
          </w:tcPr>
          <w:p w14:paraId="6345F92F">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00000"/>
                <w:sz w:val="22"/>
                <w:szCs w:val="22"/>
              </w:rPr>
              <w:t>Telephone Set</w:t>
            </w:r>
          </w:p>
        </w:tc>
        <w:tc>
          <w:tcPr>
            <w:tcW w:w="1109" w:type="dxa"/>
            <w:shd w:val="clear" w:color="auto" w:fill="auto"/>
          </w:tcPr>
          <w:p w14:paraId="0E755DAA">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05 Nos</w:t>
            </w:r>
          </w:p>
        </w:tc>
      </w:tr>
      <w:tr w14:paraId="190D1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988" w:type="dxa"/>
            <w:shd w:val="clear" w:color="auto" w:fill="auto"/>
          </w:tcPr>
          <w:p w14:paraId="04B09623">
            <w:pPr>
              <w:pStyle w:val="114"/>
              <w:numPr>
                <w:ilvl w:val="0"/>
                <w:numId w:val="64"/>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888" w:type="dxa"/>
            <w:shd w:val="clear" w:color="auto" w:fill="auto"/>
            <w:vAlign w:val="center"/>
          </w:tcPr>
          <w:p w14:paraId="057C7750">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00000"/>
                <w:sz w:val="22"/>
                <w:szCs w:val="22"/>
              </w:rPr>
              <w:t>Single Phase Energy meter</w:t>
            </w:r>
          </w:p>
        </w:tc>
        <w:tc>
          <w:tcPr>
            <w:tcW w:w="1109" w:type="dxa"/>
            <w:shd w:val="clear" w:color="auto" w:fill="auto"/>
          </w:tcPr>
          <w:p w14:paraId="12F9ED31">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524A1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988" w:type="dxa"/>
            <w:shd w:val="clear" w:color="auto" w:fill="auto"/>
          </w:tcPr>
          <w:p w14:paraId="26F677D2">
            <w:pPr>
              <w:pStyle w:val="114"/>
              <w:numPr>
                <w:ilvl w:val="0"/>
                <w:numId w:val="64"/>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888" w:type="dxa"/>
            <w:shd w:val="clear" w:color="auto" w:fill="auto"/>
            <w:vAlign w:val="center"/>
          </w:tcPr>
          <w:p w14:paraId="585F89C1">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00000"/>
                <w:sz w:val="22"/>
                <w:szCs w:val="22"/>
              </w:rPr>
              <w:t>Three Phase Energy meter</w:t>
            </w:r>
          </w:p>
        </w:tc>
        <w:tc>
          <w:tcPr>
            <w:tcW w:w="1109" w:type="dxa"/>
            <w:shd w:val="clear" w:color="auto" w:fill="auto"/>
          </w:tcPr>
          <w:p w14:paraId="6434A27A">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6B51E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988" w:type="dxa"/>
            <w:shd w:val="clear" w:color="auto" w:fill="auto"/>
          </w:tcPr>
          <w:p w14:paraId="0015AC20">
            <w:pPr>
              <w:pStyle w:val="114"/>
              <w:numPr>
                <w:ilvl w:val="0"/>
                <w:numId w:val="64"/>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888" w:type="dxa"/>
            <w:shd w:val="clear" w:color="auto" w:fill="auto"/>
            <w:vAlign w:val="center"/>
          </w:tcPr>
          <w:p w14:paraId="5A78F208">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00000"/>
                <w:sz w:val="22"/>
                <w:szCs w:val="22"/>
              </w:rPr>
              <w:t>Anemometer</w:t>
            </w:r>
          </w:p>
        </w:tc>
        <w:tc>
          <w:tcPr>
            <w:tcW w:w="1109" w:type="dxa"/>
            <w:shd w:val="clear" w:color="auto" w:fill="auto"/>
          </w:tcPr>
          <w:p w14:paraId="6CEA15C4">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78940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988" w:type="dxa"/>
            <w:shd w:val="clear" w:color="auto" w:fill="auto"/>
          </w:tcPr>
          <w:p w14:paraId="401DB330">
            <w:pPr>
              <w:pStyle w:val="114"/>
              <w:numPr>
                <w:ilvl w:val="0"/>
                <w:numId w:val="64"/>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888" w:type="dxa"/>
            <w:shd w:val="clear" w:color="auto" w:fill="auto"/>
            <w:vAlign w:val="center"/>
          </w:tcPr>
          <w:p w14:paraId="4E700131">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00000"/>
                <w:sz w:val="22"/>
                <w:szCs w:val="22"/>
              </w:rPr>
              <w:t>Solar Irradiance meter</w:t>
            </w:r>
          </w:p>
        </w:tc>
        <w:tc>
          <w:tcPr>
            <w:tcW w:w="1109" w:type="dxa"/>
            <w:shd w:val="clear" w:color="auto" w:fill="auto"/>
          </w:tcPr>
          <w:p w14:paraId="39EA9CF4">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5806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988" w:type="dxa"/>
            <w:shd w:val="clear" w:color="auto" w:fill="auto"/>
          </w:tcPr>
          <w:p w14:paraId="6132A0C1">
            <w:pPr>
              <w:pStyle w:val="114"/>
              <w:numPr>
                <w:ilvl w:val="0"/>
                <w:numId w:val="64"/>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888" w:type="dxa"/>
            <w:shd w:val="clear" w:color="auto" w:fill="auto"/>
          </w:tcPr>
          <w:p w14:paraId="6E4DFB87">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sz w:val="22"/>
                <w:szCs w:val="22"/>
              </w:rPr>
              <w:t>Wattmeter</w:t>
            </w:r>
          </w:p>
        </w:tc>
        <w:tc>
          <w:tcPr>
            <w:tcW w:w="1109" w:type="dxa"/>
            <w:shd w:val="clear" w:color="auto" w:fill="auto"/>
          </w:tcPr>
          <w:p w14:paraId="40B76E11">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8A29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988" w:type="dxa"/>
            <w:shd w:val="clear" w:color="auto" w:fill="auto"/>
          </w:tcPr>
          <w:p w14:paraId="07555382">
            <w:pPr>
              <w:pStyle w:val="114"/>
              <w:numPr>
                <w:ilvl w:val="0"/>
                <w:numId w:val="64"/>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888" w:type="dxa"/>
            <w:shd w:val="clear" w:color="auto" w:fill="auto"/>
          </w:tcPr>
          <w:p w14:paraId="6F7154F3">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sz w:val="22"/>
                <w:szCs w:val="22"/>
              </w:rPr>
              <w:t>kVARs Meter</w:t>
            </w:r>
          </w:p>
        </w:tc>
        <w:tc>
          <w:tcPr>
            <w:tcW w:w="1109" w:type="dxa"/>
            <w:shd w:val="clear" w:color="auto" w:fill="auto"/>
          </w:tcPr>
          <w:p w14:paraId="69D4ED5A">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bl>
    <w:p w14:paraId="15F46970">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4C276EE4">
      <w:pPr>
        <w:pStyle w:val="2"/>
        <w:numPr>
          <w:ilvl w:val="0"/>
          <w:numId w:val="0"/>
        </w:numPr>
        <w:rPr>
          <w:rFonts w:ascii="Arial" w:hAnsi="Arial" w:eastAsia="Arial" w:cs="Arial"/>
          <w:b w:val="0"/>
          <w:bCs/>
        </w:rPr>
      </w:pPr>
      <w:r>
        <w:rPr>
          <w:rFonts w:ascii="Arial" w:hAnsi="Arial" w:eastAsia="Arial" w:cs="Arial"/>
        </w:rPr>
        <w:br w:type="page"/>
      </w:r>
      <w:bookmarkStart w:id="33" w:name="_Toc197367092"/>
      <w:bookmarkStart w:id="34" w:name="_Hlk192148584"/>
      <w:r>
        <w:rPr>
          <w:rFonts w:ascii="Arial" w:hAnsi="Arial" w:cs="Arial"/>
        </w:rPr>
        <w:t>0713E&amp;E3708: Manage Load Stability</w:t>
      </w:r>
      <w:bookmarkEnd w:id="33"/>
      <w:bookmarkEnd w:id="34"/>
    </w:p>
    <w:p w14:paraId="1FD608FB">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71234B17">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Overview:</w:t>
      </w:r>
    </w:p>
    <w:p w14:paraId="72049D40">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36118FAB">
      <w:pPr>
        <w:ind w:right="270"/>
        <w:jc w:val="both"/>
        <w:rPr>
          <w:rFonts w:ascii="Arial" w:hAnsi="Arial" w:cs="Arial"/>
          <w:color w:val="0D0D0D" w:themeColor="text1" w:themeTint="F2"/>
          <w:sz w:val="22"/>
          <w:szCs w:val="22"/>
          <w14:textFill>
            <w14:solidFill>
              <w14:schemeClr w14:val="tx1">
                <w14:lumMod w14:val="95000"/>
                <w14:lumOff w14:val="5000"/>
              </w14:schemeClr>
            </w14:solidFill>
          </w14:textFill>
        </w:rPr>
      </w:pPr>
      <w:r>
        <w:rPr>
          <w:rFonts w:ascii="Arial" w:hAnsi="Arial" w:cs="Arial"/>
          <w:color w:val="0D0D0D" w:themeColor="text1" w:themeTint="F2"/>
          <w:sz w:val="22"/>
          <w:szCs w:val="22"/>
          <w14:textFill>
            <w14:solidFill>
              <w14:schemeClr w14:val="tx1">
                <w14:lumMod w14:val="95000"/>
                <w14:lumOff w14:val="5000"/>
              </w14:schemeClr>
            </w14:solidFill>
          </w14:textFill>
        </w:rPr>
        <w:t>This competency standard covers the under-pinning knowledge and skills required for a student/trainee to be competent in monitor voltage frequency level, handle emergency level. Balance load and generation, implement AVR. After completing the competency standard, the student will be able to perform all the task (CU1 to CU6) in accordance with the essence of the Competency-Based Training System.</w:t>
      </w:r>
    </w:p>
    <w:p w14:paraId="352E71DE">
      <w:pPr>
        <w:ind w:right="270"/>
        <w:jc w:val="both"/>
        <w:rPr>
          <w:rFonts w:ascii="Arial" w:hAnsi="Arial" w:cs="Arial"/>
          <w:color w:val="0D0D0D" w:themeColor="text1" w:themeTint="F2"/>
          <w:sz w:val="22"/>
          <w:szCs w:val="22"/>
          <w14:textFill>
            <w14:solidFill>
              <w14:schemeClr w14:val="tx1">
                <w14:lumMod w14:val="95000"/>
                <w14:lumOff w14:val="5000"/>
              </w14:schemeClr>
            </w14:solidFill>
          </w14:textFill>
        </w:rPr>
      </w:pPr>
    </w:p>
    <w:tbl>
      <w:tblPr>
        <w:tblStyle w:val="19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58"/>
        <w:gridCol w:w="7198"/>
      </w:tblGrid>
      <w:tr w14:paraId="64FC3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385" w:type="pct"/>
          </w:tcPr>
          <w:p w14:paraId="5AC170DB">
            <w:pPr>
              <w:ind w:right="270"/>
              <w:jc w:val="both"/>
              <w:rPr>
                <w:rFonts w:ascii="Arial" w:hAnsi="Arial" w:eastAsia="Arial" w:cs="Arial"/>
                <w:b/>
                <w:bCs/>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bCs/>
                <w:color w:val="0D0D0D" w:themeColor="text1" w:themeTint="F2"/>
                <w:sz w:val="24"/>
                <w:szCs w:val="24"/>
                <w14:textFill>
                  <w14:solidFill>
                    <w14:schemeClr w14:val="tx1">
                      <w14:lumMod w14:val="95000"/>
                      <w14:lumOff w14:val="5000"/>
                    </w14:schemeClr>
                  </w14:solidFill>
                </w14:textFill>
              </w:rPr>
              <w:t>Competency Units</w:t>
            </w:r>
          </w:p>
        </w:tc>
        <w:tc>
          <w:tcPr>
            <w:tcW w:w="3615" w:type="pct"/>
          </w:tcPr>
          <w:p w14:paraId="4A136450">
            <w:pPr>
              <w:ind w:right="270"/>
              <w:jc w:val="both"/>
              <w:rPr>
                <w:rFonts w:ascii="Arial" w:hAnsi="Arial" w:eastAsia="Arial" w:cs="Arial"/>
                <w:b/>
                <w:bCs/>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bCs/>
                <w:color w:val="0D0D0D" w:themeColor="text1" w:themeTint="F2"/>
                <w:sz w:val="24"/>
                <w:szCs w:val="24"/>
                <w14:textFill>
                  <w14:solidFill>
                    <w14:schemeClr w14:val="tx1">
                      <w14:lumMod w14:val="95000"/>
                      <w14:lumOff w14:val="5000"/>
                    </w14:schemeClr>
                  </w14:solidFill>
                </w14:textFill>
              </w:rPr>
              <w:t>Performance Criteria</w:t>
            </w:r>
          </w:p>
        </w:tc>
      </w:tr>
      <w:tr w14:paraId="32E49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trPr>
        <w:tc>
          <w:tcPr>
            <w:tcW w:w="1385" w:type="pct"/>
          </w:tcPr>
          <w:p w14:paraId="3B56D6F3">
            <w:pPr>
              <w:numPr>
                <w:ilvl w:val="0"/>
                <w:numId w:val="65"/>
              </w:numPr>
              <w:ind w:right="270"/>
              <w:jc w:val="both"/>
              <w:rPr>
                <w:rFonts w:ascii="Arial" w:hAnsi="Arial" w:eastAsia="Arial" w:cs="Arial"/>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Monitor Voltage &amp; Frequency Levels</w:t>
            </w:r>
          </w:p>
        </w:tc>
        <w:tc>
          <w:tcPr>
            <w:tcW w:w="3615" w:type="pct"/>
          </w:tcPr>
          <w:p w14:paraId="0D80FCBA">
            <w:pPr>
              <w:numPr>
                <w:ilvl w:val="0"/>
                <w:numId w:val="66"/>
              </w:numPr>
              <w:ind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Record voltage level at Grid</w:t>
            </w:r>
          </w:p>
          <w:p w14:paraId="286C13E2">
            <w:pPr>
              <w:numPr>
                <w:ilvl w:val="0"/>
                <w:numId w:val="66"/>
              </w:numPr>
              <w:ind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Record frequency levels</w:t>
            </w:r>
          </w:p>
          <w:p w14:paraId="5543944D">
            <w:pPr>
              <w:numPr>
                <w:ilvl w:val="0"/>
                <w:numId w:val="66"/>
              </w:numPr>
              <w:ind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Maintain variation of grid as per standard.</w:t>
            </w:r>
          </w:p>
          <w:p w14:paraId="4CFA2184">
            <w:pPr>
              <w:numPr>
                <w:ilvl w:val="0"/>
                <w:numId w:val="66"/>
              </w:numPr>
              <w:ind w:right="270"/>
              <w:jc w:val="both"/>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Maintain log-book for grid parameter</w:t>
            </w:r>
          </w:p>
        </w:tc>
      </w:tr>
      <w:tr w14:paraId="791ED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385" w:type="pct"/>
          </w:tcPr>
          <w:p w14:paraId="05C3F968">
            <w:pPr>
              <w:numPr>
                <w:ilvl w:val="0"/>
                <w:numId w:val="65"/>
              </w:numPr>
              <w:ind w:right="270"/>
              <w:jc w:val="both"/>
              <w:rPr>
                <w:rFonts w:ascii="Arial" w:hAnsi="Arial" w:cs="Arial" w:eastAsiaTheme="minorHAnsi"/>
                <w:b/>
                <w:sz w:val="22"/>
                <w:szCs w:val="22"/>
              </w:rPr>
            </w:pPr>
            <w:r>
              <w:rPr>
                <w:rFonts w:ascii="Arial" w:hAnsi="Arial" w:cs="Arial" w:eastAsiaTheme="minorHAnsi"/>
                <w:sz w:val="22"/>
                <w:szCs w:val="22"/>
              </w:rPr>
              <w:t>Handle emergency situation of Microgrid</w:t>
            </w:r>
          </w:p>
        </w:tc>
        <w:tc>
          <w:tcPr>
            <w:tcW w:w="3615" w:type="pct"/>
          </w:tcPr>
          <w:p w14:paraId="4A43C7D9">
            <w:pPr>
              <w:pStyle w:val="114"/>
              <w:numPr>
                <w:ilvl w:val="0"/>
                <w:numId w:val="67"/>
              </w:numPr>
              <w:tabs>
                <w:tab w:val="left" w:pos="68"/>
              </w:tabs>
              <w:ind w:left="407"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Locate emergency fault </w:t>
            </w:r>
          </w:p>
          <w:p w14:paraId="1ADA0762">
            <w:pPr>
              <w:pStyle w:val="114"/>
              <w:numPr>
                <w:ilvl w:val="0"/>
                <w:numId w:val="67"/>
              </w:numPr>
              <w:tabs>
                <w:tab w:val="left" w:pos="68"/>
              </w:tabs>
              <w:ind w:left="407"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Identify nature of fault</w:t>
            </w:r>
          </w:p>
          <w:p w14:paraId="44B19CD8">
            <w:pPr>
              <w:pStyle w:val="114"/>
              <w:numPr>
                <w:ilvl w:val="0"/>
                <w:numId w:val="67"/>
              </w:numPr>
              <w:tabs>
                <w:tab w:val="left" w:pos="68"/>
              </w:tabs>
              <w:ind w:left="407"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Isolate emergency faulty component/equipment in grid</w:t>
            </w:r>
          </w:p>
          <w:p w14:paraId="6CDADFCF">
            <w:pPr>
              <w:pStyle w:val="114"/>
              <w:numPr>
                <w:ilvl w:val="0"/>
                <w:numId w:val="67"/>
              </w:numPr>
              <w:tabs>
                <w:tab w:val="left" w:pos="68"/>
              </w:tabs>
              <w:ind w:left="407"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 Perform emergency shutdown for fault clearance</w:t>
            </w:r>
          </w:p>
          <w:p w14:paraId="23C90422">
            <w:pPr>
              <w:pStyle w:val="114"/>
              <w:numPr>
                <w:ilvl w:val="0"/>
                <w:numId w:val="67"/>
              </w:numPr>
              <w:tabs>
                <w:tab w:val="left" w:pos="68"/>
              </w:tabs>
              <w:ind w:left="407"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Report the emergency incident.</w:t>
            </w:r>
          </w:p>
          <w:p w14:paraId="71B0509C">
            <w:pPr>
              <w:pStyle w:val="114"/>
              <w:numPr>
                <w:ilvl w:val="0"/>
                <w:numId w:val="67"/>
              </w:numPr>
              <w:tabs>
                <w:tab w:val="left" w:pos="68"/>
              </w:tabs>
              <w:ind w:left="407"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Replace Faulty component in Grid</w:t>
            </w:r>
            <w:r>
              <w:rPr>
                <w:rFonts w:ascii="Arial" w:hAnsi="Arial" w:eastAsia="Trebuchet MS" w:cs="Arial"/>
                <w:color w:val="0D0D0D" w:themeColor="text1" w:themeTint="F2"/>
                <w:sz w:val="22"/>
                <w14:textFill>
                  <w14:solidFill>
                    <w14:schemeClr w14:val="tx1">
                      <w14:lumMod w14:val="95000"/>
                      <w14:lumOff w14:val="5000"/>
                    </w14:schemeClr>
                  </w14:solidFill>
                </w14:textFill>
              </w:rPr>
              <w:t xml:space="preserve"> </w:t>
            </w:r>
          </w:p>
          <w:p w14:paraId="14115CB9">
            <w:pPr>
              <w:pStyle w:val="114"/>
              <w:numPr>
                <w:ilvl w:val="0"/>
                <w:numId w:val="67"/>
              </w:numPr>
              <w:tabs>
                <w:tab w:val="left" w:pos="68"/>
              </w:tabs>
              <w:ind w:left="407"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Test operation of grid after fault rectification</w:t>
            </w:r>
          </w:p>
        </w:tc>
      </w:tr>
      <w:tr w14:paraId="34344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385" w:type="pct"/>
          </w:tcPr>
          <w:p w14:paraId="2F0407E7">
            <w:pPr>
              <w:numPr>
                <w:ilvl w:val="0"/>
                <w:numId w:val="65"/>
              </w:numPr>
              <w:ind w:right="270"/>
              <w:jc w:val="both"/>
              <w:rPr>
                <w:rFonts w:ascii="Arial" w:hAnsi="Arial" w:cs="Arial" w:eastAsiaTheme="minorHAnsi"/>
                <w:b/>
                <w:bCs/>
                <w:sz w:val="22"/>
                <w:szCs w:val="22"/>
              </w:rPr>
            </w:pPr>
            <w:r>
              <w:rPr>
                <w:rFonts w:ascii="Arial" w:hAnsi="Arial" w:cs="Arial" w:eastAsiaTheme="minorHAnsi"/>
                <w:bCs/>
                <w:sz w:val="22"/>
                <w:szCs w:val="22"/>
              </w:rPr>
              <w:t xml:space="preserve">Perform </w:t>
            </w:r>
            <w:r>
              <w:rPr>
                <w:rFonts w:ascii="Arial" w:hAnsi="Arial" w:cs="Arial" w:eastAsiaTheme="minorHAnsi"/>
                <w:bCs/>
                <w:sz w:val="22"/>
                <w:szCs w:val="22"/>
                <w:lang w:val="en-GB"/>
              </w:rPr>
              <w:t>Balancing of Load and Generation.</w:t>
            </w:r>
          </w:p>
        </w:tc>
        <w:tc>
          <w:tcPr>
            <w:tcW w:w="3615" w:type="pct"/>
          </w:tcPr>
          <w:p w14:paraId="48AFFD5D">
            <w:pPr>
              <w:pStyle w:val="114"/>
              <w:keepNext/>
              <w:numPr>
                <w:ilvl w:val="0"/>
                <w:numId w:val="68"/>
              </w:numPr>
              <w:tabs>
                <w:tab w:val="left" w:pos="288"/>
              </w:tabs>
              <w:ind w:left="407" w:right="270"/>
              <w:jc w:val="both"/>
              <w:rPr>
                <w:rFonts w:ascii="Arial" w:hAnsi="Arial" w:cs="Arial"/>
                <w:sz w:val="22"/>
              </w:rPr>
            </w:pPr>
            <w:r>
              <w:rPr>
                <w:rFonts w:ascii="Arial" w:hAnsi="Arial" w:cs="Arial"/>
                <w:sz w:val="22"/>
              </w:rPr>
              <w:t>Analyze load demand as per generation capacity.</w:t>
            </w:r>
          </w:p>
          <w:p w14:paraId="2297A776">
            <w:pPr>
              <w:pStyle w:val="114"/>
              <w:keepNext/>
              <w:numPr>
                <w:ilvl w:val="0"/>
                <w:numId w:val="68"/>
              </w:numPr>
              <w:tabs>
                <w:tab w:val="left" w:pos="288"/>
              </w:tabs>
              <w:ind w:left="407" w:right="270"/>
              <w:jc w:val="both"/>
              <w:rPr>
                <w:rFonts w:ascii="Arial" w:hAnsi="Arial" w:cs="Arial"/>
                <w:sz w:val="22"/>
              </w:rPr>
            </w:pPr>
            <w:r>
              <w:rPr>
                <w:rFonts w:ascii="Arial" w:hAnsi="Arial" w:cs="Arial"/>
                <w:sz w:val="22"/>
              </w:rPr>
              <w:t>Match demand &amp; supply as per real-time consumption.</w:t>
            </w:r>
          </w:p>
          <w:p w14:paraId="2F002911">
            <w:pPr>
              <w:pStyle w:val="114"/>
              <w:keepNext/>
              <w:numPr>
                <w:ilvl w:val="0"/>
                <w:numId w:val="68"/>
              </w:numPr>
              <w:tabs>
                <w:tab w:val="left" w:pos="288"/>
              </w:tabs>
              <w:ind w:left="407" w:right="270"/>
              <w:jc w:val="both"/>
              <w:rPr>
                <w:rFonts w:ascii="Arial" w:hAnsi="Arial" w:cs="Arial"/>
                <w:sz w:val="22"/>
              </w:rPr>
            </w:pPr>
            <w:r>
              <w:rPr>
                <w:rFonts w:ascii="Arial" w:hAnsi="Arial" w:eastAsia="Trebuchet MS" w:cs="Arial"/>
                <w:sz w:val="22"/>
              </w:rPr>
              <w:t>Distribute load effectively.</w:t>
            </w:r>
          </w:p>
        </w:tc>
      </w:tr>
      <w:tr w14:paraId="0A346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7" w:hRule="atLeast"/>
        </w:trPr>
        <w:tc>
          <w:tcPr>
            <w:tcW w:w="1385" w:type="pct"/>
          </w:tcPr>
          <w:p w14:paraId="55260A83">
            <w:pPr>
              <w:numPr>
                <w:ilvl w:val="0"/>
                <w:numId w:val="65"/>
              </w:numPr>
              <w:ind w:right="270"/>
              <w:jc w:val="both"/>
              <w:rPr>
                <w:rFonts w:ascii="Arial" w:hAnsi="Arial" w:cs="Arial" w:eastAsiaTheme="minorHAnsi"/>
                <w:b/>
                <w:sz w:val="22"/>
                <w:szCs w:val="22"/>
              </w:rPr>
            </w:pPr>
            <w:r>
              <w:rPr>
                <w:rFonts w:ascii="Arial" w:hAnsi="Arial" w:cs="Arial" w:eastAsiaTheme="minorHAnsi"/>
                <w:sz w:val="22"/>
                <w:szCs w:val="22"/>
              </w:rPr>
              <w:t>Integrate Battery Energy Storage Systems (BESS)</w:t>
            </w:r>
          </w:p>
        </w:tc>
        <w:tc>
          <w:tcPr>
            <w:tcW w:w="3615" w:type="pct"/>
          </w:tcPr>
          <w:p w14:paraId="2F6E2958">
            <w:pPr>
              <w:keepNext/>
              <w:tabs>
                <w:tab w:val="left" w:pos="288"/>
              </w:tabs>
              <w:ind w:right="270"/>
              <w:jc w:val="both"/>
              <w:rPr>
                <w:rFonts w:ascii="Arial" w:hAnsi="Arial" w:cs="Arial" w:eastAsiaTheme="minorHAnsi"/>
                <w:sz w:val="22"/>
                <w:szCs w:val="22"/>
              </w:rPr>
            </w:pPr>
            <w:r>
              <w:rPr>
                <w:rFonts w:ascii="Arial" w:hAnsi="Arial" w:cs="Arial" w:eastAsiaTheme="minorHAnsi"/>
                <w:b/>
                <w:bCs/>
                <w:sz w:val="22"/>
                <w:szCs w:val="22"/>
              </w:rPr>
              <w:t>P1.</w:t>
            </w:r>
            <w:r>
              <w:rPr>
                <w:rFonts w:ascii="Arial" w:hAnsi="Arial" w:cs="Arial" w:eastAsiaTheme="minorHAnsi"/>
                <w:sz w:val="22"/>
                <w:szCs w:val="22"/>
              </w:rPr>
              <w:t xml:space="preserve"> Configure battery energy storage systems based on grid demand.</w:t>
            </w:r>
          </w:p>
          <w:p w14:paraId="3034E212">
            <w:pPr>
              <w:keepNext/>
              <w:tabs>
                <w:tab w:val="left" w:pos="288"/>
              </w:tabs>
              <w:ind w:right="270"/>
              <w:jc w:val="both"/>
              <w:rPr>
                <w:rFonts w:ascii="Arial" w:hAnsi="Arial" w:cs="Arial" w:eastAsiaTheme="minorHAnsi"/>
                <w:sz w:val="22"/>
                <w:szCs w:val="22"/>
              </w:rPr>
            </w:pPr>
            <w:r>
              <w:rPr>
                <w:rFonts w:ascii="Arial" w:hAnsi="Arial" w:cs="Arial" w:eastAsiaTheme="minorHAnsi"/>
                <w:b/>
                <w:bCs/>
                <w:sz w:val="22"/>
                <w:szCs w:val="22"/>
              </w:rPr>
              <w:t>P2.</w:t>
            </w:r>
            <w:r>
              <w:rPr>
                <w:rFonts w:ascii="Arial" w:hAnsi="Arial" w:cs="Arial" w:eastAsiaTheme="minorHAnsi"/>
                <w:sz w:val="22"/>
                <w:szCs w:val="22"/>
              </w:rPr>
              <w:t xml:space="preserve"> Connect battery energy storage units to Microgrid. </w:t>
            </w:r>
          </w:p>
          <w:p w14:paraId="77D1A2DA">
            <w:pPr>
              <w:keepNext/>
              <w:tabs>
                <w:tab w:val="left" w:pos="288"/>
              </w:tabs>
              <w:ind w:right="270"/>
              <w:jc w:val="both"/>
              <w:rPr>
                <w:rFonts w:ascii="Arial" w:hAnsi="Arial" w:cs="Arial" w:eastAsiaTheme="minorHAnsi"/>
                <w:sz w:val="22"/>
                <w:szCs w:val="22"/>
              </w:rPr>
            </w:pPr>
            <w:r>
              <w:rPr>
                <w:rFonts w:ascii="Arial" w:hAnsi="Arial" w:cs="Arial" w:eastAsiaTheme="minorHAnsi"/>
                <w:b/>
                <w:bCs/>
                <w:sz w:val="22"/>
                <w:szCs w:val="22"/>
              </w:rPr>
              <w:t>P3.</w:t>
            </w:r>
            <w:r>
              <w:rPr>
                <w:rFonts w:ascii="Arial" w:hAnsi="Arial" w:cs="Arial" w:eastAsiaTheme="minorHAnsi"/>
                <w:sz w:val="22"/>
                <w:szCs w:val="22"/>
              </w:rPr>
              <w:t xml:space="preserve"> Verify charge cycles for efficiency.</w:t>
            </w:r>
          </w:p>
          <w:p w14:paraId="40618EFD">
            <w:pPr>
              <w:keepNext/>
              <w:tabs>
                <w:tab w:val="left" w:pos="288"/>
              </w:tabs>
              <w:ind w:right="270"/>
              <w:jc w:val="both"/>
              <w:rPr>
                <w:rFonts w:ascii="Arial" w:hAnsi="Arial" w:cs="Arial" w:eastAsiaTheme="minorHAnsi"/>
                <w:sz w:val="22"/>
                <w:szCs w:val="22"/>
              </w:rPr>
            </w:pPr>
            <w:r>
              <w:rPr>
                <w:rFonts w:ascii="Arial" w:hAnsi="Arial" w:cs="Arial" w:eastAsiaTheme="minorHAnsi"/>
                <w:b/>
                <w:bCs/>
                <w:sz w:val="22"/>
                <w:szCs w:val="22"/>
              </w:rPr>
              <w:t>P4.</w:t>
            </w:r>
            <w:r>
              <w:rPr>
                <w:rFonts w:ascii="Arial" w:hAnsi="Arial" w:cs="Arial" w:eastAsiaTheme="minorHAnsi"/>
                <w:sz w:val="22"/>
                <w:szCs w:val="22"/>
              </w:rPr>
              <w:t xml:space="preserve"> Verify discharge cycles for efficiency.</w:t>
            </w:r>
          </w:p>
          <w:p w14:paraId="79B75B3F">
            <w:pPr>
              <w:pStyle w:val="114"/>
              <w:keepNext/>
              <w:tabs>
                <w:tab w:val="left" w:pos="288"/>
              </w:tabs>
              <w:ind w:left="785" w:right="270"/>
              <w:jc w:val="both"/>
              <w:rPr>
                <w:rFonts w:ascii="Arial" w:hAnsi="Arial" w:cs="Arial"/>
                <w:color w:val="FF0000"/>
                <w:sz w:val="22"/>
              </w:rPr>
            </w:pPr>
          </w:p>
        </w:tc>
      </w:tr>
      <w:tr w14:paraId="78B2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4" w:hRule="atLeast"/>
        </w:trPr>
        <w:tc>
          <w:tcPr>
            <w:tcW w:w="1385" w:type="pct"/>
          </w:tcPr>
          <w:p w14:paraId="17CD0A97">
            <w:pPr>
              <w:numPr>
                <w:ilvl w:val="0"/>
                <w:numId w:val="65"/>
              </w:numPr>
              <w:ind w:right="270"/>
              <w:jc w:val="both"/>
              <w:rPr>
                <w:rFonts w:ascii="Arial" w:hAnsi="Arial" w:cs="Arial" w:eastAsiaTheme="minorHAnsi"/>
                <w:b/>
                <w:color w:val="FF0000"/>
                <w:sz w:val="22"/>
                <w:szCs w:val="22"/>
              </w:rPr>
            </w:pPr>
            <w:r>
              <w:rPr>
                <w:rFonts w:ascii="Arial" w:hAnsi="Arial" w:cs="Arial" w:eastAsiaTheme="minorHAnsi"/>
                <w:sz w:val="22"/>
                <w:szCs w:val="22"/>
              </w:rPr>
              <w:t>Implement Automatic Voltage Regulation (AVR)</w:t>
            </w:r>
          </w:p>
        </w:tc>
        <w:tc>
          <w:tcPr>
            <w:tcW w:w="3615" w:type="pct"/>
          </w:tcPr>
          <w:p w14:paraId="301C0026">
            <w:pPr>
              <w:keepNext/>
              <w:tabs>
                <w:tab w:val="left" w:pos="288"/>
              </w:tabs>
              <w:ind w:right="270"/>
              <w:jc w:val="both"/>
              <w:rPr>
                <w:rFonts w:ascii="Arial" w:hAnsi="Arial" w:cs="Arial" w:eastAsiaTheme="minorHAnsi"/>
                <w:sz w:val="22"/>
                <w:szCs w:val="22"/>
              </w:rPr>
            </w:pPr>
            <w:r>
              <w:rPr>
                <w:rFonts w:ascii="Arial" w:hAnsi="Arial" w:cs="Arial" w:eastAsiaTheme="minorHAnsi"/>
                <w:b/>
                <w:bCs/>
                <w:sz w:val="22"/>
                <w:szCs w:val="22"/>
              </w:rPr>
              <w:t>P1.</w:t>
            </w:r>
            <w:r>
              <w:rPr>
                <w:rFonts w:ascii="Arial" w:hAnsi="Arial" w:cs="Arial" w:eastAsiaTheme="minorHAnsi"/>
                <w:sz w:val="22"/>
                <w:szCs w:val="22"/>
              </w:rPr>
              <w:t xml:space="preserve"> Evaluate AVR settings based on system voltage requirements.</w:t>
            </w:r>
          </w:p>
          <w:p w14:paraId="3D3E7B9C">
            <w:pPr>
              <w:keepNext/>
              <w:tabs>
                <w:tab w:val="left" w:pos="288"/>
              </w:tabs>
              <w:ind w:right="270"/>
              <w:jc w:val="both"/>
              <w:rPr>
                <w:rFonts w:ascii="Arial" w:hAnsi="Arial" w:cs="Arial" w:eastAsiaTheme="minorHAnsi"/>
                <w:sz w:val="22"/>
                <w:szCs w:val="22"/>
              </w:rPr>
            </w:pPr>
            <w:r>
              <w:rPr>
                <w:rFonts w:ascii="Arial" w:hAnsi="Arial" w:cs="Arial" w:eastAsiaTheme="minorHAnsi"/>
                <w:b/>
                <w:bCs/>
                <w:sz w:val="22"/>
                <w:szCs w:val="22"/>
              </w:rPr>
              <w:t>P2.</w:t>
            </w:r>
            <w:r>
              <w:rPr>
                <w:rFonts w:ascii="Arial" w:hAnsi="Arial" w:cs="Arial" w:eastAsiaTheme="minorHAnsi"/>
                <w:sz w:val="22"/>
                <w:szCs w:val="22"/>
              </w:rPr>
              <w:t xml:space="preserve"> Monitor voltage regulation performance.</w:t>
            </w:r>
          </w:p>
          <w:p w14:paraId="2118E64B">
            <w:pPr>
              <w:keepNext/>
              <w:tabs>
                <w:tab w:val="left" w:pos="288"/>
              </w:tabs>
              <w:ind w:right="270"/>
              <w:jc w:val="both"/>
              <w:rPr>
                <w:rFonts w:ascii="Arial" w:hAnsi="Arial" w:cs="Arial" w:eastAsiaTheme="minorHAnsi"/>
                <w:sz w:val="22"/>
                <w:szCs w:val="22"/>
              </w:rPr>
            </w:pPr>
            <w:r>
              <w:rPr>
                <w:rFonts w:ascii="Arial" w:hAnsi="Arial" w:cs="Arial" w:eastAsiaTheme="minorHAnsi"/>
                <w:b/>
                <w:bCs/>
                <w:sz w:val="22"/>
                <w:szCs w:val="22"/>
              </w:rPr>
              <w:t>P3.</w:t>
            </w:r>
            <w:r>
              <w:rPr>
                <w:rFonts w:ascii="Arial" w:hAnsi="Arial" w:cs="Arial" w:eastAsiaTheme="minorHAnsi"/>
                <w:sz w:val="22"/>
                <w:szCs w:val="22"/>
              </w:rPr>
              <w:t xml:space="preserve"> Analyze AVR parameters for stable voltage.</w:t>
            </w:r>
          </w:p>
          <w:p w14:paraId="53477DD2">
            <w:pPr>
              <w:keepNext/>
              <w:tabs>
                <w:tab w:val="left" w:pos="288"/>
              </w:tabs>
              <w:ind w:right="270"/>
              <w:jc w:val="both"/>
              <w:rPr>
                <w:rFonts w:ascii="Arial" w:hAnsi="Arial" w:cs="Arial" w:eastAsiaTheme="minorHAnsi"/>
                <w:sz w:val="22"/>
                <w:szCs w:val="22"/>
              </w:rPr>
            </w:pPr>
            <w:r>
              <w:rPr>
                <w:rFonts w:ascii="Arial" w:hAnsi="Arial" w:cs="Arial" w:eastAsiaTheme="minorHAnsi"/>
                <w:b/>
                <w:bCs/>
                <w:sz w:val="22"/>
                <w:szCs w:val="22"/>
              </w:rPr>
              <w:t>P4.</w:t>
            </w:r>
            <w:r>
              <w:rPr>
                <w:rFonts w:ascii="Arial" w:hAnsi="Arial" w:cs="Arial" w:eastAsiaTheme="minorHAnsi"/>
                <w:sz w:val="22"/>
                <w:szCs w:val="22"/>
              </w:rPr>
              <w:t xml:space="preserve"> Record AVR parameters</w:t>
            </w:r>
          </w:p>
        </w:tc>
      </w:tr>
    </w:tbl>
    <w:p w14:paraId="40EAE379">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4ED420B8">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3AF81201">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Knowledge &amp; Understanding</w:t>
      </w:r>
    </w:p>
    <w:p w14:paraId="59D77E10">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3B0C1384">
      <w:pPr>
        <w:pStyle w:val="114"/>
        <w:numPr>
          <w:ilvl w:val="0"/>
          <w:numId w:val="62"/>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Knowledge of voltage and frequency control principles in Microgrid operations.</w:t>
      </w:r>
    </w:p>
    <w:p w14:paraId="5955716A">
      <w:pPr>
        <w:pStyle w:val="114"/>
        <w:numPr>
          <w:ilvl w:val="0"/>
          <w:numId w:val="62"/>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Understanding of emergency handling procedures in Microgrid failures.</w:t>
      </w:r>
    </w:p>
    <w:p w14:paraId="3DECCDC5">
      <w:pPr>
        <w:pStyle w:val="114"/>
        <w:numPr>
          <w:ilvl w:val="0"/>
          <w:numId w:val="62"/>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Knowledge of load balancing techniques to prevent grid instability.</w:t>
      </w:r>
    </w:p>
    <w:p w14:paraId="409EC560">
      <w:pPr>
        <w:pStyle w:val="114"/>
        <w:numPr>
          <w:ilvl w:val="0"/>
          <w:numId w:val="62"/>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Familiarity with battery energy storage systems </w:t>
      </w:r>
    </w:p>
    <w:p w14:paraId="2606C04E">
      <w:pPr>
        <w:pStyle w:val="114"/>
        <w:numPr>
          <w:ilvl w:val="0"/>
          <w:numId w:val="62"/>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Knowledge of Automatic Voltage Regulation (AVR) principles and its role in grid stability.</w:t>
      </w:r>
    </w:p>
    <w:p w14:paraId="2A592221">
      <w:pPr>
        <w:pStyle w:val="114"/>
        <w:numPr>
          <w:ilvl w:val="0"/>
          <w:numId w:val="62"/>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Knowledge of grid communication systems for real-time monitoring.</w:t>
      </w:r>
    </w:p>
    <w:p w14:paraId="387F2408">
      <w:pPr>
        <w:pStyle w:val="114"/>
        <w:numPr>
          <w:ilvl w:val="0"/>
          <w:numId w:val="62"/>
        </w:numPr>
        <w:ind w:right="270"/>
        <w:jc w:val="both"/>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Awareness of regulatory standards and safety protocols in Microgrid operations</w:t>
      </w:r>
      <w:r>
        <w:rPr>
          <w:rFonts w:ascii="Arial" w:hAnsi="Arial" w:cs="Arial"/>
          <w:color w:val="0D0D0D" w:themeColor="text1" w:themeTint="F2"/>
          <w:sz w:val="24"/>
          <w:szCs w:val="24"/>
          <w14:textFill>
            <w14:solidFill>
              <w14:schemeClr w14:val="tx1">
                <w14:lumMod w14:val="95000"/>
                <w14:lumOff w14:val="5000"/>
              </w14:schemeClr>
            </w14:solidFill>
          </w14:textFill>
        </w:rPr>
        <w:t>.</w:t>
      </w:r>
    </w:p>
    <w:p w14:paraId="00960ACC">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1728D6F4">
      <w:pPr>
        <w:tabs>
          <w:tab w:val="left" w:pos="5310"/>
        </w:tabs>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Critical Evidence(s) Required</w:t>
      </w:r>
    </w:p>
    <w:p w14:paraId="14CB13E1">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4DC6576C">
      <w:pPr>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The candidate needs to produce the following critical evidence(s) to be declared competent in this competency standard</w:t>
      </w:r>
      <w:r>
        <w:rPr>
          <w:rFonts w:ascii="Arial" w:hAnsi="Arial" w:eastAsia="Arial" w:cs="Arial"/>
          <w:b/>
          <w:color w:val="0D0D0D" w:themeColor="text1" w:themeTint="F2"/>
          <w:sz w:val="22"/>
          <w:szCs w:val="22"/>
          <w14:textFill>
            <w14:solidFill>
              <w14:schemeClr w14:val="tx1">
                <w14:lumMod w14:val="95000"/>
                <w14:lumOff w14:val="5000"/>
              </w14:schemeClr>
            </w14:solidFill>
          </w14:textFill>
        </w:rPr>
        <w:t>:</w:t>
      </w:r>
      <w:r>
        <w:rPr>
          <w:rFonts w:ascii="Arial" w:hAnsi="Arial" w:eastAsia="Arial" w:cs="Arial"/>
          <w:color w:val="0D0D0D" w:themeColor="text1" w:themeTint="F2"/>
          <w:sz w:val="22"/>
          <w:szCs w:val="22"/>
          <w14:textFill>
            <w14:solidFill>
              <w14:schemeClr w14:val="tx1">
                <w14:lumMod w14:val="95000"/>
                <w14:lumOff w14:val="5000"/>
              </w14:schemeClr>
            </w14:solidFill>
          </w14:textFill>
        </w:rPr>
        <w:t xml:space="preserve"> </w:t>
      </w:r>
    </w:p>
    <w:p w14:paraId="4D14A0AA">
      <w:pPr>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p>
    <w:p w14:paraId="71443A8A">
      <w:pPr>
        <w:numPr>
          <w:ilvl w:val="0"/>
          <w:numId w:val="62"/>
        </w:numPr>
        <w:ind w:right="270"/>
        <w:jc w:val="both"/>
        <w:rPr>
          <w:rFonts w:ascii="Arial" w:hAnsi="Arial" w:cs="Arial"/>
          <w:color w:val="0D0D0D" w:themeColor="text1" w:themeTint="F2"/>
          <w:sz w:val="22"/>
          <w:szCs w:val="22"/>
          <w14:textFill>
            <w14:solidFill>
              <w14:schemeClr w14:val="tx1">
                <w14:lumMod w14:val="95000"/>
                <w14:lumOff w14:val="5000"/>
              </w14:schemeClr>
            </w14:solidFill>
          </w14:textFill>
        </w:rPr>
      </w:pPr>
      <w:r>
        <w:rPr>
          <w:rFonts w:ascii="Arial" w:hAnsi="Arial" w:cs="Arial"/>
          <w:color w:val="0D0D0D" w:themeColor="text1" w:themeTint="F2"/>
          <w:sz w:val="22"/>
          <w:szCs w:val="22"/>
          <w14:textFill>
            <w14:solidFill>
              <w14:schemeClr w14:val="tx1">
                <w14:lumMod w14:val="95000"/>
                <w14:lumOff w14:val="5000"/>
              </w14:schemeClr>
            </w14:solidFill>
          </w14:textFill>
        </w:rPr>
        <w:t>Record voltage and frequency level at Grid</w:t>
      </w:r>
    </w:p>
    <w:p w14:paraId="4C44DB6B">
      <w:pPr>
        <w:pStyle w:val="114"/>
        <w:numPr>
          <w:ilvl w:val="0"/>
          <w:numId w:val="62"/>
        </w:numPr>
        <w:tabs>
          <w:tab w:val="left" w:pos="68"/>
        </w:tabs>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Identify nature of fault</w:t>
      </w:r>
    </w:p>
    <w:p w14:paraId="3F5573B6">
      <w:pPr>
        <w:numPr>
          <w:ilvl w:val="0"/>
          <w:numId w:val="62"/>
        </w:numPr>
        <w:ind w:right="270"/>
        <w:jc w:val="both"/>
        <w:rPr>
          <w:rFonts w:ascii="Arial" w:hAnsi="Arial" w:cs="Arial"/>
          <w:color w:val="0D0D0D" w:themeColor="text1" w:themeTint="F2"/>
          <w:sz w:val="22"/>
          <w:szCs w:val="22"/>
          <w14:textFill>
            <w14:solidFill>
              <w14:schemeClr w14:val="tx1">
                <w14:lumMod w14:val="95000"/>
                <w14:lumOff w14:val="5000"/>
              </w14:schemeClr>
            </w14:solidFill>
          </w14:textFill>
        </w:rPr>
      </w:pPr>
      <w:r>
        <w:rPr>
          <w:rFonts w:ascii="Arial" w:hAnsi="Arial" w:cs="Arial"/>
          <w:color w:val="0D0D0D" w:themeColor="text1" w:themeTint="F2"/>
          <w:sz w:val="22"/>
          <w:szCs w:val="22"/>
          <w14:textFill>
            <w14:solidFill>
              <w14:schemeClr w14:val="tx1">
                <w14:lumMod w14:val="95000"/>
                <w14:lumOff w14:val="5000"/>
              </w14:schemeClr>
            </w14:solidFill>
          </w14:textFill>
        </w:rPr>
        <w:t>Isolate faulty component</w:t>
      </w:r>
    </w:p>
    <w:p w14:paraId="28165C8A">
      <w:pPr>
        <w:numPr>
          <w:ilvl w:val="0"/>
          <w:numId w:val="62"/>
        </w:numPr>
        <w:ind w:right="270"/>
        <w:jc w:val="both"/>
        <w:rPr>
          <w:rFonts w:ascii="Arial" w:hAnsi="Arial" w:cs="Arial"/>
          <w:color w:val="0D0D0D" w:themeColor="text1" w:themeTint="F2"/>
          <w:sz w:val="22"/>
          <w:szCs w:val="22"/>
          <w14:textFill>
            <w14:solidFill>
              <w14:schemeClr w14:val="tx1">
                <w14:lumMod w14:val="95000"/>
                <w14:lumOff w14:val="5000"/>
              </w14:schemeClr>
            </w14:solidFill>
          </w14:textFill>
        </w:rPr>
      </w:pPr>
      <w:r>
        <w:rPr>
          <w:rFonts w:ascii="Arial" w:hAnsi="Arial" w:cs="Arial"/>
          <w:sz w:val="22"/>
          <w:szCs w:val="22"/>
        </w:rPr>
        <w:t>Match demand &amp; supply as per real-time consumption</w:t>
      </w:r>
    </w:p>
    <w:p w14:paraId="194E9D70">
      <w:pPr>
        <w:pStyle w:val="114"/>
        <w:keepNext/>
        <w:numPr>
          <w:ilvl w:val="0"/>
          <w:numId w:val="62"/>
        </w:numPr>
        <w:tabs>
          <w:tab w:val="left" w:pos="288"/>
        </w:tabs>
        <w:ind w:right="270"/>
        <w:jc w:val="both"/>
        <w:rPr>
          <w:rFonts w:ascii="Arial" w:hAnsi="Arial" w:cs="Arial"/>
          <w:sz w:val="22"/>
        </w:rPr>
      </w:pPr>
      <w:r>
        <w:rPr>
          <w:rFonts w:ascii="Arial" w:hAnsi="Arial" w:cs="Arial"/>
          <w:sz w:val="22"/>
        </w:rPr>
        <w:t>Adjust AVR settings based on system voltage requirements.</w:t>
      </w:r>
    </w:p>
    <w:p w14:paraId="4AEFE3E3">
      <w:pPr>
        <w:tabs>
          <w:tab w:val="left" w:pos="532"/>
        </w:tabs>
        <w:ind w:right="270"/>
        <w:jc w:val="both"/>
        <w:rPr>
          <w:rFonts w:ascii="Arial" w:hAnsi="Arial" w:cs="Arial"/>
          <w:color w:val="0D0D0D" w:themeColor="text1" w:themeTint="F2"/>
          <w:sz w:val="24"/>
          <w:szCs w:val="24"/>
          <w14:textFill>
            <w14:solidFill>
              <w14:schemeClr w14:val="tx1">
                <w14:lumMod w14:val="95000"/>
                <w14:lumOff w14:val="5000"/>
              </w14:schemeClr>
            </w14:solidFill>
          </w14:textFill>
        </w:rPr>
      </w:pPr>
    </w:p>
    <w:p w14:paraId="70064E1C">
      <w:pPr>
        <w:tabs>
          <w:tab w:val="left" w:pos="5310"/>
        </w:tabs>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 xml:space="preserve">Tools and equipment Required </w:t>
      </w:r>
    </w:p>
    <w:p w14:paraId="3CEF6F6C">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489267C3">
      <w:pPr>
        <w:spacing w:line="360" w:lineRule="auto"/>
        <w:rPr>
          <w:rFonts w:ascii="Arial" w:hAnsi="Arial" w:cs="Arial"/>
          <w:color w:val="0D0D0D" w:themeColor="text1" w:themeTint="F2"/>
          <w:sz w:val="22"/>
          <w:szCs w:val="22"/>
          <w14:textFill>
            <w14:solidFill>
              <w14:schemeClr w14:val="tx1">
                <w14:lumMod w14:val="95000"/>
                <w14:lumOff w14:val="5000"/>
              </w14:schemeClr>
            </w14:solidFill>
          </w14:textFill>
        </w:rPr>
      </w:pPr>
      <w:r>
        <w:rPr>
          <w:rFonts w:ascii="Arial" w:hAnsi="Arial" w:cs="Arial"/>
          <w:color w:val="0D0D0D" w:themeColor="text1" w:themeTint="F2"/>
          <w:sz w:val="22"/>
          <w:szCs w:val="22"/>
          <w14:textFill>
            <w14:solidFill>
              <w14:schemeClr w14:val="tx1">
                <w14:lumMod w14:val="95000"/>
                <w14:lumOff w14:val="5000"/>
              </w14:schemeClr>
            </w14:solidFill>
          </w14:textFill>
        </w:rPr>
        <w:t>The tools and equipment required for this competency standard are given below:</w:t>
      </w:r>
    </w:p>
    <w:tbl>
      <w:tblPr>
        <w:tblStyle w:val="39"/>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Layout w:type="autofit"/>
        <w:tblCellMar>
          <w:top w:w="0" w:type="dxa"/>
          <w:left w:w="108" w:type="dxa"/>
          <w:bottom w:w="0" w:type="dxa"/>
          <w:right w:w="108" w:type="dxa"/>
        </w:tblCellMar>
      </w:tblPr>
      <w:tblGrid>
        <w:gridCol w:w="805"/>
        <w:gridCol w:w="8010"/>
        <w:gridCol w:w="1170"/>
      </w:tblGrid>
      <w:tr w14:paraId="20C05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rPr>
          <w:trHeight w:val="521" w:hRule="atLeast"/>
          <w:tblHeader/>
        </w:trPr>
        <w:tc>
          <w:tcPr>
            <w:tcW w:w="805" w:type="dxa"/>
            <w:shd w:val="clear" w:color="auto" w:fill="auto"/>
            <w:vAlign w:val="center"/>
          </w:tcPr>
          <w:p w14:paraId="33A38267">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S.No</w:t>
            </w:r>
          </w:p>
        </w:tc>
        <w:tc>
          <w:tcPr>
            <w:tcW w:w="8010" w:type="dxa"/>
            <w:shd w:val="clear" w:color="auto" w:fill="auto"/>
            <w:vAlign w:val="center"/>
          </w:tcPr>
          <w:p w14:paraId="22CE65BD">
            <w:pPr>
              <w:jc w:val="both"/>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Items</w:t>
            </w:r>
          </w:p>
        </w:tc>
        <w:tc>
          <w:tcPr>
            <w:tcW w:w="1170" w:type="dxa"/>
            <w:shd w:val="clear" w:color="auto" w:fill="auto"/>
            <w:vAlign w:val="center"/>
          </w:tcPr>
          <w:p w14:paraId="6321BF9A">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Quantity</w:t>
            </w:r>
          </w:p>
        </w:tc>
      </w:tr>
      <w:tr w14:paraId="37FDB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0EB3EC01">
            <w:pPr>
              <w:pStyle w:val="114"/>
              <w:numPr>
                <w:ilvl w:val="0"/>
                <w:numId w:val="69"/>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vAlign w:val="center"/>
          </w:tcPr>
          <w:p w14:paraId="27718E33">
            <w:pPr>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00000"/>
                <w:sz w:val="22"/>
                <w:szCs w:val="22"/>
              </w:rPr>
              <w:t>Computer with Printer</w:t>
            </w:r>
          </w:p>
        </w:tc>
        <w:tc>
          <w:tcPr>
            <w:tcW w:w="1170" w:type="dxa"/>
            <w:shd w:val="clear" w:color="auto" w:fill="auto"/>
          </w:tcPr>
          <w:p w14:paraId="4A68F7F8">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7217C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1C422C1F">
            <w:pPr>
              <w:pStyle w:val="114"/>
              <w:numPr>
                <w:ilvl w:val="0"/>
                <w:numId w:val="69"/>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vAlign w:val="center"/>
          </w:tcPr>
          <w:p w14:paraId="31A35497">
            <w:pPr>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00000"/>
                <w:sz w:val="22"/>
                <w:szCs w:val="22"/>
              </w:rPr>
              <w:t>Digital Multimeters</w:t>
            </w:r>
          </w:p>
        </w:tc>
        <w:tc>
          <w:tcPr>
            <w:tcW w:w="1170" w:type="dxa"/>
            <w:shd w:val="clear" w:color="auto" w:fill="auto"/>
          </w:tcPr>
          <w:p w14:paraId="61F0E897">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42343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15BFEAE4">
            <w:pPr>
              <w:pStyle w:val="114"/>
              <w:numPr>
                <w:ilvl w:val="0"/>
                <w:numId w:val="69"/>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vAlign w:val="center"/>
          </w:tcPr>
          <w:p w14:paraId="7EA2D968">
            <w:pPr>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00000"/>
                <w:sz w:val="22"/>
                <w:szCs w:val="22"/>
              </w:rPr>
              <w:t>Frequency Meter</w:t>
            </w:r>
          </w:p>
        </w:tc>
        <w:tc>
          <w:tcPr>
            <w:tcW w:w="1170" w:type="dxa"/>
            <w:shd w:val="clear" w:color="auto" w:fill="auto"/>
          </w:tcPr>
          <w:p w14:paraId="487B6DE8">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624CF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677B7A35">
            <w:pPr>
              <w:pStyle w:val="114"/>
              <w:numPr>
                <w:ilvl w:val="0"/>
                <w:numId w:val="69"/>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vAlign w:val="center"/>
          </w:tcPr>
          <w:p w14:paraId="070C3E37">
            <w:pPr>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00000"/>
                <w:sz w:val="22"/>
                <w:szCs w:val="22"/>
              </w:rPr>
              <w:t>Voltmeters</w:t>
            </w:r>
          </w:p>
        </w:tc>
        <w:tc>
          <w:tcPr>
            <w:tcW w:w="1170" w:type="dxa"/>
            <w:shd w:val="clear" w:color="auto" w:fill="auto"/>
          </w:tcPr>
          <w:p w14:paraId="7BBB7A3A">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763D7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3CAF06C4">
            <w:pPr>
              <w:pStyle w:val="114"/>
              <w:numPr>
                <w:ilvl w:val="0"/>
                <w:numId w:val="69"/>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vAlign w:val="center"/>
          </w:tcPr>
          <w:p w14:paraId="21A37043">
            <w:pPr>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00000"/>
                <w:sz w:val="22"/>
                <w:szCs w:val="22"/>
              </w:rPr>
              <w:t>Telephone Set</w:t>
            </w:r>
          </w:p>
        </w:tc>
        <w:tc>
          <w:tcPr>
            <w:tcW w:w="1170" w:type="dxa"/>
            <w:shd w:val="clear" w:color="auto" w:fill="auto"/>
          </w:tcPr>
          <w:p w14:paraId="161672C4">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05 Nos</w:t>
            </w:r>
          </w:p>
        </w:tc>
      </w:tr>
      <w:tr w14:paraId="1676C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2E9A5FC2">
            <w:pPr>
              <w:pStyle w:val="114"/>
              <w:numPr>
                <w:ilvl w:val="0"/>
                <w:numId w:val="69"/>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vAlign w:val="center"/>
          </w:tcPr>
          <w:p w14:paraId="73585623">
            <w:pPr>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00000"/>
                <w:sz w:val="22"/>
                <w:szCs w:val="22"/>
              </w:rPr>
              <w:t>Single Phase Energy meter</w:t>
            </w:r>
          </w:p>
        </w:tc>
        <w:tc>
          <w:tcPr>
            <w:tcW w:w="1170" w:type="dxa"/>
            <w:shd w:val="clear" w:color="auto" w:fill="auto"/>
          </w:tcPr>
          <w:p w14:paraId="1EED738E">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D023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657E2BCB">
            <w:pPr>
              <w:pStyle w:val="114"/>
              <w:numPr>
                <w:ilvl w:val="0"/>
                <w:numId w:val="69"/>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vAlign w:val="center"/>
          </w:tcPr>
          <w:p w14:paraId="3462EEA0">
            <w:pPr>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00000"/>
                <w:sz w:val="22"/>
                <w:szCs w:val="22"/>
              </w:rPr>
              <w:t>Three Phase Energy meter</w:t>
            </w:r>
          </w:p>
        </w:tc>
        <w:tc>
          <w:tcPr>
            <w:tcW w:w="1170" w:type="dxa"/>
            <w:shd w:val="clear" w:color="auto" w:fill="auto"/>
          </w:tcPr>
          <w:p w14:paraId="52694ED5">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59FFC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4844DDB3">
            <w:pPr>
              <w:pStyle w:val="114"/>
              <w:numPr>
                <w:ilvl w:val="0"/>
                <w:numId w:val="69"/>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vAlign w:val="center"/>
          </w:tcPr>
          <w:p w14:paraId="14FA029B">
            <w:pPr>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00000"/>
                <w:sz w:val="22"/>
                <w:szCs w:val="22"/>
              </w:rPr>
              <w:t>Anemometer</w:t>
            </w:r>
          </w:p>
        </w:tc>
        <w:tc>
          <w:tcPr>
            <w:tcW w:w="1170" w:type="dxa"/>
            <w:shd w:val="clear" w:color="auto" w:fill="auto"/>
          </w:tcPr>
          <w:p w14:paraId="5642C155">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301E0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45CBBB68">
            <w:pPr>
              <w:pStyle w:val="114"/>
              <w:numPr>
                <w:ilvl w:val="0"/>
                <w:numId w:val="69"/>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vAlign w:val="center"/>
          </w:tcPr>
          <w:p w14:paraId="33E15FAC">
            <w:pPr>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00000"/>
                <w:sz w:val="22"/>
                <w:szCs w:val="22"/>
              </w:rPr>
              <w:t>Solar Irradiance meter</w:t>
            </w:r>
          </w:p>
        </w:tc>
        <w:tc>
          <w:tcPr>
            <w:tcW w:w="1170" w:type="dxa"/>
            <w:shd w:val="clear" w:color="auto" w:fill="auto"/>
          </w:tcPr>
          <w:p w14:paraId="6820099F">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7173F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0AB9AF8C">
            <w:pPr>
              <w:pStyle w:val="114"/>
              <w:numPr>
                <w:ilvl w:val="0"/>
                <w:numId w:val="69"/>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10904EAD">
            <w:pPr>
              <w:jc w:val="both"/>
              <w:rPr>
                <w:rFonts w:ascii="Arial" w:hAnsi="Arial" w:cs="Arial" w:eastAsiaTheme="minorEastAsia"/>
                <w:color w:val="000000"/>
                <w:sz w:val="22"/>
                <w:szCs w:val="22"/>
              </w:rPr>
            </w:pPr>
            <w:r>
              <w:rPr>
                <w:rFonts w:ascii="Arial" w:hAnsi="Arial" w:cs="Arial" w:eastAsiaTheme="minorEastAsia"/>
                <w:color w:val="000000"/>
                <w:sz w:val="22"/>
                <w:szCs w:val="22"/>
              </w:rPr>
              <w:t>Wattmeters</w:t>
            </w:r>
          </w:p>
        </w:tc>
        <w:tc>
          <w:tcPr>
            <w:tcW w:w="1170" w:type="dxa"/>
            <w:shd w:val="clear" w:color="auto" w:fill="auto"/>
          </w:tcPr>
          <w:p w14:paraId="0B26FAE6">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69A7B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08FB7660">
            <w:pPr>
              <w:pStyle w:val="114"/>
              <w:numPr>
                <w:ilvl w:val="0"/>
                <w:numId w:val="69"/>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31F8FFBE">
            <w:pPr>
              <w:jc w:val="both"/>
              <w:rPr>
                <w:rFonts w:ascii="Arial" w:hAnsi="Arial" w:cs="Arial" w:eastAsiaTheme="minorEastAsia"/>
                <w:color w:val="000000"/>
                <w:sz w:val="22"/>
                <w:szCs w:val="22"/>
              </w:rPr>
            </w:pPr>
            <w:r>
              <w:rPr>
                <w:rFonts w:ascii="Arial" w:hAnsi="Arial" w:cs="Arial" w:eastAsiaTheme="minorEastAsia"/>
                <w:color w:val="000000"/>
                <w:sz w:val="22"/>
                <w:szCs w:val="22"/>
              </w:rPr>
              <w:t>kVARs Meters</w:t>
            </w:r>
          </w:p>
        </w:tc>
        <w:tc>
          <w:tcPr>
            <w:tcW w:w="1170" w:type="dxa"/>
            <w:shd w:val="clear" w:color="auto" w:fill="auto"/>
          </w:tcPr>
          <w:p w14:paraId="3877DEB6">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12C01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626DF02D">
            <w:pPr>
              <w:pStyle w:val="114"/>
              <w:numPr>
                <w:ilvl w:val="0"/>
                <w:numId w:val="69"/>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2EA3E243">
            <w:pPr>
              <w:jc w:val="both"/>
              <w:rPr>
                <w:rFonts w:ascii="Arial" w:hAnsi="Arial" w:cs="Arial" w:eastAsiaTheme="minorEastAsia"/>
                <w:color w:val="000000"/>
                <w:sz w:val="22"/>
                <w:szCs w:val="22"/>
              </w:rPr>
            </w:pPr>
            <w:r>
              <w:rPr>
                <w:rFonts w:ascii="Arial" w:hAnsi="Arial" w:cs="Arial" w:eastAsiaTheme="minorEastAsia"/>
                <w:color w:val="000000"/>
                <w:sz w:val="22"/>
                <w:szCs w:val="22"/>
              </w:rPr>
              <w:t>Battery 100Ah</w:t>
            </w:r>
          </w:p>
        </w:tc>
        <w:tc>
          <w:tcPr>
            <w:tcW w:w="1170" w:type="dxa"/>
            <w:shd w:val="clear" w:color="auto" w:fill="auto"/>
          </w:tcPr>
          <w:p w14:paraId="602BFE1A">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5DA0A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6F12AB19">
            <w:pPr>
              <w:pStyle w:val="114"/>
              <w:numPr>
                <w:ilvl w:val="0"/>
                <w:numId w:val="69"/>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shd w:val="clear" w:color="auto" w:fill="auto"/>
          </w:tcPr>
          <w:p w14:paraId="3A3AD24C">
            <w:pPr>
              <w:jc w:val="both"/>
              <w:rPr>
                <w:rFonts w:ascii="Arial" w:hAnsi="Arial" w:cs="Arial" w:eastAsiaTheme="minorEastAsia"/>
                <w:color w:val="000000"/>
                <w:sz w:val="22"/>
                <w:szCs w:val="22"/>
              </w:rPr>
            </w:pPr>
            <w:r>
              <w:rPr>
                <w:rFonts w:ascii="Arial" w:hAnsi="Arial" w:cs="Arial" w:eastAsiaTheme="minorEastAsia"/>
                <w:color w:val="000000"/>
                <w:sz w:val="22"/>
                <w:szCs w:val="22"/>
              </w:rPr>
              <w:t>Battery 200Ah</w:t>
            </w:r>
          </w:p>
        </w:tc>
        <w:tc>
          <w:tcPr>
            <w:tcW w:w="1170" w:type="dxa"/>
            <w:shd w:val="clear" w:color="auto" w:fill="auto"/>
          </w:tcPr>
          <w:p w14:paraId="7DA27CF4">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bl>
    <w:p w14:paraId="3D57DC95">
      <w:pPr>
        <w:pStyle w:val="2"/>
        <w:numPr>
          <w:ilvl w:val="0"/>
          <w:numId w:val="0"/>
        </w:numPr>
        <w:ind w:left="360" w:hanging="360"/>
        <w:rPr>
          <w:rFonts w:ascii="Arial" w:hAnsi="Arial" w:cs="Arial"/>
        </w:rPr>
      </w:pPr>
      <w:bookmarkStart w:id="35" w:name="_Hlk192148680"/>
    </w:p>
    <w:p w14:paraId="4E32E108">
      <w:pPr>
        <w:pStyle w:val="2"/>
        <w:numPr>
          <w:ilvl w:val="0"/>
          <w:numId w:val="0"/>
        </w:numPr>
        <w:rPr>
          <w:rFonts w:ascii="Arial" w:hAnsi="Arial" w:cs="Arial"/>
        </w:rPr>
      </w:pPr>
      <w:bookmarkStart w:id="36" w:name="_Toc197367093"/>
      <w:r>
        <w:rPr>
          <w:rFonts w:ascii="Arial" w:hAnsi="Arial" w:cs="Arial"/>
        </w:rPr>
        <w:t>0713E&amp;E3709: Maintain Inventory of Microgrid System</w:t>
      </w:r>
      <w:bookmarkEnd w:id="35"/>
      <w:bookmarkEnd w:id="36"/>
    </w:p>
    <w:p w14:paraId="10EFC241">
      <w:pPr>
        <w:tabs>
          <w:tab w:val="left" w:pos="2270"/>
        </w:tabs>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color w:val="0D0D0D" w:themeColor="text1" w:themeTint="F2"/>
          <w:sz w:val="24"/>
          <w:szCs w:val="24"/>
          <w14:textFill>
            <w14:solidFill>
              <w14:schemeClr w14:val="tx1">
                <w14:lumMod w14:val="95000"/>
                <w14:lumOff w14:val="5000"/>
              </w14:schemeClr>
            </w14:solidFill>
          </w14:textFill>
        </w:rPr>
        <w:tab/>
      </w:r>
    </w:p>
    <w:p w14:paraId="58FC02FD">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Overview:</w:t>
      </w:r>
    </w:p>
    <w:p w14:paraId="570B99C5">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7317100D">
      <w:pPr>
        <w:ind w:right="270"/>
        <w:jc w:val="both"/>
        <w:rPr>
          <w:rFonts w:ascii="Arial" w:hAnsi="Arial" w:cs="Arial"/>
          <w:color w:val="0D0D0D" w:themeColor="text1" w:themeTint="F2"/>
          <w:sz w:val="22"/>
          <w:szCs w:val="22"/>
          <w14:textFill>
            <w14:solidFill>
              <w14:schemeClr w14:val="tx1">
                <w14:lumMod w14:val="95000"/>
                <w14:lumOff w14:val="5000"/>
              </w14:schemeClr>
            </w14:solidFill>
          </w14:textFill>
        </w:rPr>
      </w:pPr>
      <w:r>
        <w:rPr>
          <w:rFonts w:ascii="Arial" w:hAnsi="Arial" w:cs="Arial"/>
          <w:color w:val="0D0D0D" w:themeColor="text1" w:themeTint="F2"/>
          <w:sz w:val="22"/>
          <w:szCs w:val="22"/>
          <w14:textFill>
            <w14:solidFill>
              <w14:schemeClr w14:val="tx1">
                <w14:lumMod w14:val="95000"/>
                <w14:lumOff w14:val="5000"/>
              </w14:schemeClr>
            </w14:solidFill>
          </w14:textFill>
        </w:rPr>
        <w:t>This competency standard covers the underpinning knowledge and skills required for a student/trainee to be competent in Maintaining Inventory of Microgrid System. After completing the competency standard, the student will be able to perform all the tasks (CU1 to CU7) in accordance with the essence of the Competency-Based Training System.</w:t>
      </w:r>
    </w:p>
    <w:p w14:paraId="56CFBBBB">
      <w:pPr>
        <w:ind w:right="270"/>
        <w:jc w:val="both"/>
        <w:rPr>
          <w:rFonts w:ascii="Arial" w:hAnsi="Arial" w:cs="Arial"/>
          <w:color w:val="0D0D0D" w:themeColor="text1" w:themeTint="F2"/>
          <w:sz w:val="24"/>
          <w:szCs w:val="24"/>
          <w14:textFill>
            <w14:solidFill>
              <w14:schemeClr w14:val="tx1">
                <w14:lumMod w14:val="95000"/>
                <w14:lumOff w14:val="5000"/>
              </w14:schemeClr>
            </w14:solidFill>
          </w14:textFill>
        </w:rPr>
      </w:pPr>
    </w:p>
    <w:tbl>
      <w:tblPr>
        <w:tblStyle w:val="19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1"/>
        <w:gridCol w:w="7055"/>
      </w:tblGrid>
      <w:tr w14:paraId="4F848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457" w:type="pct"/>
          </w:tcPr>
          <w:p w14:paraId="7A61DC42">
            <w:pPr>
              <w:ind w:right="270"/>
              <w:jc w:val="both"/>
              <w:rPr>
                <w:rFonts w:ascii="Arial" w:hAnsi="Arial" w:eastAsia="Arial" w:cs="Arial"/>
                <w:b/>
                <w:bCs/>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bCs/>
                <w:color w:val="0D0D0D" w:themeColor="text1" w:themeTint="F2"/>
                <w:sz w:val="24"/>
                <w:szCs w:val="24"/>
                <w14:textFill>
                  <w14:solidFill>
                    <w14:schemeClr w14:val="tx1">
                      <w14:lumMod w14:val="95000"/>
                      <w14:lumOff w14:val="5000"/>
                    </w14:schemeClr>
                  </w14:solidFill>
                </w14:textFill>
              </w:rPr>
              <w:t>Competency Units</w:t>
            </w:r>
          </w:p>
        </w:tc>
        <w:tc>
          <w:tcPr>
            <w:tcW w:w="3543" w:type="pct"/>
          </w:tcPr>
          <w:p w14:paraId="174BBC53">
            <w:pPr>
              <w:ind w:right="270"/>
              <w:jc w:val="both"/>
              <w:rPr>
                <w:rFonts w:ascii="Arial" w:hAnsi="Arial" w:eastAsia="Arial" w:cs="Arial"/>
                <w:b/>
                <w:bCs/>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bCs/>
                <w:color w:val="0D0D0D" w:themeColor="text1" w:themeTint="F2"/>
                <w:sz w:val="24"/>
                <w:szCs w:val="24"/>
                <w14:textFill>
                  <w14:solidFill>
                    <w14:schemeClr w14:val="tx1">
                      <w14:lumMod w14:val="95000"/>
                      <w14:lumOff w14:val="5000"/>
                    </w14:schemeClr>
                  </w14:solidFill>
                </w14:textFill>
              </w:rPr>
              <w:t>Performance Criteria</w:t>
            </w:r>
          </w:p>
        </w:tc>
      </w:tr>
      <w:tr w14:paraId="1237C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0" w:hRule="atLeast"/>
        </w:trPr>
        <w:tc>
          <w:tcPr>
            <w:tcW w:w="1457" w:type="pct"/>
          </w:tcPr>
          <w:p w14:paraId="2A8119B5">
            <w:pPr>
              <w:numPr>
                <w:ilvl w:val="0"/>
                <w:numId w:val="70"/>
              </w:numPr>
              <w:ind w:right="270"/>
              <w:jc w:val="both"/>
              <w:rPr>
                <w:rFonts w:ascii="Arial" w:hAnsi="Arial" w:eastAsia="Arial" w:cs="Arial"/>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sz w:val="22"/>
                <w:szCs w:val="22"/>
              </w:rPr>
              <w:t xml:space="preserve">Maintain Tools, Equipment &amp; spares Inventory </w:t>
            </w:r>
          </w:p>
        </w:tc>
        <w:tc>
          <w:tcPr>
            <w:tcW w:w="3543" w:type="pct"/>
          </w:tcPr>
          <w:p w14:paraId="35C40A8C">
            <w:pPr>
              <w:pStyle w:val="114"/>
              <w:numPr>
                <w:ilvl w:val="0"/>
                <w:numId w:val="71"/>
              </w:numPr>
              <w:ind w:right="270" w:hanging="455"/>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Identify the tool/Equipment required for Microgrid.</w:t>
            </w:r>
          </w:p>
          <w:p w14:paraId="3CD575E0">
            <w:pPr>
              <w:pStyle w:val="114"/>
              <w:numPr>
                <w:ilvl w:val="0"/>
                <w:numId w:val="71"/>
              </w:numPr>
              <w:ind w:right="270" w:hanging="455"/>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Categorize the equipment/tools</w:t>
            </w:r>
          </w:p>
          <w:p w14:paraId="6417E41F">
            <w:pPr>
              <w:pStyle w:val="114"/>
              <w:numPr>
                <w:ilvl w:val="0"/>
                <w:numId w:val="71"/>
              </w:numPr>
              <w:ind w:right="270" w:hanging="455"/>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Place / store all the tools/equipment at designated place.</w:t>
            </w:r>
          </w:p>
          <w:p w14:paraId="039759A0">
            <w:pPr>
              <w:pStyle w:val="114"/>
              <w:numPr>
                <w:ilvl w:val="0"/>
                <w:numId w:val="71"/>
              </w:numPr>
              <w:ind w:right="270" w:hanging="455"/>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Record the regular cleaning /sharpening /lubricating of the equipment/tools</w:t>
            </w:r>
          </w:p>
          <w:p w14:paraId="37FAF865">
            <w:pPr>
              <w:pStyle w:val="114"/>
              <w:numPr>
                <w:ilvl w:val="0"/>
                <w:numId w:val="71"/>
              </w:numPr>
              <w:ind w:right="270" w:hanging="455"/>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hint="default" w:ascii="Arial" w:hAnsi="Arial" w:cs="Arial"/>
                <w:color w:val="0D0D0D" w:themeColor="text1" w:themeTint="F2"/>
                <w:sz w:val="22"/>
                <w:lang w:val="en-US"/>
                <w14:textFill>
                  <w14:solidFill>
                    <w14:schemeClr w14:val="tx1">
                      <w14:lumMod w14:val="95000"/>
                      <w14:lumOff w14:val="5000"/>
                    </w14:schemeClr>
                  </w14:solidFill>
                </w14:textFill>
              </w:rPr>
              <w:t>Apply</w:t>
            </w:r>
            <w:r>
              <w:rPr>
                <w:rFonts w:ascii="Arial" w:hAnsi="Arial" w:cs="Arial"/>
                <w:color w:val="0D0D0D" w:themeColor="text1" w:themeTint="F2"/>
                <w:sz w:val="22"/>
                <w14:textFill>
                  <w14:solidFill>
                    <w14:schemeClr w14:val="tx1">
                      <w14:lumMod w14:val="95000"/>
                      <w14:lumOff w14:val="5000"/>
                    </w14:schemeClr>
                  </w14:solidFill>
                </w14:textFill>
              </w:rPr>
              <w:t xml:space="preserve"> software tool for inventory management</w:t>
            </w:r>
          </w:p>
          <w:p w14:paraId="6055F2DD">
            <w:pPr>
              <w:pStyle w:val="114"/>
              <w:numPr>
                <w:ilvl w:val="0"/>
                <w:numId w:val="71"/>
              </w:numPr>
              <w:ind w:right="270" w:hanging="455"/>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Check smooth functioning of the tools/ equipment </w:t>
            </w:r>
          </w:p>
          <w:p w14:paraId="5C52FAC6">
            <w:pPr>
              <w:pStyle w:val="114"/>
              <w:numPr>
                <w:ilvl w:val="0"/>
                <w:numId w:val="71"/>
              </w:numPr>
              <w:ind w:right="270" w:hanging="455"/>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Update Equipment Records Regularly</w:t>
            </w:r>
          </w:p>
          <w:p w14:paraId="766B6CBF">
            <w:pPr>
              <w:pStyle w:val="114"/>
              <w:numPr>
                <w:ilvl w:val="0"/>
                <w:numId w:val="71"/>
              </w:numPr>
              <w:ind w:right="270" w:hanging="455"/>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Generate Reports on Tools &amp; Equipment Inventory as per SoP.</w:t>
            </w:r>
          </w:p>
        </w:tc>
      </w:tr>
      <w:tr w14:paraId="56A79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457" w:type="pct"/>
          </w:tcPr>
          <w:p w14:paraId="01E7B917">
            <w:pPr>
              <w:numPr>
                <w:ilvl w:val="0"/>
                <w:numId w:val="70"/>
              </w:numPr>
              <w:ind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sz w:val="22"/>
                <w:szCs w:val="22"/>
              </w:rPr>
              <w:t>Maintain Faults Record</w:t>
            </w:r>
          </w:p>
        </w:tc>
        <w:tc>
          <w:tcPr>
            <w:tcW w:w="3543" w:type="pct"/>
          </w:tcPr>
          <w:p w14:paraId="31B452F7">
            <w:pPr>
              <w:pStyle w:val="114"/>
              <w:numPr>
                <w:ilvl w:val="0"/>
                <w:numId w:val="72"/>
              </w:numPr>
              <w:tabs>
                <w:tab w:val="left" w:pos="426"/>
              </w:tabs>
              <w:ind w:left="246"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 xml:space="preserve">Enlist the number of Faults </w:t>
            </w:r>
          </w:p>
          <w:p w14:paraId="6DDF9CA1">
            <w:pPr>
              <w:pStyle w:val="114"/>
              <w:numPr>
                <w:ilvl w:val="0"/>
                <w:numId w:val="72"/>
              </w:numPr>
              <w:tabs>
                <w:tab w:val="left" w:pos="426"/>
              </w:tabs>
              <w:ind w:left="246"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 xml:space="preserve">Categorize the nature/intensity of faults </w:t>
            </w:r>
          </w:p>
          <w:p w14:paraId="3688C799">
            <w:pPr>
              <w:pStyle w:val="114"/>
              <w:numPr>
                <w:ilvl w:val="0"/>
                <w:numId w:val="72"/>
              </w:numPr>
              <w:tabs>
                <w:tab w:val="left" w:pos="426"/>
              </w:tabs>
              <w:ind w:left="246"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Follow Tracking System for each fault</w:t>
            </w:r>
          </w:p>
          <w:p w14:paraId="385DFCD8">
            <w:pPr>
              <w:pStyle w:val="114"/>
              <w:numPr>
                <w:ilvl w:val="0"/>
                <w:numId w:val="72"/>
              </w:numPr>
              <w:tabs>
                <w:tab w:val="left" w:pos="426"/>
              </w:tabs>
              <w:ind w:left="246"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Update Faults Records Regularly</w:t>
            </w:r>
          </w:p>
          <w:p w14:paraId="08B9B028">
            <w:pPr>
              <w:pStyle w:val="114"/>
              <w:numPr>
                <w:ilvl w:val="0"/>
                <w:numId w:val="72"/>
              </w:numPr>
              <w:tabs>
                <w:tab w:val="left" w:pos="426"/>
              </w:tabs>
              <w:ind w:left="246" w:right="270"/>
              <w:jc w:val="both"/>
              <w:rPr>
                <w:rFonts w:ascii="Arial" w:hAnsi="Arial" w:eastAsia="Arial"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Generate Reports on faults Inventory</w:t>
            </w:r>
          </w:p>
        </w:tc>
      </w:tr>
      <w:tr w14:paraId="1ECD1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457" w:type="pct"/>
          </w:tcPr>
          <w:p w14:paraId="7791BD4F">
            <w:pPr>
              <w:numPr>
                <w:ilvl w:val="0"/>
                <w:numId w:val="70"/>
              </w:numPr>
              <w:ind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sz w:val="22"/>
                <w:szCs w:val="22"/>
              </w:rPr>
              <w:t>Maintain Shift Record</w:t>
            </w:r>
          </w:p>
        </w:tc>
        <w:tc>
          <w:tcPr>
            <w:tcW w:w="3543" w:type="pct"/>
          </w:tcPr>
          <w:p w14:paraId="2D18829A">
            <w:pPr>
              <w:pStyle w:val="114"/>
              <w:numPr>
                <w:ilvl w:val="0"/>
                <w:numId w:val="73"/>
              </w:numPr>
              <w:tabs>
                <w:tab w:val="left" w:pos="68"/>
              </w:tabs>
              <w:ind w:right="270" w:hanging="452"/>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Maintain human resource record</w:t>
            </w:r>
          </w:p>
          <w:p w14:paraId="20570E03">
            <w:pPr>
              <w:pStyle w:val="114"/>
              <w:numPr>
                <w:ilvl w:val="0"/>
                <w:numId w:val="73"/>
              </w:numPr>
              <w:tabs>
                <w:tab w:val="left" w:pos="68"/>
              </w:tabs>
              <w:ind w:right="270" w:hanging="452"/>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Check generation &amp; Transmission log book </w:t>
            </w:r>
          </w:p>
          <w:p w14:paraId="46C1482E">
            <w:pPr>
              <w:pStyle w:val="114"/>
              <w:numPr>
                <w:ilvl w:val="0"/>
                <w:numId w:val="73"/>
              </w:numPr>
              <w:tabs>
                <w:tab w:val="left" w:pos="68"/>
              </w:tabs>
              <w:ind w:right="270" w:hanging="452"/>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Check system conditions</w:t>
            </w:r>
          </w:p>
          <w:p w14:paraId="571544C6">
            <w:pPr>
              <w:pStyle w:val="114"/>
              <w:numPr>
                <w:ilvl w:val="0"/>
                <w:numId w:val="73"/>
              </w:numPr>
              <w:tabs>
                <w:tab w:val="left" w:pos="68"/>
              </w:tabs>
              <w:ind w:right="270" w:hanging="452"/>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Identify low stock items</w:t>
            </w:r>
          </w:p>
          <w:p w14:paraId="65FC41DC">
            <w:pPr>
              <w:pStyle w:val="114"/>
              <w:numPr>
                <w:ilvl w:val="0"/>
                <w:numId w:val="73"/>
              </w:numPr>
              <w:tabs>
                <w:tab w:val="left" w:pos="68"/>
              </w:tabs>
              <w:ind w:right="270" w:hanging="452"/>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Record materials used</w:t>
            </w:r>
          </w:p>
          <w:p w14:paraId="19777E46">
            <w:pPr>
              <w:pStyle w:val="114"/>
              <w:numPr>
                <w:ilvl w:val="0"/>
                <w:numId w:val="73"/>
              </w:numPr>
              <w:tabs>
                <w:tab w:val="left" w:pos="68"/>
              </w:tabs>
              <w:ind w:right="270" w:hanging="452"/>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Maintain inventory storage of safety, labeling, and organizational standards.</w:t>
            </w:r>
          </w:p>
          <w:p w14:paraId="183405BE">
            <w:pPr>
              <w:pStyle w:val="114"/>
              <w:numPr>
                <w:ilvl w:val="0"/>
                <w:numId w:val="73"/>
              </w:numPr>
              <w:tabs>
                <w:tab w:val="left" w:pos="68"/>
              </w:tabs>
              <w:ind w:right="270" w:hanging="452"/>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Perform Handing / Taking over the shifts</w:t>
            </w:r>
          </w:p>
        </w:tc>
      </w:tr>
      <w:tr w14:paraId="5CB88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457" w:type="pct"/>
          </w:tcPr>
          <w:p w14:paraId="0B909FB4">
            <w:pPr>
              <w:numPr>
                <w:ilvl w:val="0"/>
                <w:numId w:val="70"/>
              </w:numPr>
              <w:ind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Maintain Supplier and Procurement Records</w:t>
            </w:r>
          </w:p>
        </w:tc>
        <w:tc>
          <w:tcPr>
            <w:tcW w:w="3543" w:type="pct"/>
          </w:tcPr>
          <w:p w14:paraId="464B8200">
            <w:pPr>
              <w:pStyle w:val="114"/>
              <w:numPr>
                <w:ilvl w:val="0"/>
                <w:numId w:val="74"/>
              </w:numPr>
              <w:tabs>
                <w:tab w:val="left" w:pos="68"/>
              </w:tabs>
              <w:ind w:right="270" w:hanging="452"/>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Enlist the items received </w:t>
            </w:r>
          </w:p>
          <w:p w14:paraId="59C70A06">
            <w:pPr>
              <w:pStyle w:val="114"/>
              <w:numPr>
                <w:ilvl w:val="0"/>
                <w:numId w:val="74"/>
              </w:numPr>
              <w:tabs>
                <w:tab w:val="left" w:pos="68"/>
              </w:tabs>
              <w:ind w:right="270" w:hanging="452"/>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Enlist the items consumed</w:t>
            </w:r>
          </w:p>
          <w:p w14:paraId="698201F9">
            <w:pPr>
              <w:pStyle w:val="114"/>
              <w:numPr>
                <w:ilvl w:val="0"/>
                <w:numId w:val="74"/>
              </w:numPr>
              <w:tabs>
                <w:tab w:val="left" w:pos="68"/>
              </w:tabs>
              <w:ind w:right="270" w:hanging="452"/>
              <w:jc w:val="both"/>
              <w:rPr>
                <w:color w:val="C00000"/>
              </w:rPr>
            </w:pPr>
            <w:r>
              <w:rPr>
                <w:rFonts w:ascii="Arial" w:hAnsi="Arial" w:cs="Arial"/>
                <w:color w:val="0D0D0D" w:themeColor="text1" w:themeTint="F2"/>
                <w:sz w:val="22"/>
                <w14:textFill>
                  <w14:solidFill>
                    <w14:schemeClr w14:val="tx1">
                      <w14:lumMod w14:val="95000"/>
                      <w14:lumOff w14:val="5000"/>
                    </w14:schemeClr>
                  </w14:solidFill>
                </w14:textFill>
              </w:rPr>
              <w:t xml:space="preserve">Ensure that the faulty or damaged parts are dumped at designated places  </w:t>
            </w:r>
          </w:p>
          <w:p w14:paraId="3AF78C07">
            <w:pPr>
              <w:pStyle w:val="114"/>
              <w:numPr>
                <w:ilvl w:val="0"/>
                <w:numId w:val="74"/>
              </w:numPr>
              <w:tabs>
                <w:tab w:val="left" w:pos="68"/>
              </w:tabs>
              <w:ind w:right="270" w:hanging="452"/>
              <w:jc w:val="both"/>
              <w:rPr>
                <w:rFonts w:ascii="Arial" w:hAnsi="Arial" w:cs="Arial"/>
                <w:color w:val="0D0D0D" w:themeColor="text1" w:themeTint="F2"/>
                <w:sz w:val="22"/>
                <w14:textFill>
                  <w14:solidFill>
                    <w14:schemeClr w14:val="tx1">
                      <w14:lumMod w14:val="95000"/>
                      <w14:lumOff w14:val="5000"/>
                    </w14:schemeClr>
                  </w14:solidFill>
                </w14:textFill>
              </w:rPr>
            </w:pPr>
            <w:r>
              <w:rPr>
                <w:rFonts w:hint="default"/>
                <w:color w:val="C00000"/>
                <w:lang w:val="en-US"/>
              </w:rPr>
              <w:t xml:space="preserve">Apply Green </w:t>
            </w:r>
            <w:r>
              <w:rPr>
                <w:rFonts w:hint="default" w:asciiTheme="minorBidi" w:hAnsiTheme="minorBidi" w:cstheme="minorBidi"/>
                <w:color w:val="C00000"/>
                <w:lang w:val="en-US"/>
              </w:rPr>
              <w:t xml:space="preserve">(Environmental friendly) </w:t>
            </w:r>
            <w:r>
              <w:rPr>
                <w:rFonts w:hint="default"/>
                <w:color w:val="C00000"/>
                <w:lang w:val="en-US"/>
              </w:rPr>
              <w:t xml:space="preserve">practices in waste  disposal and management process </w:t>
            </w:r>
          </w:p>
          <w:p w14:paraId="5F29AC01">
            <w:pPr>
              <w:pStyle w:val="114"/>
              <w:numPr>
                <w:ilvl w:val="0"/>
                <w:numId w:val="74"/>
              </w:numPr>
              <w:tabs>
                <w:tab w:val="left" w:pos="68"/>
              </w:tabs>
              <w:ind w:right="270" w:hanging="452"/>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Update the procurement inventory</w:t>
            </w:r>
          </w:p>
        </w:tc>
      </w:tr>
      <w:tr w14:paraId="0E8CD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457" w:type="pct"/>
          </w:tcPr>
          <w:p w14:paraId="2EE8CCE3">
            <w:pPr>
              <w:numPr>
                <w:ilvl w:val="0"/>
                <w:numId w:val="70"/>
              </w:numPr>
              <w:ind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Implement Barcode/</w:t>
            </w:r>
          </w:p>
          <w:p w14:paraId="3408FA4E">
            <w:pPr>
              <w:ind w:left="720"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RFID System</w:t>
            </w:r>
          </w:p>
        </w:tc>
        <w:tc>
          <w:tcPr>
            <w:tcW w:w="3543" w:type="pct"/>
          </w:tcPr>
          <w:p w14:paraId="57775402">
            <w:pPr>
              <w:pStyle w:val="114"/>
              <w:numPr>
                <w:ilvl w:val="0"/>
                <w:numId w:val="75"/>
              </w:numPr>
              <w:tabs>
                <w:tab w:val="left" w:pos="68"/>
              </w:tabs>
              <w:ind w:right="270" w:hanging="452"/>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Assess Barcode/RFID System Requirements</w:t>
            </w:r>
          </w:p>
          <w:p w14:paraId="17DEAA1E">
            <w:pPr>
              <w:pStyle w:val="114"/>
              <w:numPr>
                <w:ilvl w:val="0"/>
                <w:numId w:val="75"/>
              </w:numPr>
              <w:tabs>
                <w:tab w:val="left" w:pos="68"/>
              </w:tabs>
              <w:ind w:right="270" w:hanging="452"/>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Plan Barcode/RIPD Implementation</w:t>
            </w:r>
          </w:p>
          <w:p w14:paraId="54310F1F">
            <w:pPr>
              <w:pStyle w:val="114"/>
              <w:numPr>
                <w:ilvl w:val="0"/>
                <w:numId w:val="75"/>
              </w:numPr>
              <w:tabs>
                <w:tab w:val="left" w:pos="68"/>
              </w:tabs>
              <w:ind w:right="270" w:hanging="452"/>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Prepare Barcode/RIPD Implementation</w:t>
            </w:r>
          </w:p>
          <w:p w14:paraId="791E0A60">
            <w:pPr>
              <w:pStyle w:val="114"/>
              <w:numPr>
                <w:ilvl w:val="0"/>
                <w:numId w:val="75"/>
              </w:numPr>
              <w:tabs>
                <w:tab w:val="left" w:pos="68"/>
              </w:tabs>
              <w:ind w:right="270" w:hanging="452"/>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Tag Inventory with Barcodes/RFID</w:t>
            </w:r>
          </w:p>
          <w:p w14:paraId="1080F738">
            <w:pPr>
              <w:pStyle w:val="114"/>
              <w:numPr>
                <w:ilvl w:val="0"/>
                <w:numId w:val="75"/>
              </w:numPr>
              <w:tabs>
                <w:tab w:val="left" w:pos="68"/>
              </w:tabs>
              <w:ind w:right="270" w:hanging="452"/>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Configure the System </w:t>
            </w:r>
          </w:p>
          <w:p w14:paraId="3E98DA03">
            <w:pPr>
              <w:pStyle w:val="114"/>
              <w:numPr>
                <w:ilvl w:val="0"/>
                <w:numId w:val="75"/>
              </w:numPr>
              <w:tabs>
                <w:tab w:val="left" w:pos="68"/>
              </w:tabs>
              <w:ind w:right="270" w:hanging="452"/>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Test the System</w:t>
            </w:r>
          </w:p>
          <w:p w14:paraId="08F0878D">
            <w:pPr>
              <w:pStyle w:val="114"/>
              <w:numPr>
                <w:ilvl w:val="0"/>
                <w:numId w:val="74"/>
              </w:numPr>
              <w:tabs>
                <w:tab w:val="left" w:pos="68"/>
              </w:tabs>
              <w:ind w:right="270" w:hanging="452"/>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Monitor System Performance and Optimize Usage</w:t>
            </w:r>
          </w:p>
        </w:tc>
      </w:tr>
    </w:tbl>
    <w:p w14:paraId="4B917D2B">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277BAD92">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Knowledge &amp; Understanding</w:t>
      </w:r>
    </w:p>
    <w:p w14:paraId="4EBE7070">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4853EA3B">
      <w:pPr>
        <w:pStyle w:val="114"/>
        <w:numPr>
          <w:ilvl w:val="0"/>
          <w:numId w:val="76"/>
        </w:numPr>
        <w:ind w:right="270"/>
        <w:jc w:val="both"/>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color w:val="0D0D0D" w:themeColor="text1" w:themeTint="F2"/>
          <w:sz w:val="24"/>
          <w:szCs w:val="24"/>
          <w14:textFill>
            <w14:solidFill>
              <w14:schemeClr w14:val="tx1">
                <w14:lumMod w14:val="95000"/>
                <w14:lumOff w14:val="5000"/>
              </w14:schemeClr>
            </w14:solidFill>
          </w14:textFill>
        </w:rPr>
        <w:t>Understand the Principles of equipment categorization based on function, type, and operational requirements.</w:t>
      </w:r>
    </w:p>
    <w:p w14:paraId="56691F40">
      <w:pPr>
        <w:pStyle w:val="114"/>
        <w:numPr>
          <w:ilvl w:val="0"/>
          <w:numId w:val="76"/>
        </w:numPr>
        <w:ind w:right="270"/>
        <w:jc w:val="both"/>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color w:val="0D0D0D" w:themeColor="text1" w:themeTint="F2"/>
          <w:sz w:val="24"/>
          <w:szCs w:val="24"/>
          <w14:textFill>
            <w14:solidFill>
              <w14:schemeClr w14:val="tx1">
                <w14:lumMod w14:val="95000"/>
                <w14:lumOff w14:val="5000"/>
              </w14:schemeClr>
            </w14:solidFill>
          </w14:textFill>
        </w:rPr>
        <w:t>Importance of maintaining up-to-date inventory records and generating reports for asset management.</w:t>
      </w:r>
    </w:p>
    <w:p w14:paraId="19E0B717">
      <w:pPr>
        <w:pStyle w:val="114"/>
        <w:numPr>
          <w:ilvl w:val="0"/>
          <w:numId w:val="76"/>
        </w:numPr>
        <w:ind w:right="270"/>
        <w:jc w:val="both"/>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color w:val="0D0D0D" w:themeColor="text1" w:themeTint="F2"/>
          <w:sz w:val="24"/>
          <w:szCs w:val="24"/>
          <w14:textFill>
            <w14:solidFill>
              <w14:schemeClr w14:val="tx1">
                <w14:lumMod w14:val="95000"/>
                <w14:lumOff w14:val="5000"/>
              </w14:schemeClr>
            </w14:solidFill>
          </w14:textFill>
        </w:rPr>
        <w:t>Techniques for identifying, listing, and tracking spare parts and consumables.</w:t>
      </w:r>
    </w:p>
    <w:p w14:paraId="5CDCA2DA">
      <w:pPr>
        <w:pStyle w:val="114"/>
        <w:numPr>
          <w:ilvl w:val="0"/>
          <w:numId w:val="76"/>
        </w:numPr>
        <w:ind w:right="270"/>
        <w:jc w:val="both"/>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color w:val="0D0D0D" w:themeColor="text1" w:themeTint="F2"/>
          <w:sz w:val="24"/>
          <w:szCs w:val="24"/>
          <w14:textFill>
            <w14:solidFill>
              <w14:schemeClr w14:val="tx1">
                <w14:lumMod w14:val="95000"/>
                <w14:lumOff w14:val="5000"/>
              </w14:schemeClr>
            </w14:solidFill>
          </w14:textFill>
        </w:rPr>
        <w:t>Understanding of inventory control systems and best practices for monitoring stock levels.</w:t>
      </w:r>
    </w:p>
    <w:p w14:paraId="5948BF52">
      <w:pPr>
        <w:pStyle w:val="114"/>
        <w:numPr>
          <w:ilvl w:val="0"/>
          <w:numId w:val="76"/>
        </w:numPr>
        <w:ind w:right="270"/>
        <w:jc w:val="both"/>
        <w:rPr>
          <w:rFonts w:ascii="Arial" w:hAnsi="Arial" w:eastAsia="Trebuchet MS" w:cs="Arial"/>
          <w:color w:val="0D0D0D" w:themeColor="text1" w:themeTint="F2"/>
          <w:sz w:val="24"/>
          <w:szCs w:val="24"/>
          <w14:textFill>
            <w14:solidFill>
              <w14:schemeClr w14:val="tx1">
                <w14:lumMod w14:val="95000"/>
                <w14:lumOff w14:val="5000"/>
              </w14:schemeClr>
            </w14:solidFill>
          </w14:textFill>
        </w:rPr>
      </w:pPr>
      <w:r>
        <w:rPr>
          <w:rFonts w:ascii="Arial" w:hAnsi="Arial" w:cs="Arial"/>
          <w:color w:val="0D0D0D" w:themeColor="text1" w:themeTint="F2"/>
          <w:sz w:val="24"/>
          <w:szCs w:val="24"/>
          <w14:textFill>
            <w14:solidFill>
              <w14:schemeClr w14:val="tx1">
                <w14:lumMod w14:val="95000"/>
                <w14:lumOff w14:val="5000"/>
              </w14:schemeClr>
            </w14:solidFill>
          </w14:textFill>
        </w:rPr>
        <w:t>Understanding of software tool for inventory management</w:t>
      </w:r>
    </w:p>
    <w:p w14:paraId="17607990">
      <w:pPr>
        <w:pStyle w:val="114"/>
        <w:numPr>
          <w:ilvl w:val="0"/>
          <w:numId w:val="76"/>
        </w:numPr>
        <w:ind w:right="270"/>
        <w:jc w:val="both"/>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color w:val="0D0D0D" w:themeColor="text1" w:themeTint="F2"/>
          <w:sz w:val="24"/>
          <w:szCs w:val="24"/>
          <w14:textFill>
            <w14:solidFill>
              <w14:schemeClr w14:val="tx1">
                <w14:lumMod w14:val="95000"/>
                <w14:lumOff w14:val="5000"/>
              </w14:schemeClr>
            </w14:solidFill>
          </w14:textFill>
        </w:rPr>
        <w:t>Recognition of barcode/RFID system.</w:t>
      </w:r>
    </w:p>
    <w:p w14:paraId="6B244028">
      <w:pPr>
        <w:pStyle w:val="114"/>
        <w:numPr>
          <w:ilvl w:val="0"/>
          <w:numId w:val="76"/>
        </w:numPr>
        <w:ind w:right="270"/>
        <w:jc w:val="both"/>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color w:val="0D0D0D" w:themeColor="text1" w:themeTint="F2"/>
          <w:sz w:val="24"/>
          <w:szCs w:val="24"/>
          <w14:textFill>
            <w14:solidFill>
              <w14:schemeClr w14:val="tx1">
                <w14:lumMod w14:val="95000"/>
                <w14:lumOff w14:val="5000"/>
              </w14:schemeClr>
            </w14:solidFill>
          </w14:textFill>
        </w:rPr>
        <w:t>Techniques for labeling, tagging, configuring, and testing barcode/RFID systems.</w:t>
      </w:r>
    </w:p>
    <w:p w14:paraId="68BE3D3C">
      <w:pPr>
        <w:pStyle w:val="114"/>
        <w:numPr>
          <w:ilvl w:val="0"/>
          <w:numId w:val="76"/>
        </w:numPr>
        <w:ind w:right="270"/>
        <w:jc w:val="both"/>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color w:val="0D0D0D" w:themeColor="text1" w:themeTint="F2"/>
          <w:sz w:val="24"/>
          <w:szCs w:val="24"/>
          <w14:textFill>
            <w14:solidFill>
              <w14:schemeClr w14:val="tx1">
                <w14:lumMod w14:val="95000"/>
                <w14:lumOff w14:val="5000"/>
              </w14:schemeClr>
            </w14:solidFill>
          </w14:textFill>
        </w:rPr>
        <w:t>Inspection and auditing procedure.</w:t>
      </w:r>
    </w:p>
    <w:p w14:paraId="654006A1">
      <w:pPr>
        <w:pStyle w:val="114"/>
        <w:numPr>
          <w:ilvl w:val="0"/>
          <w:numId w:val="76"/>
        </w:numPr>
        <w:ind w:right="270"/>
        <w:jc w:val="both"/>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color w:val="0D0D0D" w:themeColor="text1" w:themeTint="F2"/>
          <w:sz w:val="24"/>
          <w:szCs w:val="24"/>
          <w14:textFill>
            <w14:solidFill>
              <w14:schemeClr w14:val="tx1">
                <w14:lumMod w14:val="95000"/>
                <w14:lumOff w14:val="5000"/>
              </w14:schemeClr>
            </w14:solidFill>
          </w14:textFill>
        </w:rPr>
        <w:t>Knowledge of best practices for conducting on-site inspections, documenting findings, and identifying issues.</w:t>
      </w:r>
    </w:p>
    <w:p w14:paraId="49D15387">
      <w:pPr>
        <w:pStyle w:val="114"/>
        <w:numPr>
          <w:ilvl w:val="0"/>
          <w:numId w:val="76"/>
        </w:numPr>
        <w:ind w:right="270"/>
        <w:jc w:val="both"/>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color w:val="0D0D0D" w:themeColor="text1" w:themeTint="F2"/>
          <w:sz w:val="24"/>
          <w:szCs w:val="24"/>
          <w14:textFill>
            <w14:solidFill>
              <w14:schemeClr w14:val="tx1">
                <w14:lumMod w14:val="95000"/>
                <w14:lumOff w14:val="5000"/>
              </w14:schemeClr>
            </w14:solidFill>
          </w14:textFill>
        </w:rPr>
        <w:t>Explain the Techniques for organizing storage areas to enhance accessibility and efficiency.</w:t>
      </w:r>
    </w:p>
    <w:p w14:paraId="49F9B64B">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0BD3286E">
      <w:pPr>
        <w:tabs>
          <w:tab w:val="left" w:pos="5310"/>
        </w:tabs>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Critical Evidence(s) Required</w:t>
      </w:r>
    </w:p>
    <w:p w14:paraId="3EC2AB86">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4D3B09EC">
      <w:pPr>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The candidate needs to produce the following critical evidence(s) to be declared competent in this competency standard</w:t>
      </w:r>
      <w:r>
        <w:rPr>
          <w:rFonts w:ascii="Arial" w:hAnsi="Arial" w:eastAsia="Arial" w:cs="Arial"/>
          <w:b/>
          <w:color w:val="0D0D0D" w:themeColor="text1" w:themeTint="F2"/>
          <w:sz w:val="22"/>
          <w:szCs w:val="22"/>
          <w14:textFill>
            <w14:solidFill>
              <w14:schemeClr w14:val="tx1">
                <w14:lumMod w14:val="95000"/>
                <w14:lumOff w14:val="5000"/>
              </w14:schemeClr>
            </w14:solidFill>
          </w14:textFill>
        </w:rPr>
        <w:t>:</w:t>
      </w:r>
      <w:r>
        <w:rPr>
          <w:rFonts w:ascii="Arial" w:hAnsi="Arial" w:eastAsia="Arial" w:cs="Arial"/>
          <w:color w:val="0D0D0D" w:themeColor="text1" w:themeTint="F2"/>
          <w:sz w:val="22"/>
          <w:szCs w:val="22"/>
          <w14:textFill>
            <w14:solidFill>
              <w14:schemeClr w14:val="tx1">
                <w14:lumMod w14:val="95000"/>
                <w14:lumOff w14:val="5000"/>
              </w14:schemeClr>
            </w14:solidFill>
          </w14:textFill>
        </w:rPr>
        <w:t xml:space="preserve"> </w:t>
      </w:r>
    </w:p>
    <w:p w14:paraId="6CF87F32">
      <w:pPr>
        <w:pStyle w:val="114"/>
        <w:tabs>
          <w:tab w:val="left" w:pos="532"/>
        </w:tabs>
        <w:ind w:left="0" w:right="270"/>
        <w:jc w:val="both"/>
        <w:rPr>
          <w:rFonts w:ascii="Arial" w:hAnsi="Arial" w:cs="Arial"/>
          <w:color w:val="0D0D0D" w:themeColor="text1" w:themeTint="F2"/>
          <w:sz w:val="22"/>
          <w14:textFill>
            <w14:solidFill>
              <w14:schemeClr w14:val="tx1">
                <w14:lumMod w14:val="95000"/>
                <w14:lumOff w14:val="5000"/>
              </w14:schemeClr>
            </w14:solidFill>
          </w14:textFill>
        </w:rPr>
      </w:pPr>
    </w:p>
    <w:p w14:paraId="72F9A186">
      <w:pPr>
        <w:pStyle w:val="114"/>
        <w:numPr>
          <w:ilvl w:val="0"/>
          <w:numId w:val="77"/>
        </w:numPr>
        <w:ind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Identify required tool/Equipment for Microgrid</w:t>
      </w:r>
    </w:p>
    <w:p w14:paraId="6D1F1EF3">
      <w:pPr>
        <w:pStyle w:val="114"/>
        <w:numPr>
          <w:ilvl w:val="0"/>
          <w:numId w:val="77"/>
        </w:numPr>
        <w:ind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Place / store all the tools/equipment at designated place</w:t>
      </w:r>
    </w:p>
    <w:p w14:paraId="165EA8E8">
      <w:pPr>
        <w:pStyle w:val="114"/>
        <w:numPr>
          <w:ilvl w:val="0"/>
          <w:numId w:val="77"/>
        </w:numPr>
        <w:ind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Identify software tool for inventory management</w:t>
      </w:r>
    </w:p>
    <w:p w14:paraId="64F8287C">
      <w:pPr>
        <w:pStyle w:val="114"/>
        <w:numPr>
          <w:ilvl w:val="0"/>
          <w:numId w:val="77"/>
        </w:numPr>
        <w:ind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Check functionality of tool and equipment before placing at their designated place</w:t>
      </w:r>
    </w:p>
    <w:p w14:paraId="3D345D8A">
      <w:pPr>
        <w:pStyle w:val="114"/>
        <w:numPr>
          <w:ilvl w:val="0"/>
          <w:numId w:val="77"/>
        </w:numPr>
        <w:ind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Prepare assessment report detailing barcode/RFID system requirements.</w:t>
      </w:r>
    </w:p>
    <w:p w14:paraId="0B504FF5">
      <w:pPr>
        <w:pStyle w:val="114"/>
        <w:numPr>
          <w:ilvl w:val="0"/>
          <w:numId w:val="77"/>
        </w:numPr>
        <w:ind w:right="270"/>
        <w:jc w:val="both"/>
        <w:rPr>
          <w:rFonts w:ascii="Arial" w:hAnsi="Arial" w:eastAsia="Trebuchet MS"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Prepare on-site inspection report.</w:t>
      </w:r>
    </w:p>
    <w:p w14:paraId="23181205">
      <w:pPr>
        <w:pStyle w:val="114"/>
        <w:tabs>
          <w:tab w:val="left" w:pos="532"/>
        </w:tabs>
        <w:ind w:left="360" w:right="270"/>
        <w:jc w:val="both"/>
        <w:rPr>
          <w:rFonts w:ascii="Arial" w:hAnsi="Arial" w:cs="Arial"/>
          <w:color w:val="0D0D0D" w:themeColor="text1" w:themeTint="F2"/>
          <w:sz w:val="24"/>
          <w:szCs w:val="24"/>
          <w14:textFill>
            <w14:solidFill>
              <w14:schemeClr w14:val="tx1">
                <w14:lumMod w14:val="95000"/>
                <w14:lumOff w14:val="5000"/>
              </w14:schemeClr>
            </w14:solidFill>
          </w14:textFill>
        </w:rPr>
      </w:pPr>
    </w:p>
    <w:p w14:paraId="6D77FD24">
      <w:pPr>
        <w:tabs>
          <w:tab w:val="left" w:pos="5310"/>
        </w:tabs>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7472F7FA">
      <w:pPr>
        <w:tabs>
          <w:tab w:val="left" w:pos="5310"/>
        </w:tabs>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 xml:space="preserve">Tools and equipment Required </w:t>
      </w:r>
    </w:p>
    <w:p w14:paraId="3004B1A6">
      <w:pPr>
        <w:spacing w:line="360" w:lineRule="auto"/>
        <w:rPr>
          <w:rFonts w:ascii="Arial" w:hAnsi="Arial" w:cs="Arial"/>
          <w:color w:val="0D0D0D" w:themeColor="text1" w:themeTint="F2"/>
          <w:sz w:val="22"/>
          <w:szCs w:val="22"/>
          <w14:textFill>
            <w14:solidFill>
              <w14:schemeClr w14:val="tx1">
                <w14:lumMod w14:val="95000"/>
                <w14:lumOff w14:val="5000"/>
              </w14:schemeClr>
            </w14:solidFill>
          </w14:textFill>
        </w:rPr>
      </w:pPr>
    </w:p>
    <w:p w14:paraId="0FD19758">
      <w:pPr>
        <w:spacing w:line="360" w:lineRule="auto"/>
        <w:rPr>
          <w:rFonts w:ascii="Arial" w:hAnsi="Arial" w:cs="Arial"/>
          <w:color w:val="0D0D0D" w:themeColor="text1" w:themeTint="F2"/>
          <w:sz w:val="22"/>
          <w:szCs w:val="22"/>
          <w14:textFill>
            <w14:solidFill>
              <w14:schemeClr w14:val="tx1">
                <w14:lumMod w14:val="95000"/>
                <w14:lumOff w14:val="5000"/>
              </w14:schemeClr>
            </w14:solidFill>
          </w14:textFill>
        </w:rPr>
      </w:pPr>
      <w:r>
        <w:rPr>
          <w:rFonts w:ascii="Arial" w:hAnsi="Arial" w:cs="Arial"/>
          <w:color w:val="0D0D0D" w:themeColor="text1" w:themeTint="F2"/>
          <w:sz w:val="22"/>
          <w:szCs w:val="22"/>
          <w14:textFill>
            <w14:solidFill>
              <w14:schemeClr w14:val="tx1">
                <w14:lumMod w14:val="95000"/>
                <w14:lumOff w14:val="5000"/>
              </w14:schemeClr>
            </w14:solidFill>
          </w14:textFill>
        </w:rPr>
        <w:t>The tools and equipment required for this competency standard are given below:</w:t>
      </w:r>
    </w:p>
    <w:tbl>
      <w:tblPr>
        <w:tblStyle w:val="39"/>
        <w:tblW w:w="99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Layout w:type="autofit"/>
        <w:tblCellMar>
          <w:top w:w="0" w:type="dxa"/>
          <w:left w:w="108" w:type="dxa"/>
          <w:bottom w:w="0" w:type="dxa"/>
          <w:right w:w="108" w:type="dxa"/>
        </w:tblCellMar>
      </w:tblPr>
      <w:tblGrid>
        <w:gridCol w:w="805"/>
        <w:gridCol w:w="8010"/>
        <w:gridCol w:w="1170"/>
      </w:tblGrid>
      <w:tr w14:paraId="08254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blHeader/>
        </w:trPr>
        <w:tc>
          <w:tcPr>
            <w:tcW w:w="805" w:type="dxa"/>
            <w:tcBorders>
              <w:top w:val="single" w:color="auto" w:sz="4" w:space="0"/>
              <w:left w:val="single" w:color="auto" w:sz="4" w:space="0"/>
              <w:bottom w:val="single" w:color="auto" w:sz="4" w:space="0"/>
              <w:right w:val="single" w:color="auto" w:sz="4" w:space="0"/>
            </w:tcBorders>
            <w:shd w:val="clear" w:color="auto" w:fill="auto"/>
            <w:vAlign w:val="center"/>
          </w:tcPr>
          <w:p w14:paraId="76A7C170">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S.No</w:t>
            </w:r>
          </w:p>
        </w:tc>
        <w:tc>
          <w:tcPr>
            <w:tcW w:w="8010" w:type="dxa"/>
            <w:tcBorders>
              <w:top w:val="single" w:color="auto" w:sz="4" w:space="0"/>
              <w:left w:val="single" w:color="auto" w:sz="4" w:space="0"/>
              <w:bottom w:val="single" w:color="auto" w:sz="4" w:space="0"/>
              <w:right w:val="single" w:color="auto" w:sz="4" w:space="0"/>
            </w:tcBorders>
            <w:shd w:val="clear" w:color="auto" w:fill="auto"/>
            <w:vAlign w:val="center"/>
          </w:tcPr>
          <w:p w14:paraId="1CB4E7EA">
            <w:pPr>
              <w:jc w:val="both"/>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Items</w:t>
            </w:r>
          </w:p>
        </w:tc>
        <w:tc>
          <w:tcPr>
            <w:tcW w:w="1170" w:type="dxa"/>
            <w:tcBorders>
              <w:top w:val="single" w:color="auto" w:sz="4" w:space="0"/>
              <w:left w:val="single" w:color="auto" w:sz="4" w:space="0"/>
              <w:bottom w:val="single" w:color="auto" w:sz="4" w:space="0"/>
              <w:right w:val="single" w:color="auto" w:sz="4" w:space="0"/>
            </w:tcBorders>
            <w:shd w:val="clear" w:color="auto" w:fill="auto"/>
            <w:vAlign w:val="center"/>
          </w:tcPr>
          <w:p w14:paraId="6331CA28">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Quantity</w:t>
            </w:r>
          </w:p>
        </w:tc>
      </w:tr>
      <w:tr w14:paraId="1FB78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shd w:val="clear" w:color="auto" w:fill="auto"/>
          </w:tcPr>
          <w:p w14:paraId="19D52250">
            <w:pPr>
              <w:pStyle w:val="114"/>
              <w:numPr>
                <w:ilvl w:val="0"/>
                <w:numId w:val="78"/>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tcBorders>
              <w:top w:val="single" w:color="auto" w:sz="4" w:space="0"/>
              <w:left w:val="single" w:color="auto" w:sz="4" w:space="0"/>
              <w:bottom w:val="single" w:color="auto" w:sz="4" w:space="0"/>
              <w:right w:val="single" w:color="auto" w:sz="4" w:space="0"/>
            </w:tcBorders>
            <w:shd w:val="clear" w:color="auto" w:fill="auto"/>
          </w:tcPr>
          <w:p w14:paraId="20921136">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Barcode Scanners (For Equipment Tagging &amp; Tracking)</w:t>
            </w:r>
          </w:p>
        </w:tc>
        <w:tc>
          <w:tcPr>
            <w:tcW w:w="1170" w:type="dxa"/>
            <w:tcBorders>
              <w:top w:val="single" w:color="auto" w:sz="4" w:space="0"/>
              <w:left w:val="single" w:color="auto" w:sz="4" w:space="0"/>
              <w:bottom w:val="single" w:color="auto" w:sz="4" w:space="0"/>
              <w:right w:val="single" w:color="auto" w:sz="4" w:space="0"/>
            </w:tcBorders>
            <w:shd w:val="clear" w:color="auto" w:fill="auto"/>
          </w:tcPr>
          <w:p w14:paraId="1EAAF64C">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3E8EF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shd w:val="clear" w:color="auto" w:fill="auto"/>
          </w:tcPr>
          <w:p w14:paraId="5E892257">
            <w:pPr>
              <w:pStyle w:val="114"/>
              <w:numPr>
                <w:ilvl w:val="0"/>
                <w:numId w:val="78"/>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tcBorders>
              <w:top w:val="single" w:color="auto" w:sz="4" w:space="0"/>
              <w:left w:val="single" w:color="auto" w:sz="4" w:space="0"/>
              <w:bottom w:val="single" w:color="auto" w:sz="4" w:space="0"/>
              <w:right w:val="single" w:color="auto" w:sz="4" w:space="0"/>
            </w:tcBorders>
            <w:shd w:val="clear" w:color="auto" w:fill="auto"/>
          </w:tcPr>
          <w:p w14:paraId="4DF74F34">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RFID Tags &amp; Readers (For Asset Management)</w:t>
            </w:r>
          </w:p>
        </w:tc>
        <w:tc>
          <w:tcPr>
            <w:tcW w:w="1170" w:type="dxa"/>
            <w:tcBorders>
              <w:top w:val="single" w:color="auto" w:sz="4" w:space="0"/>
              <w:left w:val="single" w:color="auto" w:sz="4" w:space="0"/>
              <w:bottom w:val="single" w:color="auto" w:sz="4" w:space="0"/>
              <w:right w:val="single" w:color="auto" w:sz="4" w:space="0"/>
            </w:tcBorders>
            <w:shd w:val="clear" w:color="auto" w:fill="auto"/>
          </w:tcPr>
          <w:p w14:paraId="23A65170">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6154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shd w:val="clear" w:color="auto" w:fill="auto"/>
          </w:tcPr>
          <w:p w14:paraId="0E9EBEE3">
            <w:pPr>
              <w:pStyle w:val="114"/>
              <w:numPr>
                <w:ilvl w:val="0"/>
                <w:numId w:val="78"/>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tcBorders>
              <w:top w:val="single" w:color="auto" w:sz="4" w:space="0"/>
              <w:left w:val="single" w:color="auto" w:sz="4" w:space="0"/>
              <w:bottom w:val="single" w:color="auto" w:sz="4" w:space="0"/>
              <w:right w:val="single" w:color="auto" w:sz="4" w:space="0"/>
            </w:tcBorders>
            <w:shd w:val="clear" w:color="auto" w:fill="auto"/>
          </w:tcPr>
          <w:p w14:paraId="7B0DB938">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Handheld Label Printers (For Equipment &amp; Component Labeling)</w:t>
            </w:r>
          </w:p>
        </w:tc>
        <w:tc>
          <w:tcPr>
            <w:tcW w:w="1170" w:type="dxa"/>
            <w:tcBorders>
              <w:top w:val="single" w:color="auto" w:sz="4" w:space="0"/>
              <w:left w:val="single" w:color="auto" w:sz="4" w:space="0"/>
              <w:bottom w:val="single" w:color="auto" w:sz="4" w:space="0"/>
              <w:right w:val="single" w:color="auto" w:sz="4" w:space="0"/>
            </w:tcBorders>
            <w:shd w:val="clear" w:color="auto" w:fill="auto"/>
          </w:tcPr>
          <w:p w14:paraId="5887805E">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5138F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shd w:val="clear" w:color="auto" w:fill="auto"/>
          </w:tcPr>
          <w:p w14:paraId="03B45C68">
            <w:pPr>
              <w:pStyle w:val="114"/>
              <w:numPr>
                <w:ilvl w:val="0"/>
                <w:numId w:val="78"/>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tcBorders>
              <w:top w:val="single" w:color="auto" w:sz="4" w:space="0"/>
              <w:left w:val="single" w:color="auto" w:sz="4" w:space="0"/>
              <w:bottom w:val="single" w:color="auto" w:sz="4" w:space="0"/>
              <w:right w:val="single" w:color="auto" w:sz="4" w:space="0"/>
            </w:tcBorders>
            <w:shd w:val="clear" w:color="auto" w:fill="auto"/>
          </w:tcPr>
          <w:p w14:paraId="3949C119">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Digital Weighing Scales (For Measuring Components &amp; Materials)</w:t>
            </w:r>
          </w:p>
        </w:tc>
        <w:tc>
          <w:tcPr>
            <w:tcW w:w="1170" w:type="dxa"/>
            <w:tcBorders>
              <w:top w:val="single" w:color="auto" w:sz="4" w:space="0"/>
              <w:left w:val="single" w:color="auto" w:sz="4" w:space="0"/>
              <w:bottom w:val="single" w:color="auto" w:sz="4" w:space="0"/>
              <w:right w:val="single" w:color="auto" w:sz="4" w:space="0"/>
            </w:tcBorders>
            <w:shd w:val="clear" w:color="auto" w:fill="auto"/>
          </w:tcPr>
          <w:p w14:paraId="5D81A237">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6163F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shd w:val="clear" w:color="auto" w:fill="auto"/>
          </w:tcPr>
          <w:p w14:paraId="10B8D5EE">
            <w:pPr>
              <w:pStyle w:val="114"/>
              <w:numPr>
                <w:ilvl w:val="0"/>
                <w:numId w:val="78"/>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tcBorders>
              <w:top w:val="single" w:color="auto" w:sz="4" w:space="0"/>
              <w:left w:val="single" w:color="auto" w:sz="4" w:space="0"/>
              <w:bottom w:val="single" w:color="auto" w:sz="4" w:space="0"/>
              <w:right w:val="single" w:color="auto" w:sz="4" w:space="0"/>
            </w:tcBorders>
            <w:shd w:val="clear" w:color="auto" w:fill="auto"/>
          </w:tcPr>
          <w:p w14:paraId="1DF3C3E2">
            <w:pPr>
              <w:keepNext/>
              <w:keepLines/>
              <w:ind w:right="270"/>
              <w:jc w:val="both"/>
              <w:rPr>
                <w:rFonts w:ascii="Arial" w:hAnsi="Arial" w:eastAsia="Times New Roman" w:cs="Arial"/>
                <w:sz w:val="22"/>
                <w:szCs w:val="22"/>
              </w:rPr>
            </w:pPr>
            <w:r>
              <w:rPr>
                <w:rFonts w:ascii="Arial" w:hAnsi="Arial" w:eastAsia="Times New Roman" w:cs="Arial"/>
                <w:sz w:val="22"/>
                <w:szCs w:val="22"/>
              </w:rPr>
              <w:t>Log Books</w:t>
            </w:r>
          </w:p>
        </w:tc>
        <w:tc>
          <w:tcPr>
            <w:tcW w:w="1170" w:type="dxa"/>
            <w:tcBorders>
              <w:top w:val="single" w:color="auto" w:sz="4" w:space="0"/>
              <w:left w:val="single" w:color="auto" w:sz="4" w:space="0"/>
              <w:bottom w:val="single" w:color="auto" w:sz="4" w:space="0"/>
              <w:right w:val="single" w:color="auto" w:sz="4" w:space="0"/>
            </w:tcBorders>
            <w:shd w:val="clear" w:color="auto" w:fill="auto"/>
          </w:tcPr>
          <w:p w14:paraId="2BAE8653">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51CD3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tcBorders>
              <w:top w:val="single" w:color="auto" w:sz="4" w:space="0"/>
              <w:left w:val="single" w:color="auto" w:sz="4" w:space="0"/>
              <w:bottom w:val="single" w:color="auto" w:sz="4" w:space="0"/>
              <w:right w:val="single" w:color="auto" w:sz="4" w:space="0"/>
            </w:tcBorders>
            <w:shd w:val="clear" w:color="auto" w:fill="auto"/>
          </w:tcPr>
          <w:p w14:paraId="529823AB">
            <w:pPr>
              <w:pStyle w:val="114"/>
              <w:numPr>
                <w:ilvl w:val="0"/>
                <w:numId w:val="78"/>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8010" w:type="dxa"/>
            <w:tcBorders>
              <w:top w:val="single" w:color="auto" w:sz="4" w:space="0"/>
              <w:left w:val="single" w:color="auto" w:sz="4" w:space="0"/>
              <w:bottom w:val="single" w:color="auto" w:sz="4" w:space="0"/>
              <w:right w:val="single" w:color="auto" w:sz="4" w:space="0"/>
            </w:tcBorders>
            <w:shd w:val="clear" w:color="auto" w:fill="auto"/>
          </w:tcPr>
          <w:p w14:paraId="319D46FE">
            <w:pPr>
              <w:keepNext/>
              <w:keepLines/>
              <w:ind w:right="270"/>
              <w:jc w:val="both"/>
              <w:rPr>
                <w:rFonts w:ascii="Arial" w:hAnsi="Arial" w:eastAsia="Times New Roman" w:cs="Arial"/>
                <w:sz w:val="22"/>
                <w:szCs w:val="22"/>
              </w:rPr>
            </w:pPr>
            <w:r>
              <w:rPr>
                <w:rFonts w:ascii="Arial" w:hAnsi="Arial" w:eastAsia="Times New Roman" w:cs="Arial"/>
                <w:sz w:val="22"/>
                <w:szCs w:val="22"/>
              </w:rPr>
              <w:t>Microsoft Office 2024</w:t>
            </w:r>
          </w:p>
        </w:tc>
        <w:tc>
          <w:tcPr>
            <w:tcW w:w="1170" w:type="dxa"/>
            <w:tcBorders>
              <w:top w:val="single" w:color="auto" w:sz="4" w:space="0"/>
              <w:left w:val="single" w:color="auto" w:sz="4" w:space="0"/>
              <w:bottom w:val="single" w:color="auto" w:sz="4" w:space="0"/>
              <w:right w:val="single" w:color="auto" w:sz="4" w:space="0"/>
            </w:tcBorders>
            <w:shd w:val="clear" w:color="auto" w:fill="auto"/>
          </w:tcPr>
          <w:p w14:paraId="79B93904">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05 Nos</w:t>
            </w:r>
          </w:p>
        </w:tc>
      </w:tr>
    </w:tbl>
    <w:p w14:paraId="1A9DA75D">
      <w:pPr>
        <w:ind w:left="786" w:right="270"/>
        <w:jc w:val="both"/>
        <w:rPr>
          <w:rFonts w:ascii="Arial" w:hAnsi="Arial" w:cs="Arial"/>
          <w:color w:val="0D0D0D" w:themeColor="text1" w:themeTint="F2"/>
          <w:sz w:val="24"/>
          <w:szCs w:val="24"/>
          <w14:textFill>
            <w14:solidFill>
              <w14:schemeClr w14:val="tx1">
                <w14:lumMod w14:val="95000"/>
                <w14:lumOff w14:val="5000"/>
              </w14:schemeClr>
            </w14:solidFill>
          </w14:textFill>
        </w:rPr>
      </w:pPr>
    </w:p>
    <w:p w14:paraId="4D4DD7E3">
      <w:pPr>
        <w:pStyle w:val="2"/>
        <w:numPr>
          <w:ilvl w:val="0"/>
          <w:numId w:val="0"/>
        </w:numPr>
        <w:rPr>
          <w:rFonts w:ascii="Arial" w:hAnsi="Arial" w:cs="Arial"/>
          <w:color w:val="191919" w:themeColor="text1" w:themeTint="F2"/>
          <w14:textFill>
            <w14:solidFill>
              <w14:schemeClr w14:val="tx1">
                <w14:lumMod w14:val="95000"/>
                <w14:lumOff w14:val="5000"/>
                <w14:lumMod w14:val="95000"/>
                <w14:lumOff w14:val="5000"/>
              </w14:schemeClr>
            </w14:solidFill>
          </w14:textFill>
        </w:rPr>
      </w:pPr>
      <w:bookmarkStart w:id="37" w:name="_Toc197367094"/>
      <w:bookmarkStart w:id="38" w:name="_Hlk192148796"/>
      <w:r>
        <w:rPr>
          <w:rFonts w:ascii="Arial" w:hAnsi="Arial" w:cs="Arial"/>
        </w:rPr>
        <w:t>0713E&amp;E3710: Perform trouble shooting of Microgrid station</w:t>
      </w:r>
      <w:bookmarkEnd w:id="37"/>
    </w:p>
    <w:p w14:paraId="3E600465">
      <w:pPr>
        <w:rPr>
          <w:rFonts w:ascii="Arial" w:hAnsi="Arial" w:eastAsia="Arial" w:cs="Arial"/>
          <w:b/>
          <w:color w:val="FF0000"/>
          <w:sz w:val="24"/>
          <w:szCs w:val="24"/>
          <w:lang w:val="en-GB"/>
        </w:rPr>
      </w:pPr>
    </w:p>
    <w:p w14:paraId="049563DF">
      <w:pPr>
        <w:ind w:right="270"/>
        <w:jc w:val="both"/>
        <w:rPr>
          <w:rFonts w:ascii="Arial" w:hAnsi="Arial" w:cs="Arial"/>
          <w:b/>
          <w:bCs/>
          <w:color w:val="0D0D0D" w:themeColor="text1" w:themeTint="F2"/>
          <w:sz w:val="24"/>
          <w:szCs w:val="24"/>
          <w14:textFill>
            <w14:solidFill>
              <w14:schemeClr w14:val="tx1">
                <w14:lumMod w14:val="95000"/>
                <w14:lumOff w14:val="5000"/>
              </w14:schemeClr>
            </w14:solidFill>
          </w14:textFill>
        </w:rPr>
      </w:pPr>
      <w:r>
        <w:rPr>
          <w:rFonts w:ascii="Arial" w:hAnsi="Arial" w:cs="Arial"/>
          <w:b/>
          <w:bCs/>
          <w:color w:val="0D0D0D" w:themeColor="text1" w:themeTint="F2"/>
          <w:sz w:val="24"/>
          <w:szCs w:val="24"/>
          <w14:textFill>
            <w14:solidFill>
              <w14:schemeClr w14:val="tx1">
                <w14:lumMod w14:val="95000"/>
                <w14:lumOff w14:val="5000"/>
              </w14:schemeClr>
            </w14:solidFill>
          </w14:textFill>
        </w:rPr>
        <w:t>Overview:</w:t>
      </w:r>
    </w:p>
    <w:p w14:paraId="722518EE">
      <w:pPr>
        <w:ind w:right="270"/>
        <w:jc w:val="both"/>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color w:val="0D0D0D" w:themeColor="text1" w:themeTint="F2"/>
          <w:sz w:val="24"/>
          <w:szCs w:val="24"/>
          <w14:textFill>
            <w14:solidFill>
              <w14:schemeClr w14:val="tx1">
                <w14:lumMod w14:val="95000"/>
                <w14:lumOff w14:val="5000"/>
              </w14:schemeClr>
            </w14:solidFill>
          </w14:textFill>
        </w:rPr>
        <w:tab/>
      </w:r>
      <w:r>
        <w:rPr>
          <w:rFonts w:ascii="Arial" w:hAnsi="Arial" w:cs="Arial"/>
          <w:color w:val="0D0D0D" w:themeColor="text1" w:themeTint="F2"/>
          <w:sz w:val="24"/>
          <w:szCs w:val="24"/>
          <w14:textFill>
            <w14:solidFill>
              <w14:schemeClr w14:val="tx1">
                <w14:lumMod w14:val="95000"/>
                <w14:lumOff w14:val="5000"/>
              </w14:schemeClr>
            </w14:solidFill>
          </w14:textFill>
        </w:rPr>
        <w:t xml:space="preserve"> </w:t>
      </w:r>
    </w:p>
    <w:p w14:paraId="143A6823">
      <w:pPr>
        <w:ind w:right="270"/>
        <w:jc w:val="both"/>
        <w:rPr>
          <w:rFonts w:ascii="Arial" w:hAnsi="Arial" w:cs="Arial"/>
          <w:color w:val="0D0D0D" w:themeColor="text1" w:themeTint="F2"/>
          <w:sz w:val="22"/>
          <w:szCs w:val="22"/>
          <w14:textFill>
            <w14:solidFill>
              <w14:schemeClr w14:val="tx1">
                <w14:lumMod w14:val="95000"/>
                <w14:lumOff w14:val="5000"/>
              </w14:schemeClr>
            </w14:solidFill>
          </w14:textFill>
        </w:rPr>
      </w:pPr>
      <w:r>
        <w:rPr>
          <w:rFonts w:ascii="Arial" w:hAnsi="Arial" w:cs="Arial"/>
          <w:color w:val="0D0D0D" w:themeColor="text1" w:themeTint="F2"/>
          <w:sz w:val="22"/>
          <w:szCs w:val="22"/>
          <w14:textFill>
            <w14:solidFill>
              <w14:schemeClr w14:val="tx1">
                <w14:lumMod w14:val="95000"/>
                <w14:lumOff w14:val="5000"/>
              </w14:schemeClr>
            </w14:solidFill>
          </w14:textFill>
        </w:rPr>
        <w:t>This competency standard covers the under-pinning knowledge and skills required for a student/trainee to be competent to Perform trouble shooting of Microgrid station After completing the competency standard the student will be able to perform all the task (CU1 to CU6) in accordance with the essence of the Competency-Based Training System.</w:t>
      </w:r>
    </w:p>
    <w:p w14:paraId="6C8E4FC2">
      <w:pPr>
        <w:ind w:right="270"/>
        <w:jc w:val="both"/>
        <w:rPr>
          <w:rFonts w:ascii="Arial" w:hAnsi="Arial" w:cs="Arial"/>
          <w:color w:val="0D0D0D" w:themeColor="text1" w:themeTint="F2"/>
          <w:sz w:val="22"/>
          <w:szCs w:val="22"/>
          <w14:textFill>
            <w14:solidFill>
              <w14:schemeClr w14:val="tx1">
                <w14:lumMod w14:val="95000"/>
                <w14:lumOff w14:val="5000"/>
              </w14:schemeClr>
            </w14:solidFill>
          </w14:textFill>
        </w:rPr>
      </w:pPr>
    </w:p>
    <w:tbl>
      <w:tblPr>
        <w:tblStyle w:val="19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26"/>
        <w:gridCol w:w="6830"/>
      </w:tblGrid>
      <w:tr w14:paraId="56933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trPr>
        <w:tc>
          <w:tcPr>
            <w:tcW w:w="1570" w:type="pct"/>
          </w:tcPr>
          <w:p w14:paraId="336DB85F">
            <w:pPr>
              <w:ind w:right="270"/>
              <w:jc w:val="both"/>
              <w:rPr>
                <w:rFonts w:ascii="Arial" w:hAnsi="Arial" w:cs="Arial" w:eastAsiaTheme="minorHAnsi"/>
                <w:b/>
                <w:bCs/>
                <w:color w:val="0D0D0D"/>
                <w:sz w:val="24"/>
                <w:szCs w:val="24"/>
              </w:rPr>
            </w:pPr>
            <w:r>
              <w:rPr>
                <w:rFonts w:ascii="Arial" w:hAnsi="Arial" w:cs="Arial" w:eastAsiaTheme="minorHAnsi"/>
                <w:b/>
                <w:bCs/>
                <w:color w:val="0D0D0D"/>
                <w:sz w:val="24"/>
                <w:szCs w:val="24"/>
              </w:rPr>
              <w:t>Competency Units</w:t>
            </w:r>
          </w:p>
        </w:tc>
        <w:tc>
          <w:tcPr>
            <w:tcW w:w="3430" w:type="pct"/>
          </w:tcPr>
          <w:p w14:paraId="1FCEAB6D">
            <w:pPr>
              <w:ind w:right="270"/>
              <w:jc w:val="both"/>
              <w:rPr>
                <w:rFonts w:ascii="Arial" w:hAnsi="Arial" w:cs="Arial" w:eastAsiaTheme="minorHAnsi"/>
                <w:b/>
                <w:bCs/>
                <w:color w:val="0D0D0D"/>
                <w:sz w:val="24"/>
                <w:szCs w:val="24"/>
              </w:rPr>
            </w:pPr>
            <w:r>
              <w:rPr>
                <w:rFonts w:ascii="Arial" w:hAnsi="Arial" w:cs="Arial" w:eastAsiaTheme="minorHAnsi"/>
                <w:b/>
                <w:bCs/>
                <w:color w:val="0D0D0D"/>
                <w:sz w:val="24"/>
                <w:szCs w:val="24"/>
              </w:rPr>
              <w:t>Performance Criteria</w:t>
            </w:r>
          </w:p>
        </w:tc>
      </w:tr>
      <w:tr w14:paraId="26B8E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trPr>
        <w:tc>
          <w:tcPr>
            <w:tcW w:w="1570" w:type="pct"/>
          </w:tcPr>
          <w:p w14:paraId="68ED961F">
            <w:pPr>
              <w:ind w:left="180" w:right="270"/>
              <w:jc w:val="both"/>
              <w:rPr>
                <w:rFonts w:ascii="Arial" w:hAnsi="Arial" w:cs="Arial" w:eastAsiaTheme="minorHAnsi"/>
                <w:b/>
                <w:color w:val="0D0D0D"/>
                <w:sz w:val="22"/>
                <w:szCs w:val="22"/>
              </w:rPr>
            </w:pPr>
            <w:r>
              <w:rPr>
                <w:rFonts w:ascii="Arial" w:hAnsi="Arial" w:cs="Arial" w:eastAsiaTheme="minorHAnsi"/>
                <w:b/>
                <w:bCs/>
                <w:color w:val="0D0D0D"/>
                <w:sz w:val="22"/>
                <w:szCs w:val="22"/>
              </w:rPr>
              <w:t>CU1.</w:t>
            </w:r>
            <w:r>
              <w:rPr>
                <w:rFonts w:ascii="Arial" w:hAnsi="Arial" w:cs="Arial" w:eastAsiaTheme="minorHAnsi"/>
                <w:color w:val="0D0D0D"/>
                <w:sz w:val="22"/>
                <w:szCs w:val="22"/>
              </w:rPr>
              <w:t xml:space="preserve"> Diagnose Faults</w:t>
            </w:r>
          </w:p>
        </w:tc>
        <w:tc>
          <w:tcPr>
            <w:tcW w:w="3430" w:type="pct"/>
          </w:tcPr>
          <w:p w14:paraId="7DA50ABC">
            <w:pPr>
              <w:numPr>
                <w:ilvl w:val="0"/>
                <w:numId w:val="79"/>
              </w:numPr>
              <w:tabs>
                <w:tab w:val="left" w:pos="68"/>
              </w:tabs>
              <w:ind w:right="270"/>
              <w:jc w:val="both"/>
              <w:rPr>
                <w:rFonts w:ascii="Arial" w:hAnsi="Arial" w:cs="Arial" w:eastAsiaTheme="minorHAnsi"/>
                <w:color w:val="0D0D0D"/>
                <w:sz w:val="22"/>
                <w:szCs w:val="22"/>
              </w:rPr>
            </w:pPr>
            <w:r>
              <w:rPr>
                <w:rFonts w:ascii="Arial" w:hAnsi="Arial" w:cs="Arial" w:eastAsiaTheme="minorHAnsi"/>
                <w:color w:val="0D0D0D"/>
                <w:sz w:val="22"/>
                <w:szCs w:val="22"/>
              </w:rPr>
              <w:t>identify symptoms of faults</w:t>
            </w:r>
          </w:p>
          <w:p w14:paraId="3F99C895">
            <w:pPr>
              <w:numPr>
                <w:ilvl w:val="0"/>
                <w:numId w:val="79"/>
              </w:numPr>
              <w:tabs>
                <w:tab w:val="left" w:pos="68"/>
              </w:tabs>
              <w:ind w:right="270"/>
              <w:jc w:val="both"/>
              <w:rPr>
                <w:rFonts w:ascii="Arial" w:hAnsi="Arial" w:cs="Arial" w:eastAsiaTheme="minorHAnsi"/>
                <w:color w:val="0D0D0D"/>
                <w:sz w:val="22"/>
                <w:szCs w:val="22"/>
              </w:rPr>
            </w:pPr>
            <w:r>
              <w:rPr>
                <w:rFonts w:ascii="Arial" w:hAnsi="Arial" w:cs="Arial" w:eastAsiaTheme="minorHAnsi"/>
                <w:color w:val="0D0D0D"/>
                <w:sz w:val="22"/>
                <w:szCs w:val="22"/>
              </w:rPr>
              <w:t xml:space="preserve">Identify the required diagnostic tools and techniques </w:t>
            </w:r>
          </w:p>
          <w:p w14:paraId="09B0C064">
            <w:pPr>
              <w:numPr>
                <w:ilvl w:val="0"/>
                <w:numId w:val="79"/>
              </w:numPr>
              <w:tabs>
                <w:tab w:val="left" w:pos="68"/>
              </w:tabs>
              <w:ind w:right="270"/>
              <w:jc w:val="both"/>
              <w:rPr>
                <w:rFonts w:ascii="Arial" w:hAnsi="Arial" w:cs="Arial" w:eastAsiaTheme="minorHAnsi"/>
                <w:color w:val="0D0D0D"/>
                <w:sz w:val="22"/>
                <w:szCs w:val="22"/>
              </w:rPr>
            </w:pPr>
            <w:r>
              <w:rPr>
                <w:rFonts w:ascii="Arial" w:hAnsi="Arial" w:cs="Arial" w:eastAsiaTheme="minorHAnsi"/>
                <w:color w:val="0D0D0D"/>
                <w:sz w:val="22"/>
                <w:szCs w:val="22"/>
              </w:rPr>
              <w:t>Interpret system data, logs, and alarms to locate faults</w:t>
            </w:r>
          </w:p>
          <w:p w14:paraId="6C758414">
            <w:pPr>
              <w:numPr>
                <w:ilvl w:val="0"/>
                <w:numId w:val="79"/>
              </w:numPr>
              <w:tabs>
                <w:tab w:val="left" w:pos="68"/>
              </w:tabs>
              <w:ind w:right="270"/>
              <w:jc w:val="both"/>
              <w:rPr>
                <w:rFonts w:ascii="Arial" w:hAnsi="Arial" w:cs="Arial" w:eastAsiaTheme="minorHAnsi"/>
                <w:color w:val="0D0D0D"/>
                <w:sz w:val="22"/>
                <w:szCs w:val="22"/>
              </w:rPr>
            </w:pPr>
            <w:r>
              <w:rPr>
                <w:rFonts w:ascii="Arial" w:hAnsi="Arial" w:cs="Arial" w:eastAsiaTheme="minorHAnsi"/>
                <w:color w:val="0D0D0D"/>
                <w:sz w:val="22"/>
                <w:szCs w:val="22"/>
              </w:rPr>
              <w:t>Apply troubleshooting procedures based on system design</w:t>
            </w:r>
          </w:p>
          <w:p w14:paraId="35D77BE6">
            <w:pPr>
              <w:numPr>
                <w:ilvl w:val="0"/>
                <w:numId w:val="79"/>
              </w:numPr>
              <w:tabs>
                <w:tab w:val="left" w:pos="68"/>
              </w:tabs>
              <w:ind w:right="270"/>
              <w:jc w:val="both"/>
              <w:rPr>
                <w:rFonts w:ascii="Arial" w:hAnsi="Arial" w:cs="Arial" w:eastAsiaTheme="minorHAnsi"/>
                <w:color w:val="0D0D0D"/>
                <w:sz w:val="22"/>
                <w:szCs w:val="22"/>
              </w:rPr>
            </w:pPr>
            <w:r>
              <w:rPr>
                <w:rFonts w:ascii="Arial" w:hAnsi="Arial" w:cs="Arial" w:eastAsiaTheme="minorHAnsi"/>
                <w:color w:val="0D0D0D"/>
                <w:sz w:val="22"/>
                <w:szCs w:val="22"/>
              </w:rPr>
              <w:t>Document diagnostic process, findings, and recommended actions</w:t>
            </w:r>
          </w:p>
        </w:tc>
      </w:tr>
      <w:tr w14:paraId="20B1C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570" w:type="pct"/>
          </w:tcPr>
          <w:p w14:paraId="1E7420DB">
            <w:pPr>
              <w:ind w:left="180" w:right="270"/>
              <w:jc w:val="both"/>
              <w:rPr>
                <w:rFonts w:ascii="Arial" w:hAnsi="Arial" w:cs="Arial" w:eastAsiaTheme="minorHAnsi"/>
                <w:b/>
                <w:color w:val="FF0000"/>
                <w:sz w:val="22"/>
                <w:szCs w:val="22"/>
              </w:rPr>
            </w:pPr>
            <w:r>
              <w:rPr>
                <w:rFonts w:ascii="Arial" w:hAnsi="Arial" w:cs="Arial" w:eastAsiaTheme="minorHAnsi"/>
                <w:b/>
                <w:bCs/>
                <w:color w:val="000000" w:themeColor="text1"/>
                <w:sz w:val="22"/>
                <w:szCs w:val="22"/>
                <w14:textFill>
                  <w14:solidFill>
                    <w14:schemeClr w14:val="tx1"/>
                  </w14:solidFill>
                </w14:textFill>
              </w:rPr>
              <w:t>CU2.</w:t>
            </w:r>
            <w:r>
              <w:rPr>
                <w:rFonts w:ascii="Arial" w:hAnsi="Arial" w:cs="Arial" w:eastAsiaTheme="minorHAnsi"/>
                <w:color w:val="000000" w:themeColor="text1"/>
                <w:sz w:val="22"/>
                <w:szCs w:val="22"/>
                <w14:textFill>
                  <w14:solidFill>
                    <w14:schemeClr w14:val="tx1"/>
                  </w14:solidFill>
                </w14:textFill>
              </w:rPr>
              <w:t>Isolate Faulty Components</w:t>
            </w:r>
          </w:p>
        </w:tc>
        <w:tc>
          <w:tcPr>
            <w:tcW w:w="3430" w:type="pct"/>
          </w:tcPr>
          <w:p w14:paraId="1B49AE4D">
            <w:pPr>
              <w:numPr>
                <w:ilvl w:val="0"/>
                <w:numId w:val="80"/>
              </w:numPr>
              <w:tabs>
                <w:tab w:val="left" w:pos="68"/>
              </w:tabs>
              <w:ind w:right="270"/>
              <w:jc w:val="both"/>
              <w:rPr>
                <w:rFonts w:ascii="Arial" w:hAnsi="Arial" w:cs="Arial" w:eastAsiaTheme="minorHAnsi"/>
                <w:color w:val="000000" w:themeColor="text1"/>
                <w:sz w:val="22"/>
                <w:szCs w:val="22"/>
                <w14:textFill>
                  <w14:solidFill>
                    <w14:schemeClr w14:val="tx1"/>
                  </w14:solidFill>
                </w14:textFill>
              </w:rPr>
            </w:pPr>
            <w:r>
              <w:rPr>
                <w:rFonts w:ascii="Arial" w:hAnsi="Arial" w:cs="Arial" w:eastAsiaTheme="minorHAnsi"/>
                <w:color w:val="000000" w:themeColor="text1"/>
                <w:sz w:val="22"/>
                <w:szCs w:val="22"/>
                <w14:textFill>
                  <w14:solidFill>
                    <w14:schemeClr w14:val="tx1"/>
                  </w14:solidFill>
                </w14:textFill>
              </w:rPr>
              <w:t>Select necessary tool and equipment to isolate the faulty component</w:t>
            </w:r>
          </w:p>
          <w:p w14:paraId="681D22C9">
            <w:pPr>
              <w:numPr>
                <w:ilvl w:val="0"/>
                <w:numId w:val="80"/>
              </w:numPr>
              <w:tabs>
                <w:tab w:val="left" w:pos="68"/>
              </w:tabs>
              <w:ind w:right="270"/>
              <w:jc w:val="both"/>
              <w:rPr>
                <w:rFonts w:ascii="Arial" w:hAnsi="Arial" w:cs="Arial" w:eastAsiaTheme="minorHAnsi"/>
                <w:color w:val="000000" w:themeColor="text1"/>
                <w:sz w:val="22"/>
                <w:szCs w:val="22"/>
                <w14:textFill>
                  <w14:solidFill>
                    <w14:schemeClr w14:val="tx1"/>
                  </w14:solidFill>
                </w14:textFill>
              </w:rPr>
            </w:pPr>
            <w:r>
              <w:rPr>
                <w:rFonts w:ascii="Arial" w:hAnsi="Arial" w:cs="Arial" w:eastAsiaTheme="minorHAnsi"/>
                <w:color w:val="000000" w:themeColor="text1"/>
                <w:sz w:val="22"/>
                <w:szCs w:val="22"/>
                <w14:textFill>
                  <w14:solidFill>
                    <w14:schemeClr w14:val="tx1"/>
                  </w14:solidFill>
                </w14:textFill>
              </w:rPr>
              <w:t>Follow standard procedures to safely isolate the faulty component</w:t>
            </w:r>
          </w:p>
          <w:p w14:paraId="10CCED21">
            <w:pPr>
              <w:numPr>
                <w:ilvl w:val="0"/>
                <w:numId w:val="80"/>
              </w:numPr>
              <w:tabs>
                <w:tab w:val="left" w:pos="68"/>
              </w:tabs>
              <w:ind w:right="270"/>
              <w:jc w:val="both"/>
              <w:rPr>
                <w:rFonts w:ascii="Arial" w:hAnsi="Arial" w:cs="Arial" w:eastAsiaTheme="minorHAnsi"/>
                <w:color w:val="FF0000"/>
                <w:sz w:val="22"/>
                <w:szCs w:val="22"/>
              </w:rPr>
            </w:pPr>
            <w:r>
              <w:rPr>
                <w:rFonts w:ascii="Arial" w:hAnsi="Arial" w:cs="Arial" w:eastAsiaTheme="minorHAnsi"/>
                <w:color w:val="000000" w:themeColor="text1"/>
                <w:sz w:val="22"/>
                <w:szCs w:val="22"/>
                <w14:textFill>
                  <w14:solidFill>
                    <w14:schemeClr w14:val="tx1"/>
                  </w14:solidFill>
                </w14:textFill>
              </w:rPr>
              <w:t>Handle the faulty component as per SOPs</w:t>
            </w:r>
          </w:p>
        </w:tc>
      </w:tr>
      <w:tr w14:paraId="29B59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570" w:type="pct"/>
          </w:tcPr>
          <w:p w14:paraId="42108CEB">
            <w:pPr>
              <w:ind w:left="180" w:right="270"/>
              <w:jc w:val="both"/>
              <w:rPr>
                <w:rFonts w:ascii="Arial" w:hAnsi="Arial" w:cs="Arial" w:eastAsiaTheme="minorHAnsi"/>
                <w:color w:val="FF0000"/>
                <w:sz w:val="22"/>
                <w:szCs w:val="22"/>
              </w:rPr>
            </w:pPr>
            <w:r>
              <w:rPr>
                <w:rFonts w:ascii="Arial" w:hAnsi="Arial" w:cs="Arial" w:eastAsiaTheme="minorHAnsi"/>
                <w:b/>
                <w:bCs/>
                <w:color w:val="000000" w:themeColor="text1"/>
                <w:sz w:val="22"/>
                <w:szCs w:val="22"/>
                <w14:textFill>
                  <w14:solidFill>
                    <w14:schemeClr w14:val="tx1"/>
                  </w14:solidFill>
                </w14:textFill>
              </w:rPr>
              <w:t>CU3.</w:t>
            </w:r>
            <w:r>
              <w:rPr>
                <w:rFonts w:ascii="Arial" w:hAnsi="Arial" w:cs="Arial" w:eastAsiaTheme="minorHAnsi"/>
                <w:color w:val="000000" w:themeColor="text1"/>
                <w:sz w:val="22"/>
                <w:szCs w:val="22"/>
                <w14:textFill>
                  <w14:solidFill>
                    <w14:schemeClr w14:val="tx1"/>
                  </w14:solidFill>
                </w14:textFill>
              </w:rPr>
              <w:t xml:space="preserve"> Test Faulty Components</w:t>
            </w:r>
          </w:p>
        </w:tc>
        <w:tc>
          <w:tcPr>
            <w:tcW w:w="3430" w:type="pct"/>
          </w:tcPr>
          <w:p w14:paraId="44C59F13">
            <w:pPr>
              <w:numPr>
                <w:ilvl w:val="0"/>
                <w:numId w:val="81"/>
              </w:numPr>
              <w:tabs>
                <w:tab w:val="left" w:pos="68"/>
              </w:tabs>
              <w:ind w:right="270"/>
              <w:jc w:val="both"/>
              <w:rPr>
                <w:rFonts w:ascii="Arial" w:hAnsi="Arial" w:cs="Arial" w:eastAsiaTheme="minorHAnsi"/>
                <w:color w:val="000000" w:themeColor="text1"/>
                <w:sz w:val="22"/>
                <w:szCs w:val="22"/>
                <w14:textFill>
                  <w14:solidFill>
                    <w14:schemeClr w14:val="tx1"/>
                  </w14:solidFill>
                </w14:textFill>
              </w:rPr>
            </w:pPr>
            <w:r>
              <w:rPr>
                <w:rFonts w:ascii="Arial" w:hAnsi="Arial" w:cs="Arial" w:eastAsiaTheme="minorHAnsi"/>
                <w:color w:val="000000" w:themeColor="text1"/>
                <w:sz w:val="22"/>
                <w:szCs w:val="22"/>
                <w14:textFill>
                  <w14:solidFill>
                    <w14:schemeClr w14:val="tx1"/>
                  </w14:solidFill>
                </w14:textFill>
              </w:rPr>
              <w:t>Conduct functional and electrical tests to confirm the fault</w:t>
            </w:r>
          </w:p>
          <w:p w14:paraId="04FD02FA">
            <w:pPr>
              <w:numPr>
                <w:ilvl w:val="0"/>
                <w:numId w:val="81"/>
              </w:numPr>
              <w:tabs>
                <w:tab w:val="left" w:pos="68"/>
              </w:tabs>
              <w:ind w:right="270"/>
              <w:jc w:val="both"/>
              <w:rPr>
                <w:rFonts w:ascii="Arial" w:hAnsi="Arial" w:cs="Arial" w:eastAsiaTheme="minorHAnsi"/>
                <w:color w:val="000000" w:themeColor="text1"/>
                <w:sz w:val="22"/>
                <w:szCs w:val="22"/>
                <w14:textFill>
                  <w14:solidFill>
                    <w14:schemeClr w14:val="tx1"/>
                  </w14:solidFill>
                </w14:textFill>
              </w:rPr>
            </w:pPr>
            <w:r>
              <w:rPr>
                <w:rFonts w:ascii="Arial" w:hAnsi="Arial" w:cs="Arial" w:eastAsiaTheme="minorHAnsi"/>
                <w:color w:val="000000" w:themeColor="text1"/>
                <w:sz w:val="22"/>
                <w:szCs w:val="22"/>
                <w14:textFill>
                  <w14:solidFill>
                    <w14:schemeClr w14:val="tx1"/>
                  </w14:solidFill>
                </w14:textFill>
              </w:rPr>
              <w:t>Record the diagnosed fault</w:t>
            </w:r>
          </w:p>
          <w:p w14:paraId="0FFAF5D5">
            <w:pPr>
              <w:numPr>
                <w:ilvl w:val="0"/>
                <w:numId w:val="81"/>
              </w:numPr>
              <w:tabs>
                <w:tab w:val="left" w:pos="68"/>
              </w:tabs>
              <w:ind w:right="270"/>
              <w:jc w:val="both"/>
              <w:rPr>
                <w:rFonts w:ascii="Arial" w:hAnsi="Arial" w:cs="Arial" w:eastAsiaTheme="minorHAnsi"/>
                <w:color w:val="FF0000"/>
                <w:sz w:val="22"/>
                <w:szCs w:val="22"/>
              </w:rPr>
            </w:pPr>
            <w:r>
              <w:rPr>
                <w:rFonts w:ascii="Arial" w:hAnsi="Arial" w:cs="Arial" w:eastAsiaTheme="minorHAnsi"/>
                <w:color w:val="000000" w:themeColor="text1"/>
                <w:sz w:val="22"/>
                <w:szCs w:val="22"/>
                <w14:textFill>
                  <w14:solidFill>
                    <w14:schemeClr w14:val="tx1"/>
                  </w14:solidFill>
                </w14:textFill>
              </w:rPr>
              <w:t>Recommend necessary repairs or replacements based on findings</w:t>
            </w:r>
          </w:p>
        </w:tc>
      </w:tr>
      <w:tr w14:paraId="79686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570" w:type="pct"/>
          </w:tcPr>
          <w:p w14:paraId="5E8E4545">
            <w:pPr>
              <w:ind w:left="180" w:right="270"/>
              <w:jc w:val="both"/>
              <w:rPr>
                <w:rFonts w:ascii="Arial" w:hAnsi="Arial" w:cs="Arial" w:eastAsiaTheme="minorHAnsi"/>
                <w:b/>
                <w:color w:val="0D0D0D"/>
                <w:sz w:val="22"/>
                <w:szCs w:val="22"/>
              </w:rPr>
            </w:pPr>
            <w:r>
              <w:rPr>
                <w:rFonts w:ascii="Arial" w:hAnsi="Arial" w:cs="Arial" w:eastAsiaTheme="minorHAnsi"/>
                <w:b/>
                <w:bCs/>
                <w:color w:val="000000" w:themeColor="text1"/>
                <w:sz w:val="22"/>
                <w:szCs w:val="22"/>
                <w14:textFill>
                  <w14:solidFill>
                    <w14:schemeClr w14:val="tx1"/>
                  </w14:solidFill>
                </w14:textFill>
              </w:rPr>
              <w:t>CU4</w:t>
            </w:r>
            <w:r>
              <w:rPr>
                <w:rFonts w:ascii="Arial" w:hAnsi="Arial" w:cs="Arial" w:eastAsiaTheme="minorHAnsi"/>
                <w:b/>
                <w:bCs/>
                <w:color w:val="0D0D0D"/>
                <w:sz w:val="22"/>
                <w:szCs w:val="22"/>
              </w:rPr>
              <w:t>.</w:t>
            </w:r>
            <w:r>
              <w:rPr>
                <w:rFonts w:ascii="Arial" w:hAnsi="Arial" w:cs="Arial" w:eastAsiaTheme="minorHAnsi"/>
                <w:color w:val="0D0D0D"/>
                <w:sz w:val="22"/>
                <w:szCs w:val="22"/>
              </w:rPr>
              <w:t xml:space="preserve"> Rectify the Fault</w:t>
            </w:r>
          </w:p>
        </w:tc>
        <w:tc>
          <w:tcPr>
            <w:tcW w:w="3430" w:type="pct"/>
          </w:tcPr>
          <w:p w14:paraId="13045ADC">
            <w:pPr>
              <w:numPr>
                <w:ilvl w:val="0"/>
                <w:numId w:val="82"/>
              </w:numPr>
              <w:tabs>
                <w:tab w:val="left" w:pos="68"/>
              </w:tabs>
              <w:ind w:right="270"/>
              <w:jc w:val="both"/>
              <w:rPr>
                <w:rFonts w:ascii="Arial" w:hAnsi="Arial" w:cs="Arial" w:eastAsiaTheme="minorHAnsi"/>
                <w:color w:val="0D0D0D"/>
                <w:sz w:val="22"/>
                <w:szCs w:val="22"/>
              </w:rPr>
            </w:pPr>
            <w:r>
              <w:rPr>
                <w:rFonts w:ascii="Arial" w:hAnsi="Arial" w:cs="Arial" w:eastAsiaTheme="minorHAnsi"/>
                <w:color w:val="0D0D0D"/>
                <w:sz w:val="22"/>
                <w:szCs w:val="22"/>
              </w:rPr>
              <w:t>Follow standard procedures and manufacturer guidelines</w:t>
            </w:r>
          </w:p>
          <w:p w14:paraId="291E67E4">
            <w:pPr>
              <w:numPr>
                <w:ilvl w:val="0"/>
                <w:numId w:val="82"/>
              </w:numPr>
              <w:tabs>
                <w:tab w:val="left" w:pos="68"/>
              </w:tabs>
              <w:ind w:right="270"/>
              <w:jc w:val="both"/>
              <w:rPr>
                <w:rFonts w:ascii="Arial" w:hAnsi="Arial" w:cs="Arial" w:eastAsiaTheme="minorHAnsi"/>
                <w:color w:val="0D0D0D"/>
                <w:sz w:val="22"/>
                <w:szCs w:val="22"/>
              </w:rPr>
            </w:pPr>
            <w:r>
              <w:rPr>
                <w:rFonts w:ascii="Arial" w:hAnsi="Arial" w:cs="Arial" w:eastAsiaTheme="minorHAnsi"/>
                <w:color w:val="0D0D0D"/>
                <w:sz w:val="22"/>
                <w:szCs w:val="22"/>
              </w:rPr>
              <w:t xml:space="preserve">Rectify fault using the desired tools and equipment </w:t>
            </w:r>
          </w:p>
          <w:p w14:paraId="0E8451A0">
            <w:pPr>
              <w:numPr>
                <w:ilvl w:val="0"/>
                <w:numId w:val="82"/>
              </w:numPr>
              <w:tabs>
                <w:tab w:val="left" w:pos="68"/>
              </w:tabs>
              <w:ind w:right="270"/>
              <w:jc w:val="both"/>
              <w:rPr>
                <w:rFonts w:ascii="Arial" w:hAnsi="Arial" w:cs="Arial" w:eastAsiaTheme="minorHAnsi"/>
                <w:color w:val="0D0D0D"/>
                <w:sz w:val="22"/>
                <w:szCs w:val="22"/>
              </w:rPr>
            </w:pPr>
            <w:r>
              <w:rPr>
                <w:rFonts w:ascii="Arial" w:hAnsi="Arial" w:cs="Arial" w:eastAsiaTheme="minorHAnsi"/>
                <w:color w:val="0D0D0D"/>
                <w:sz w:val="22"/>
                <w:szCs w:val="22"/>
              </w:rPr>
              <w:t>Test the repaired or replaced component for functionality</w:t>
            </w:r>
          </w:p>
          <w:p w14:paraId="053C18A8">
            <w:pPr>
              <w:numPr>
                <w:ilvl w:val="0"/>
                <w:numId w:val="82"/>
              </w:numPr>
              <w:tabs>
                <w:tab w:val="left" w:pos="68"/>
              </w:tabs>
              <w:ind w:right="270"/>
              <w:jc w:val="both"/>
              <w:rPr>
                <w:rFonts w:ascii="Arial" w:hAnsi="Arial" w:cs="Arial" w:eastAsiaTheme="minorHAnsi"/>
                <w:color w:val="0D0D0D"/>
                <w:sz w:val="22"/>
                <w:szCs w:val="22"/>
              </w:rPr>
            </w:pPr>
            <w:r>
              <w:rPr>
                <w:rFonts w:ascii="Arial" w:hAnsi="Arial" w:cs="Arial" w:eastAsiaTheme="minorHAnsi"/>
                <w:color w:val="0D0D0D"/>
                <w:sz w:val="22"/>
                <w:szCs w:val="22"/>
              </w:rPr>
              <w:t>Verify system stability after rectification</w:t>
            </w:r>
          </w:p>
          <w:p w14:paraId="6D8A9AFA">
            <w:pPr>
              <w:numPr>
                <w:ilvl w:val="0"/>
                <w:numId w:val="82"/>
              </w:numPr>
              <w:tabs>
                <w:tab w:val="left" w:pos="68"/>
              </w:tabs>
              <w:ind w:right="270"/>
              <w:jc w:val="both"/>
              <w:rPr>
                <w:rFonts w:ascii="Arial" w:hAnsi="Arial" w:cs="Arial" w:eastAsiaTheme="minorHAnsi"/>
                <w:color w:val="0D0D0D"/>
                <w:sz w:val="22"/>
                <w:szCs w:val="22"/>
              </w:rPr>
            </w:pPr>
            <w:r>
              <w:rPr>
                <w:rFonts w:ascii="Arial" w:hAnsi="Arial" w:cs="Arial" w:eastAsiaTheme="minorHAnsi"/>
                <w:color w:val="0D0D0D"/>
                <w:sz w:val="22"/>
                <w:szCs w:val="22"/>
              </w:rPr>
              <w:t>Restore the Microgrid to normal operation</w:t>
            </w:r>
          </w:p>
        </w:tc>
      </w:tr>
      <w:tr w14:paraId="25B64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trPr>
        <w:tc>
          <w:tcPr>
            <w:tcW w:w="1570" w:type="pct"/>
          </w:tcPr>
          <w:p w14:paraId="344FEB69">
            <w:pPr>
              <w:ind w:left="180" w:right="270"/>
              <w:jc w:val="both"/>
              <w:rPr>
                <w:rFonts w:ascii="Arial" w:hAnsi="Arial" w:cs="Arial" w:eastAsiaTheme="minorHAnsi"/>
                <w:b/>
                <w:color w:val="0D0D0D"/>
                <w:sz w:val="22"/>
                <w:szCs w:val="22"/>
              </w:rPr>
            </w:pPr>
            <w:r>
              <w:rPr>
                <w:rFonts w:ascii="Arial" w:hAnsi="Arial" w:cs="Arial" w:eastAsiaTheme="minorHAnsi"/>
                <w:b/>
                <w:bCs/>
                <w:color w:val="000000" w:themeColor="text1"/>
                <w:sz w:val="22"/>
                <w:szCs w:val="22"/>
                <w14:textFill>
                  <w14:solidFill>
                    <w14:schemeClr w14:val="tx1"/>
                  </w14:solidFill>
                </w14:textFill>
              </w:rPr>
              <w:t>CU5</w:t>
            </w:r>
            <w:r>
              <w:rPr>
                <w:rFonts w:ascii="Arial" w:hAnsi="Arial" w:cs="Arial" w:eastAsiaTheme="minorHAnsi"/>
                <w:b/>
                <w:bCs/>
                <w:color w:val="0D0D0D"/>
                <w:sz w:val="22"/>
                <w:szCs w:val="22"/>
              </w:rPr>
              <w:t>.</w:t>
            </w:r>
            <w:r>
              <w:rPr>
                <w:rFonts w:ascii="Arial" w:hAnsi="Arial" w:cs="Arial" w:eastAsiaTheme="minorHAnsi"/>
                <w:color w:val="0D0D0D"/>
                <w:sz w:val="22"/>
                <w:szCs w:val="22"/>
              </w:rPr>
              <w:t xml:space="preserve"> Analyze power quality and load behavior after rectification</w:t>
            </w:r>
          </w:p>
        </w:tc>
        <w:tc>
          <w:tcPr>
            <w:tcW w:w="3430" w:type="pct"/>
          </w:tcPr>
          <w:p w14:paraId="7906FCC6">
            <w:pPr>
              <w:numPr>
                <w:ilvl w:val="0"/>
                <w:numId w:val="83"/>
              </w:numPr>
              <w:tabs>
                <w:tab w:val="left" w:pos="68"/>
              </w:tabs>
              <w:ind w:right="270"/>
              <w:jc w:val="both"/>
              <w:rPr>
                <w:rFonts w:ascii="Arial" w:hAnsi="Arial" w:cs="Arial" w:eastAsiaTheme="minorHAnsi"/>
                <w:color w:val="0D0D0D"/>
                <w:sz w:val="22"/>
                <w:szCs w:val="22"/>
              </w:rPr>
            </w:pPr>
            <w:r>
              <w:rPr>
                <w:rFonts w:ascii="Arial" w:hAnsi="Arial" w:cs="Arial" w:eastAsiaTheme="minorHAnsi"/>
                <w:color w:val="0D0D0D"/>
                <w:sz w:val="22"/>
                <w:szCs w:val="22"/>
              </w:rPr>
              <w:t>Assess load behavior under different operating conditions</w:t>
            </w:r>
          </w:p>
          <w:p w14:paraId="1C1C2BC5">
            <w:pPr>
              <w:numPr>
                <w:ilvl w:val="0"/>
                <w:numId w:val="83"/>
              </w:numPr>
              <w:tabs>
                <w:tab w:val="left" w:pos="68"/>
              </w:tabs>
              <w:ind w:right="270"/>
              <w:jc w:val="both"/>
              <w:rPr>
                <w:rFonts w:ascii="Arial" w:hAnsi="Arial" w:cs="Arial" w:eastAsiaTheme="minorHAnsi"/>
                <w:color w:val="0D0D0D"/>
                <w:sz w:val="22"/>
                <w:szCs w:val="22"/>
              </w:rPr>
            </w:pPr>
            <w:r>
              <w:rPr>
                <w:rFonts w:ascii="Arial" w:hAnsi="Arial" w:cs="Arial" w:eastAsiaTheme="minorHAnsi"/>
                <w:color w:val="0D0D0D"/>
                <w:sz w:val="22"/>
                <w:szCs w:val="22"/>
              </w:rPr>
              <w:t>Identify any remaining issues or inefficiencies in the system</w:t>
            </w:r>
          </w:p>
          <w:p w14:paraId="7FC7F782">
            <w:pPr>
              <w:numPr>
                <w:ilvl w:val="0"/>
                <w:numId w:val="83"/>
              </w:numPr>
              <w:tabs>
                <w:tab w:val="left" w:pos="68"/>
              </w:tabs>
              <w:ind w:right="270"/>
              <w:jc w:val="both"/>
              <w:rPr>
                <w:rFonts w:ascii="Arial" w:hAnsi="Arial" w:cs="Arial" w:eastAsiaTheme="minorHAnsi"/>
                <w:color w:val="0D0D0D"/>
                <w:sz w:val="22"/>
                <w:szCs w:val="22"/>
              </w:rPr>
            </w:pPr>
            <w:r>
              <w:rPr>
                <w:rFonts w:ascii="Arial" w:hAnsi="Arial" w:cs="Arial" w:eastAsiaTheme="minorHAnsi"/>
                <w:color w:val="0D0D0D"/>
                <w:sz w:val="22"/>
                <w:szCs w:val="22"/>
              </w:rPr>
              <w:t>Verify proper synchronization of Microgrid components</w:t>
            </w:r>
          </w:p>
          <w:p w14:paraId="356F395A">
            <w:pPr>
              <w:numPr>
                <w:ilvl w:val="0"/>
                <w:numId w:val="83"/>
              </w:numPr>
              <w:tabs>
                <w:tab w:val="left" w:pos="68"/>
              </w:tabs>
              <w:ind w:right="270"/>
              <w:jc w:val="both"/>
              <w:rPr>
                <w:rFonts w:ascii="Arial" w:hAnsi="Arial" w:cs="Arial" w:eastAsiaTheme="minorHAnsi"/>
                <w:color w:val="0D0D0D"/>
                <w:sz w:val="22"/>
                <w:szCs w:val="22"/>
              </w:rPr>
            </w:pPr>
            <w:r>
              <w:rPr>
                <w:rFonts w:ascii="Arial" w:hAnsi="Arial" w:cs="Arial" w:eastAsiaTheme="minorHAnsi"/>
                <w:color w:val="0D0D0D"/>
                <w:sz w:val="22"/>
                <w:szCs w:val="22"/>
              </w:rPr>
              <w:t>Analyze system response to varying loads and demand changes</w:t>
            </w:r>
          </w:p>
          <w:p w14:paraId="06F806BE">
            <w:pPr>
              <w:numPr>
                <w:ilvl w:val="0"/>
                <w:numId w:val="83"/>
              </w:numPr>
              <w:tabs>
                <w:tab w:val="left" w:pos="68"/>
              </w:tabs>
              <w:ind w:right="270"/>
              <w:jc w:val="both"/>
              <w:rPr>
                <w:rFonts w:ascii="Arial" w:hAnsi="Arial" w:cs="Arial" w:eastAsiaTheme="minorHAnsi"/>
                <w:color w:val="0D0D0D"/>
                <w:sz w:val="22"/>
                <w:szCs w:val="22"/>
              </w:rPr>
            </w:pPr>
            <w:r>
              <w:rPr>
                <w:rFonts w:ascii="Arial" w:hAnsi="Arial" w:cs="Arial" w:eastAsiaTheme="minorHAnsi"/>
                <w:color w:val="0D0D0D"/>
                <w:sz w:val="22"/>
                <w:szCs w:val="22"/>
              </w:rPr>
              <w:t>Document findings and corrective measures taken</w:t>
            </w:r>
          </w:p>
          <w:p w14:paraId="742760B7">
            <w:pPr>
              <w:numPr>
                <w:ilvl w:val="0"/>
                <w:numId w:val="83"/>
              </w:numPr>
              <w:tabs>
                <w:tab w:val="left" w:pos="68"/>
              </w:tabs>
              <w:ind w:right="270"/>
              <w:jc w:val="both"/>
              <w:rPr>
                <w:rFonts w:ascii="Arial" w:hAnsi="Arial" w:cs="Arial" w:eastAsiaTheme="minorHAnsi"/>
                <w:color w:val="0D0D0D"/>
                <w:sz w:val="22"/>
                <w:szCs w:val="22"/>
              </w:rPr>
            </w:pPr>
            <w:r>
              <w:rPr>
                <w:rFonts w:ascii="Arial" w:hAnsi="Arial" w:cs="Arial" w:eastAsiaTheme="minorHAnsi"/>
                <w:color w:val="0D0D0D"/>
                <w:sz w:val="22"/>
                <w:szCs w:val="22"/>
              </w:rPr>
              <w:t>Recommend further adjustments or optimizations if needed</w:t>
            </w:r>
          </w:p>
        </w:tc>
      </w:tr>
      <w:tr w14:paraId="6471C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1" w:hRule="atLeast"/>
        </w:trPr>
        <w:tc>
          <w:tcPr>
            <w:tcW w:w="1570" w:type="pct"/>
          </w:tcPr>
          <w:p w14:paraId="69B4FC02">
            <w:pPr>
              <w:ind w:left="180" w:right="270"/>
              <w:rPr>
                <w:rFonts w:ascii="Arial" w:hAnsi="Arial" w:cs="Arial" w:eastAsiaTheme="minorHAnsi"/>
                <w:b/>
                <w:color w:val="0D0D0D"/>
                <w:sz w:val="22"/>
                <w:szCs w:val="22"/>
              </w:rPr>
            </w:pPr>
            <w:r>
              <w:rPr>
                <w:rFonts w:ascii="Arial" w:hAnsi="Arial" w:cs="Arial" w:eastAsiaTheme="minorHAnsi"/>
                <w:b/>
                <w:bCs/>
                <w:color w:val="0D0D0D"/>
                <w:sz w:val="22"/>
                <w:szCs w:val="22"/>
              </w:rPr>
              <w:t>CU6.</w:t>
            </w:r>
            <w:r>
              <w:rPr>
                <w:rFonts w:ascii="Arial" w:hAnsi="Arial" w:cs="Arial" w:eastAsiaTheme="minorHAnsi"/>
                <w:color w:val="0D0D0D"/>
                <w:sz w:val="22"/>
                <w:szCs w:val="22"/>
              </w:rPr>
              <w:t xml:space="preserve"> Prepare report</w:t>
            </w:r>
          </w:p>
        </w:tc>
        <w:tc>
          <w:tcPr>
            <w:tcW w:w="3430" w:type="pct"/>
          </w:tcPr>
          <w:p w14:paraId="5F34C84B">
            <w:pPr>
              <w:numPr>
                <w:ilvl w:val="0"/>
                <w:numId w:val="84"/>
              </w:numPr>
              <w:tabs>
                <w:tab w:val="left" w:pos="68"/>
              </w:tabs>
              <w:ind w:right="270"/>
              <w:jc w:val="both"/>
              <w:rPr>
                <w:rFonts w:ascii="Arial" w:hAnsi="Arial" w:cs="Arial" w:eastAsiaTheme="minorHAnsi"/>
                <w:color w:val="0D0D0D"/>
                <w:sz w:val="22"/>
                <w:szCs w:val="22"/>
              </w:rPr>
            </w:pPr>
            <w:r>
              <w:rPr>
                <w:rFonts w:ascii="Arial" w:hAnsi="Arial" w:cs="Arial" w:eastAsiaTheme="minorHAnsi"/>
                <w:color w:val="0D0D0D"/>
                <w:sz w:val="22"/>
                <w:szCs w:val="22"/>
              </w:rPr>
              <w:t>Collect relevant data from diagnostics, testing, and rectification</w:t>
            </w:r>
          </w:p>
          <w:p w14:paraId="06F4D0D9">
            <w:pPr>
              <w:numPr>
                <w:ilvl w:val="0"/>
                <w:numId w:val="84"/>
              </w:numPr>
              <w:tabs>
                <w:tab w:val="left" w:pos="68"/>
              </w:tabs>
              <w:ind w:right="270"/>
              <w:jc w:val="both"/>
              <w:rPr>
                <w:rFonts w:ascii="Arial" w:hAnsi="Arial" w:cs="Arial" w:eastAsiaTheme="minorHAnsi"/>
                <w:color w:val="0D0D0D"/>
                <w:sz w:val="22"/>
                <w:szCs w:val="22"/>
              </w:rPr>
            </w:pPr>
            <w:r>
              <w:rPr>
                <w:rFonts w:ascii="Arial" w:hAnsi="Arial" w:cs="Arial" w:eastAsiaTheme="minorHAnsi"/>
                <w:color w:val="0D0D0D"/>
                <w:sz w:val="22"/>
                <w:szCs w:val="22"/>
              </w:rPr>
              <w:t>Organize and summarize information in a clear and structured format</w:t>
            </w:r>
          </w:p>
          <w:p w14:paraId="67B34BDA">
            <w:pPr>
              <w:numPr>
                <w:ilvl w:val="0"/>
                <w:numId w:val="84"/>
              </w:numPr>
              <w:tabs>
                <w:tab w:val="left" w:pos="68"/>
              </w:tabs>
              <w:ind w:right="270"/>
              <w:jc w:val="both"/>
              <w:rPr>
                <w:rFonts w:ascii="Arial" w:hAnsi="Arial" w:cs="Arial" w:eastAsiaTheme="minorHAnsi"/>
                <w:color w:val="0D0D0D"/>
                <w:sz w:val="22"/>
                <w:szCs w:val="22"/>
              </w:rPr>
            </w:pPr>
            <w:r>
              <w:rPr>
                <w:rFonts w:ascii="Arial" w:hAnsi="Arial" w:cs="Arial" w:eastAsiaTheme="minorHAnsi"/>
                <w:color w:val="0D0D0D"/>
                <w:sz w:val="22"/>
                <w:szCs w:val="22"/>
              </w:rPr>
              <w:t>Maintain proper documentation for reference and compliance</w:t>
            </w:r>
          </w:p>
        </w:tc>
      </w:tr>
    </w:tbl>
    <w:p w14:paraId="7C381667">
      <w:pPr>
        <w:ind w:right="270"/>
        <w:jc w:val="both"/>
        <w:rPr>
          <w:rFonts w:ascii="Arial" w:hAnsi="Arial" w:cs="Arial"/>
          <w:color w:val="0D0D0D" w:themeColor="text1" w:themeTint="F2"/>
          <w:sz w:val="24"/>
          <w:szCs w:val="24"/>
          <w14:textFill>
            <w14:solidFill>
              <w14:schemeClr w14:val="tx1">
                <w14:lumMod w14:val="95000"/>
                <w14:lumOff w14:val="5000"/>
              </w14:schemeClr>
            </w14:solidFill>
          </w14:textFill>
        </w:rPr>
      </w:pPr>
    </w:p>
    <w:p w14:paraId="0EC069BA">
      <w:pPr>
        <w:ind w:right="270"/>
        <w:jc w:val="both"/>
        <w:rPr>
          <w:rFonts w:ascii="Arial" w:hAnsi="Arial" w:eastAsia="Arial" w:cs="Arial"/>
          <w:b/>
          <w:color w:val="0D0D0D"/>
          <w:sz w:val="24"/>
          <w:szCs w:val="24"/>
        </w:rPr>
      </w:pPr>
      <w:r>
        <w:rPr>
          <w:rFonts w:ascii="Arial" w:hAnsi="Arial" w:eastAsia="Arial" w:cs="Arial"/>
          <w:b/>
          <w:color w:val="0D0D0D"/>
          <w:sz w:val="24"/>
          <w:szCs w:val="24"/>
        </w:rPr>
        <w:t>Knowledge &amp; Understanding</w:t>
      </w:r>
    </w:p>
    <w:p w14:paraId="06A4C53D">
      <w:pPr>
        <w:ind w:right="270"/>
        <w:jc w:val="both"/>
        <w:rPr>
          <w:rFonts w:ascii="Arial" w:hAnsi="Arial" w:eastAsia="Arial" w:cs="Arial"/>
          <w:b/>
          <w:color w:val="0D0D0D"/>
          <w:sz w:val="24"/>
          <w:szCs w:val="24"/>
        </w:rPr>
      </w:pPr>
    </w:p>
    <w:p w14:paraId="7A2F5F44">
      <w:pPr>
        <w:numPr>
          <w:ilvl w:val="0"/>
          <w:numId w:val="85"/>
        </w:numPr>
        <w:ind w:right="270"/>
        <w:contextualSpacing/>
        <w:jc w:val="both"/>
        <w:rPr>
          <w:rFonts w:ascii="Arial" w:hAnsi="Arial" w:cs="Arial"/>
          <w:color w:val="0D0D0D"/>
          <w:sz w:val="22"/>
          <w:szCs w:val="22"/>
        </w:rPr>
      </w:pPr>
      <w:r>
        <w:rPr>
          <w:rFonts w:ascii="Arial" w:hAnsi="Arial" w:cs="Arial"/>
          <w:color w:val="0D0D0D"/>
          <w:sz w:val="22"/>
          <w:szCs w:val="22"/>
        </w:rPr>
        <w:t>Understanding of system’s normal operation and components.</w:t>
      </w:r>
    </w:p>
    <w:p w14:paraId="0666B70E">
      <w:pPr>
        <w:numPr>
          <w:ilvl w:val="0"/>
          <w:numId w:val="85"/>
        </w:numPr>
        <w:ind w:right="270"/>
        <w:contextualSpacing/>
        <w:jc w:val="both"/>
        <w:rPr>
          <w:rFonts w:ascii="Arial" w:hAnsi="Arial" w:cs="Arial"/>
          <w:color w:val="0D0D0D"/>
          <w:sz w:val="22"/>
          <w:szCs w:val="22"/>
        </w:rPr>
      </w:pPr>
      <w:r>
        <w:rPr>
          <w:rFonts w:ascii="Arial" w:hAnsi="Arial" w:cs="Arial"/>
          <w:color w:val="0D0D0D"/>
          <w:sz w:val="22"/>
          <w:szCs w:val="22"/>
        </w:rPr>
        <w:t>Types of common failure modes/ faults within the system.</w:t>
      </w:r>
    </w:p>
    <w:p w14:paraId="2D895799">
      <w:pPr>
        <w:numPr>
          <w:ilvl w:val="0"/>
          <w:numId w:val="85"/>
        </w:numPr>
        <w:ind w:right="270"/>
        <w:contextualSpacing/>
        <w:jc w:val="both"/>
        <w:rPr>
          <w:rFonts w:ascii="Arial" w:hAnsi="Arial" w:cs="Arial"/>
          <w:color w:val="0D0D0D"/>
          <w:sz w:val="22"/>
          <w:szCs w:val="22"/>
        </w:rPr>
      </w:pPr>
      <w:r>
        <w:rPr>
          <w:rFonts w:ascii="Arial" w:hAnsi="Arial" w:cs="Arial"/>
          <w:color w:val="0D0D0D"/>
          <w:sz w:val="22"/>
          <w:szCs w:val="22"/>
        </w:rPr>
        <w:t xml:space="preserve">Identification of relevant diagnostic tools and equipment </w:t>
      </w:r>
    </w:p>
    <w:p w14:paraId="08F25550">
      <w:pPr>
        <w:numPr>
          <w:ilvl w:val="0"/>
          <w:numId w:val="85"/>
        </w:numPr>
        <w:ind w:right="270"/>
        <w:contextualSpacing/>
        <w:jc w:val="both"/>
        <w:rPr>
          <w:rFonts w:ascii="Arial" w:hAnsi="Arial" w:cs="Arial"/>
          <w:color w:val="0D0D0D"/>
          <w:sz w:val="22"/>
          <w:szCs w:val="22"/>
        </w:rPr>
      </w:pPr>
      <w:r>
        <w:rPr>
          <w:rFonts w:ascii="Arial" w:hAnsi="Arial" w:cs="Arial"/>
          <w:color w:val="0D0D0D"/>
          <w:sz w:val="22"/>
          <w:szCs w:val="22"/>
        </w:rPr>
        <w:t xml:space="preserve">Faults removal technique  </w:t>
      </w:r>
    </w:p>
    <w:p w14:paraId="53BF918A">
      <w:pPr>
        <w:numPr>
          <w:ilvl w:val="0"/>
          <w:numId w:val="85"/>
        </w:numPr>
        <w:ind w:right="270"/>
        <w:contextualSpacing/>
        <w:jc w:val="both"/>
        <w:rPr>
          <w:rFonts w:ascii="Arial" w:hAnsi="Arial" w:cs="Arial"/>
          <w:color w:val="0D0D0D"/>
          <w:sz w:val="22"/>
          <w:szCs w:val="22"/>
        </w:rPr>
      </w:pPr>
      <w:r>
        <w:rPr>
          <w:rFonts w:ascii="Arial" w:hAnsi="Arial" w:cs="Arial"/>
          <w:color w:val="0D0D0D"/>
          <w:sz w:val="22"/>
          <w:szCs w:val="22"/>
        </w:rPr>
        <w:t>Understanding the difference between hard and intermittent faults.</w:t>
      </w:r>
    </w:p>
    <w:p w14:paraId="773F2CCD">
      <w:pPr>
        <w:numPr>
          <w:ilvl w:val="0"/>
          <w:numId w:val="85"/>
        </w:numPr>
        <w:ind w:right="270"/>
        <w:contextualSpacing/>
        <w:jc w:val="both"/>
        <w:rPr>
          <w:rFonts w:ascii="Arial" w:hAnsi="Arial" w:cs="Arial"/>
          <w:color w:val="0D0D0D"/>
          <w:sz w:val="22"/>
          <w:szCs w:val="22"/>
        </w:rPr>
      </w:pPr>
      <w:r>
        <w:rPr>
          <w:rFonts w:ascii="Arial" w:hAnsi="Arial" w:cs="Arial"/>
          <w:color w:val="0D0D0D"/>
          <w:sz w:val="22"/>
          <w:szCs w:val="22"/>
        </w:rPr>
        <w:t>Identify faulty components in the Microgrid system</w:t>
      </w:r>
    </w:p>
    <w:p w14:paraId="4DA6B43A">
      <w:pPr>
        <w:numPr>
          <w:ilvl w:val="0"/>
          <w:numId w:val="85"/>
        </w:numPr>
        <w:ind w:right="270"/>
        <w:contextualSpacing/>
        <w:jc w:val="both"/>
        <w:rPr>
          <w:rFonts w:ascii="Arial" w:hAnsi="Arial" w:cs="Arial"/>
          <w:color w:val="0D0D0D"/>
          <w:sz w:val="22"/>
          <w:szCs w:val="22"/>
        </w:rPr>
      </w:pPr>
      <w:r>
        <w:rPr>
          <w:rFonts w:ascii="Arial" w:hAnsi="Arial" w:cs="Arial"/>
          <w:color w:val="0D0D0D"/>
          <w:sz w:val="22"/>
          <w:szCs w:val="22"/>
        </w:rPr>
        <w:t>Techniques for Isolating the defective component to prevent further system failure</w:t>
      </w:r>
    </w:p>
    <w:p w14:paraId="0F5CE360">
      <w:pPr>
        <w:numPr>
          <w:ilvl w:val="0"/>
          <w:numId w:val="85"/>
        </w:numPr>
        <w:ind w:right="270"/>
        <w:contextualSpacing/>
        <w:jc w:val="both"/>
        <w:rPr>
          <w:rFonts w:ascii="Arial" w:hAnsi="Arial" w:cs="Arial"/>
          <w:color w:val="0D0D0D"/>
          <w:sz w:val="22"/>
          <w:szCs w:val="22"/>
        </w:rPr>
      </w:pPr>
      <w:r>
        <w:rPr>
          <w:rFonts w:ascii="Arial" w:hAnsi="Arial" w:cs="Arial"/>
          <w:color w:val="0D0D0D"/>
          <w:sz w:val="22"/>
          <w:szCs w:val="22"/>
        </w:rPr>
        <w:t>Conducting diagnostic tests using specialized tools and equipment</w:t>
      </w:r>
    </w:p>
    <w:p w14:paraId="798B863B">
      <w:pPr>
        <w:numPr>
          <w:ilvl w:val="0"/>
          <w:numId w:val="85"/>
        </w:numPr>
        <w:ind w:right="270"/>
        <w:contextualSpacing/>
        <w:jc w:val="both"/>
        <w:rPr>
          <w:rFonts w:ascii="Arial" w:hAnsi="Arial" w:cs="Arial"/>
          <w:color w:val="0D0D0D"/>
          <w:sz w:val="22"/>
          <w:szCs w:val="22"/>
        </w:rPr>
      </w:pPr>
      <w:r>
        <w:rPr>
          <w:rFonts w:ascii="Arial" w:hAnsi="Arial" w:cs="Arial"/>
          <w:color w:val="0D0D0D"/>
          <w:sz w:val="22"/>
          <w:szCs w:val="22"/>
        </w:rPr>
        <w:t>Replacement or repair techniques for faulty components</w:t>
      </w:r>
    </w:p>
    <w:p w14:paraId="23F3A62B">
      <w:pPr>
        <w:numPr>
          <w:ilvl w:val="0"/>
          <w:numId w:val="85"/>
        </w:numPr>
        <w:ind w:right="270"/>
        <w:contextualSpacing/>
        <w:jc w:val="both"/>
        <w:rPr>
          <w:rFonts w:ascii="Arial" w:hAnsi="Arial" w:cs="Arial"/>
          <w:color w:val="0D0D0D"/>
          <w:sz w:val="22"/>
          <w:szCs w:val="22"/>
        </w:rPr>
      </w:pPr>
      <w:r>
        <w:rPr>
          <w:rFonts w:ascii="Arial" w:hAnsi="Arial" w:cs="Arial"/>
          <w:color w:val="0D0D0D"/>
          <w:sz w:val="22"/>
          <w:szCs w:val="22"/>
        </w:rPr>
        <w:t>Understanding of technical fault reports</w:t>
      </w:r>
    </w:p>
    <w:p w14:paraId="78A973A6">
      <w:pPr>
        <w:numPr>
          <w:ilvl w:val="0"/>
          <w:numId w:val="85"/>
        </w:numPr>
        <w:ind w:right="270"/>
        <w:contextualSpacing/>
        <w:jc w:val="both"/>
        <w:rPr>
          <w:rFonts w:ascii="Arial" w:hAnsi="Arial" w:cs="Arial"/>
          <w:color w:val="0D0D0D"/>
          <w:sz w:val="22"/>
          <w:szCs w:val="22"/>
        </w:rPr>
      </w:pPr>
      <w:r>
        <w:rPr>
          <w:rFonts w:ascii="Arial" w:hAnsi="Arial" w:cs="Arial"/>
          <w:color w:val="0D0D0D"/>
          <w:sz w:val="22"/>
          <w:szCs w:val="22"/>
        </w:rPr>
        <w:t>Importance of functionality test after repairs &amp; replacement</w:t>
      </w:r>
    </w:p>
    <w:p w14:paraId="41FB48E2">
      <w:pPr>
        <w:numPr>
          <w:ilvl w:val="0"/>
          <w:numId w:val="85"/>
        </w:numPr>
        <w:ind w:right="270"/>
        <w:contextualSpacing/>
        <w:jc w:val="both"/>
        <w:rPr>
          <w:rFonts w:ascii="Arial" w:hAnsi="Arial" w:cs="Arial"/>
          <w:color w:val="0D0D0D"/>
          <w:sz w:val="22"/>
          <w:szCs w:val="22"/>
        </w:rPr>
      </w:pPr>
      <w:r>
        <w:rPr>
          <w:rFonts w:ascii="Arial" w:hAnsi="Arial" w:cs="Arial"/>
          <w:color w:val="0D0D0D"/>
          <w:sz w:val="22"/>
          <w:szCs w:val="22"/>
        </w:rPr>
        <w:t>Importance of Comparison post-rectification data with baseline measurement</w:t>
      </w:r>
    </w:p>
    <w:p w14:paraId="7B24357A">
      <w:pPr>
        <w:ind w:right="270"/>
        <w:jc w:val="both"/>
        <w:rPr>
          <w:rFonts w:ascii="Arial" w:hAnsi="Arial" w:eastAsia="Arial" w:cs="Arial"/>
          <w:color w:val="0D0D0D"/>
          <w:sz w:val="24"/>
          <w:szCs w:val="24"/>
        </w:rPr>
      </w:pPr>
    </w:p>
    <w:p w14:paraId="372487A6">
      <w:pPr>
        <w:tabs>
          <w:tab w:val="left" w:pos="5310"/>
        </w:tabs>
        <w:ind w:right="270"/>
        <w:jc w:val="both"/>
        <w:rPr>
          <w:rFonts w:ascii="Arial" w:hAnsi="Arial" w:eastAsia="Arial" w:cs="Arial"/>
          <w:sz w:val="24"/>
          <w:szCs w:val="24"/>
        </w:rPr>
      </w:pPr>
      <w:r>
        <w:rPr>
          <w:rFonts w:ascii="Arial" w:hAnsi="Arial" w:eastAsia="Arial" w:cs="Arial"/>
          <w:b/>
          <w:sz w:val="24"/>
          <w:szCs w:val="24"/>
        </w:rPr>
        <w:t>Critical Evidence(s) Required</w:t>
      </w:r>
    </w:p>
    <w:p w14:paraId="0F74CEBD">
      <w:pPr>
        <w:ind w:right="270"/>
        <w:jc w:val="both"/>
        <w:rPr>
          <w:rFonts w:ascii="Arial" w:hAnsi="Arial" w:eastAsia="Arial" w:cs="Arial"/>
          <w:color w:val="FF0000"/>
          <w:sz w:val="24"/>
          <w:szCs w:val="24"/>
        </w:rPr>
      </w:pPr>
    </w:p>
    <w:p w14:paraId="0F2BDD90">
      <w:pPr>
        <w:ind w:right="270"/>
        <w:jc w:val="both"/>
        <w:rPr>
          <w:rFonts w:ascii="Arial" w:hAnsi="Arial" w:eastAsia="Arial" w:cs="Arial"/>
          <w:color w:val="0D0D0D"/>
          <w:sz w:val="22"/>
          <w:szCs w:val="22"/>
        </w:rPr>
      </w:pPr>
      <w:r>
        <w:rPr>
          <w:rFonts w:ascii="Arial" w:hAnsi="Arial" w:eastAsia="Arial" w:cs="Arial"/>
          <w:color w:val="0D0D0D"/>
          <w:sz w:val="22"/>
          <w:szCs w:val="22"/>
        </w:rPr>
        <w:t>The candidate needs to produce the following critical evidence(s) to be declared competent in this competency standard</w:t>
      </w:r>
      <w:r>
        <w:rPr>
          <w:rFonts w:ascii="Arial" w:hAnsi="Arial" w:eastAsia="Arial" w:cs="Arial"/>
          <w:b/>
          <w:color w:val="0D0D0D"/>
          <w:sz w:val="22"/>
          <w:szCs w:val="22"/>
        </w:rPr>
        <w:t>:</w:t>
      </w:r>
      <w:r>
        <w:rPr>
          <w:rFonts w:ascii="Arial" w:hAnsi="Arial" w:eastAsia="Arial" w:cs="Arial"/>
          <w:color w:val="0D0D0D"/>
          <w:sz w:val="22"/>
          <w:szCs w:val="22"/>
        </w:rPr>
        <w:t xml:space="preserve"> </w:t>
      </w:r>
    </w:p>
    <w:p w14:paraId="20DF99EF">
      <w:pPr>
        <w:ind w:right="270"/>
        <w:jc w:val="both"/>
        <w:rPr>
          <w:rFonts w:ascii="Arial" w:hAnsi="Arial" w:eastAsia="Arial" w:cs="Arial"/>
          <w:color w:val="0D0D0D"/>
          <w:sz w:val="22"/>
          <w:szCs w:val="22"/>
        </w:rPr>
      </w:pPr>
    </w:p>
    <w:p w14:paraId="17F77FF5">
      <w:pPr>
        <w:numPr>
          <w:ilvl w:val="0"/>
          <w:numId w:val="86"/>
        </w:numPr>
        <w:ind w:right="270"/>
        <w:contextualSpacing/>
        <w:jc w:val="both"/>
        <w:rPr>
          <w:rFonts w:ascii="Arial" w:hAnsi="Arial" w:cs="Arial"/>
          <w:color w:val="0D0D0D"/>
          <w:sz w:val="22"/>
          <w:szCs w:val="22"/>
        </w:rPr>
      </w:pPr>
      <w:r>
        <w:rPr>
          <w:rFonts w:ascii="Arial" w:hAnsi="Arial" w:cs="Arial"/>
          <w:color w:val="0D0D0D"/>
          <w:sz w:val="22"/>
          <w:szCs w:val="22"/>
        </w:rPr>
        <w:t>Interpret of technical fault reports</w:t>
      </w:r>
    </w:p>
    <w:p w14:paraId="3D211747">
      <w:pPr>
        <w:numPr>
          <w:ilvl w:val="0"/>
          <w:numId w:val="86"/>
        </w:numPr>
        <w:tabs>
          <w:tab w:val="left" w:pos="68"/>
        </w:tabs>
        <w:ind w:right="270"/>
        <w:jc w:val="both"/>
        <w:rPr>
          <w:rFonts w:ascii="Arial" w:hAnsi="Arial" w:eastAsia="Trebuchet MS" w:cs="Arial"/>
          <w:color w:val="0D0D0D"/>
          <w:sz w:val="22"/>
          <w:szCs w:val="22"/>
        </w:rPr>
      </w:pPr>
      <w:r>
        <w:rPr>
          <w:rFonts w:ascii="Arial" w:hAnsi="Arial" w:eastAsia="Trebuchet MS" w:cs="Arial"/>
          <w:color w:val="0D0D0D"/>
          <w:sz w:val="22"/>
          <w:szCs w:val="22"/>
        </w:rPr>
        <w:t>Identify symptoms of faults</w:t>
      </w:r>
    </w:p>
    <w:p w14:paraId="388C64F2">
      <w:pPr>
        <w:numPr>
          <w:ilvl w:val="0"/>
          <w:numId w:val="86"/>
        </w:numPr>
        <w:ind w:right="270"/>
        <w:contextualSpacing/>
        <w:jc w:val="both"/>
        <w:rPr>
          <w:rFonts w:ascii="Arial" w:hAnsi="Arial" w:cs="Arial"/>
          <w:color w:val="0D0D0D"/>
          <w:sz w:val="22"/>
          <w:szCs w:val="22"/>
        </w:rPr>
      </w:pPr>
      <w:r>
        <w:rPr>
          <w:rFonts w:ascii="Arial" w:hAnsi="Arial" w:cs="Arial"/>
          <w:color w:val="0D0D0D"/>
          <w:sz w:val="22"/>
          <w:szCs w:val="22"/>
        </w:rPr>
        <w:t>Apply fault rectification procedures</w:t>
      </w:r>
    </w:p>
    <w:p w14:paraId="3986D423">
      <w:pPr>
        <w:numPr>
          <w:ilvl w:val="0"/>
          <w:numId w:val="86"/>
        </w:numPr>
        <w:tabs>
          <w:tab w:val="left" w:pos="68"/>
        </w:tabs>
        <w:ind w:right="270"/>
        <w:jc w:val="both"/>
        <w:rPr>
          <w:rFonts w:ascii="Arial" w:hAnsi="Arial" w:eastAsia="Trebuchet MS" w:cs="Arial"/>
          <w:color w:val="0D0D0D"/>
          <w:sz w:val="22"/>
          <w:szCs w:val="22"/>
        </w:rPr>
      </w:pPr>
      <w:r>
        <w:rPr>
          <w:rFonts w:ascii="Arial" w:hAnsi="Arial" w:eastAsia="Trebuchet MS" w:cs="Arial"/>
          <w:color w:val="0D0D0D"/>
          <w:sz w:val="22"/>
          <w:szCs w:val="22"/>
        </w:rPr>
        <w:t xml:space="preserve">Identify the required diagnostic tools and techniques </w:t>
      </w:r>
    </w:p>
    <w:p w14:paraId="04851849">
      <w:pPr>
        <w:numPr>
          <w:ilvl w:val="0"/>
          <w:numId w:val="86"/>
        </w:numPr>
        <w:tabs>
          <w:tab w:val="left" w:pos="68"/>
        </w:tabs>
        <w:ind w:right="270"/>
        <w:jc w:val="both"/>
        <w:rPr>
          <w:rFonts w:ascii="Arial" w:hAnsi="Arial" w:eastAsia="Trebuchet MS" w:cs="Arial"/>
          <w:color w:val="0D0D0D"/>
          <w:sz w:val="22"/>
          <w:szCs w:val="22"/>
        </w:rPr>
      </w:pPr>
      <w:r>
        <w:rPr>
          <w:rFonts w:ascii="Arial" w:hAnsi="Arial" w:eastAsia="Trebuchet MS" w:cs="Arial"/>
          <w:color w:val="0D0D0D"/>
          <w:sz w:val="22"/>
          <w:szCs w:val="22"/>
        </w:rPr>
        <w:t>Interpret system data, logs, and alarms to locate faults</w:t>
      </w:r>
    </w:p>
    <w:p w14:paraId="01016CA2">
      <w:pPr>
        <w:numPr>
          <w:ilvl w:val="0"/>
          <w:numId w:val="86"/>
        </w:numPr>
        <w:tabs>
          <w:tab w:val="left" w:pos="68"/>
        </w:tabs>
        <w:ind w:right="270"/>
        <w:jc w:val="both"/>
        <w:rPr>
          <w:rFonts w:ascii="Arial" w:hAnsi="Arial" w:eastAsia="Trebuchet MS" w:cs="Arial"/>
          <w:color w:val="0D0D0D"/>
          <w:sz w:val="22"/>
          <w:szCs w:val="22"/>
        </w:rPr>
      </w:pPr>
      <w:r>
        <w:rPr>
          <w:rFonts w:ascii="Arial" w:hAnsi="Arial" w:eastAsia="Trebuchet MS" w:cs="Arial"/>
          <w:color w:val="0D0D0D"/>
          <w:sz w:val="22"/>
          <w:szCs w:val="22"/>
        </w:rPr>
        <w:t>Isolate faulty components to prevent further system failure</w:t>
      </w:r>
    </w:p>
    <w:p w14:paraId="2EB13A99">
      <w:pPr>
        <w:numPr>
          <w:ilvl w:val="0"/>
          <w:numId w:val="86"/>
        </w:numPr>
        <w:tabs>
          <w:tab w:val="left" w:pos="68"/>
        </w:tabs>
        <w:ind w:right="270"/>
        <w:jc w:val="both"/>
        <w:rPr>
          <w:rFonts w:ascii="Arial" w:hAnsi="Arial" w:eastAsia="Trebuchet MS" w:cs="Arial"/>
          <w:color w:val="0D0D0D"/>
          <w:sz w:val="22"/>
          <w:szCs w:val="22"/>
        </w:rPr>
      </w:pPr>
      <w:r>
        <w:rPr>
          <w:rFonts w:ascii="Arial" w:hAnsi="Arial" w:eastAsia="Trebuchet MS" w:cs="Arial"/>
          <w:color w:val="0D0D0D"/>
          <w:sz w:val="22"/>
          <w:szCs w:val="22"/>
        </w:rPr>
        <w:t xml:space="preserve">Rectify fault using the desired tools and equipment </w:t>
      </w:r>
    </w:p>
    <w:p w14:paraId="6021DED1">
      <w:pPr>
        <w:numPr>
          <w:ilvl w:val="0"/>
          <w:numId w:val="86"/>
        </w:numPr>
        <w:tabs>
          <w:tab w:val="left" w:pos="68"/>
        </w:tabs>
        <w:ind w:right="270"/>
        <w:jc w:val="both"/>
        <w:rPr>
          <w:rFonts w:ascii="Arial" w:hAnsi="Arial" w:eastAsia="Trebuchet MS" w:cs="Arial"/>
          <w:color w:val="0D0D0D"/>
          <w:sz w:val="22"/>
          <w:szCs w:val="22"/>
        </w:rPr>
      </w:pPr>
      <w:r>
        <w:rPr>
          <w:rFonts w:ascii="Arial" w:hAnsi="Arial" w:eastAsia="Trebuchet MS" w:cs="Arial"/>
          <w:color w:val="0D0D0D"/>
          <w:sz w:val="22"/>
          <w:szCs w:val="22"/>
        </w:rPr>
        <w:t>Test the repaired or replaced component for functionality</w:t>
      </w:r>
    </w:p>
    <w:p w14:paraId="0E6DD819">
      <w:pPr>
        <w:numPr>
          <w:ilvl w:val="0"/>
          <w:numId w:val="86"/>
        </w:numPr>
        <w:tabs>
          <w:tab w:val="left" w:pos="68"/>
        </w:tabs>
        <w:ind w:right="270"/>
        <w:jc w:val="both"/>
        <w:rPr>
          <w:rFonts w:ascii="Arial" w:hAnsi="Arial" w:eastAsia="Trebuchet MS" w:cs="Arial"/>
          <w:color w:val="0D0D0D"/>
          <w:sz w:val="22"/>
          <w:szCs w:val="22"/>
        </w:rPr>
      </w:pPr>
      <w:r>
        <w:rPr>
          <w:rFonts w:ascii="Arial" w:hAnsi="Arial" w:eastAsia="Trebuchet MS" w:cs="Arial"/>
          <w:color w:val="0D0D0D"/>
          <w:sz w:val="22"/>
          <w:szCs w:val="22"/>
        </w:rPr>
        <w:t>Verify system stability after rectification</w:t>
      </w:r>
    </w:p>
    <w:p w14:paraId="270802E9">
      <w:pPr>
        <w:numPr>
          <w:ilvl w:val="0"/>
          <w:numId w:val="86"/>
        </w:numPr>
        <w:tabs>
          <w:tab w:val="left" w:pos="68"/>
        </w:tabs>
        <w:ind w:right="270"/>
        <w:jc w:val="both"/>
        <w:rPr>
          <w:rFonts w:ascii="Arial" w:hAnsi="Arial" w:eastAsia="Trebuchet MS" w:cs="Arial"/>
          <w:color w:val="0D0D0D"/>
          <w:sz w:val="22"/>
          <w:szCs w:val="22"/>
        </w:rPr>
      </w:pPr>
      <w:r>
        <w:rPr>
          <w:rFonts w:ascii="Arial" w:hAnsi="Arial" w:eastAsia="Trebuchet MS" w:cs="Arial"/>
          <w:color w:val="0D0D0D"/>
          <w:sz w:val="22"/>
          <w:szCs w:val="22"/>
        </w:rPr>
        <w:t>Restore the Microgrid to normal operation</w:t>
      </w:r>
    </w:p>
    <w:p w14:paraId="00535A72">
      <w:pPr>
        <w:numPr>
          <w:ilvl w:val="0"/>
          <w:numId w:val="86"/>
        </w:numPr>
        <w:tabs>
          <w:tab w:val="left" w:pos="68"/>
        </w:tabs>
        <w:ind w:right="270"/>
        <w:jc w:val="both"/>
        <w:rPr>
          <w:rFonts w:ascii="Arial" w:hAnsi="Arial" w:eastAsia="Trebuchet MS" w:cs="Arial"/>
          <w:color w:val="0D0D0D"/>
          <w:sz w:val="22"/>
          <w:szCs w:val="22"/>
        </w:rPr>
      </w:pPr>
      <w:r>
        <w:rPr>
          <w:rFonts w:ascii="Arial" w:hAnsi="Arial" w:eastAsia="Trebuchet MS" w:cs="Arial"/>
          <w:color w:val="0D0D0D"/>
          <w:sz w:val="22"/>
          <w:szCs w:val="22"/>
        </w:rPr>
        <w:t>Document the fault rectification</w:t>
      </w:r>
    </w:p>
    <w:p w14:paraId="18C1811D">
      <w:pPr>
        <w:ind w:right="270"/>
        <w:jc w:val="both"/>
        <w:rPr>
          <w:rFonts w:ascii="Arial" w:hAnsi="Arial" w:eastAsia="Arial" w:cs="Arial"/>
          <w:color w:val="0D0D0D"/>
          <w:sz w:val="24"/>
          <w:szCs w:val="24"/>
        </w:rPr>
      </w:pPr>
    </w:p>
    <w:p w14:paraId="5282E3C4">
      <w:pPr>
        <w:ind w:right="270"/>
        <w:jc w:val="both"/>
        <w:rPr>
          <w:rFonts w:ascii="Arial" w:hAnsi="Arial" w:eastAsia="Arial" w:cs="Arial"/>
          <w:color w:val="0D0D0D"/>
          <w:sz w:val="24"/>
          <w:szCs w:val="24"/>
        </w:rPr>
      </w:pPr>
    </w:p>
    <w:p w14:paraId="0268C130">
      <w:pPr>
        <w:tabs>
          <w:tab w:val="left" w:pos="5310"/>
        </w:tabs>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07C7F21B">
      <w:pPr>
        <w:tabs>
          <w:tab w:val="left" w:pos="5310"/>
        </w:tabs>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 xml:space="preserve">Tools and equipment Required </w:t>
      </w:r>
    </w:p>
    <w:p w14:paraId="1C9FBAF9">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36D49FAA">
      <w:pPr>
        <w:spacing w:line="360" w:lineRule="auto"/>
        <w:rPr>
          <w:rFonts w:ascii="Arial" w:hAnsi="Arial" w:cs="Arial"/>
          <w:color w:val="0D0D0D" w:themeColor="text1" w:themeTint="F2"/>
          <w:sz w:val="22"/>
          <w:szCs w:val="22"/>
          <w14:textFill>
            <w14:solidFill>
              <w14:schemeClr w14:val="tx1">
                <w14:lumMod w14:val="95000"/>
                <w14:lumOff w14:val="5000"/>
              </w14:schemeClr>
            </w14:solidFill>
          </w14:textFill>
        </w:rPr>
      </w:pPr>
      <w:r>
        <w:rPr>
          <w:rFonts w:ascii="Arial" w:hAnsi="Arial" w:cs="Arial"/>
          <w:color w:val="0D0D0D" w:themeColor="text1" w:themeTint="F2"/>
          <w:sz w:val="22"/>
          <w:szCs w:val="22"/>
          <w14:textFill>
            <w14:solidFill>
              <w14:schemeClr w14:val="tx1">
                <w14:lumMod w14:val="95000"/>
                <w14:lumOff w14:val="5000"/>
              </w14:schemeClr>
            </w14:solidFill>
          </w14:textFill>
        </w:rPr>
        <w:t>The tools and equipment required for this competency standard are given below:</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Layout w:type="autofit"/>
        <w:tblCellMar>
          <w:top w:w="0" w:type="dxa"/>
          <w:left w:w="108" w:type="dxa"/>
          <w:bottom w:w="0" w:type="dxa"/>
          <w:right w:w="108" w:type="dxa"/>
        </w:tblCellMar>
      </w:tblPr>
      <w:tblGrid>
        <w:gridCol w:w="805"/>
        <w:gridCol w:w="7650"/>
        <w:gridCol w:w="1275"/>
      </w:tblGrid>
      <w:tr w14:paraId="0DFBE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rPr>
          <w:trHeight w:val="521" w:hRule="atLeast"/>
          <w:tblHeader/>
        </w:trPr>
        <w:tc>
          <w:tcPr>
            <w:tcW w:w="805" w:type="dxa"/>
            <w:shd w:val="clear" w:color="auto" w:fill="auto"/>
            <w:vAlign w:val="center"/>
          </w:tcPr>
          <w:p w14:paraId="15FE16B6">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S.No</w:t>
            </w:r>
          </w:p>
        </w:tc>
        <w:tc>
          <w:tcPr>
            <w:tcW w:w="7650" w:type="dxa"/>
            <w:shd w:val="clear" w:color="auto" w:fill="auto"/>
            <w:vAlign w:val="center"/>
          </w:tcPr>
          <w:p w14:paraId="4FBA0D19">
            <w:pPr>
              <w:jc w:val="both"/>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Items</w:t>
            </w:r>
          </w:p>
        </w:tc>
        <w:tc>
          <w:tcPr>
            <w:tcW w:w="1275" w:type="dxa"/>
            <w:shd w:val="clear" w:color="auto" w:fill="auto"/>
            <w:vAlign w:val="center"/>
          </w:tcPr>
          <w:p w14:paraId="2F954EC7">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Quantity</w:t>
            </w:r>
          </w:p>
        </w:tc>
      </w:tr>
      <w:tr w14:paraId="4C632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1313BBC4">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77170CB1">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 xml:space="preserve">Digital Multimeter </w:t>
            </w:r>
          </w:p>
        </w:tc>
        <w:tc>
          <w:tcPr>
            <w:tcW w:w="1275" w:type="dxa"/>
            <w:shd w:val="clear" w:color="auto" w:fill="auto"/>
            <w:vAlign w:val="center"/>
          </w:tcPr>
          <w:p w14:paraId="4A4ECEDF">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3960C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122F21AE">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352BC4E3">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 xml:space="preserve">DC/AC Clamp Meter </w:t>
            </w:r>
          </w:p>
        </w:tc>
        <w:tc>
          <w:tcPr>
            <w:tcW w:w="1275" w:type="dxa"/>
            <w:shd w:val="clear" w:color="auto" w:fill="auto"/>
          </w:tcPr>
          <w:p w14:paraId="6B2D068A">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0B207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4FBE915B">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5CDB3729">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 xml:space="preserve">Power Quality Analyzer </w:t>
            </w:r>
          </w:p>
        </w:tc>
        <w:tc>
          <w:tcPr>
            <w:tcW w:w="1275" w:type="dxa"/>
            <w:shd w:val="clear" w:color="auto" w:fill="auto"/>
          </w:tcPr>
          <w:p w14:paraId="60DFF756">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751BD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778630FB">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7211F5C8">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 xml:space="preserve">Infrared Thermometer </w:t>
            </w:r>
          </w:p>
        </w:tc>
        <w:tc>
          <w:tcPr>
            <w:tcW w:w="1275" w:type="dxa"/>
            <w:shd w:val="clear" w:color="auto" w:fill="auto"/>
          </w:tcPr>
          <w:p w14:paraId="360EE960">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438B0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shd w:val="clear" w:color="auto" w:fill="auto"/>
          </w:tcPr>
          <w:p w14:paraId="48B20688">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70B17A54">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Motor Generator Set</w:t>
            </w:r>
          </w:p>
        </w:tc>
        <w:tc>
          <w:tcPr>
            <w:tcW w:w="1275" w:type="dxa"/>
            <w:shd w:val="clear" w:color="auto" w:fill="auto"/>
          </w:tcPr>
          <w:p w14:paraId="63AECA12">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60215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46C7AFCD">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75B0380A">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Fuel Flow Meter (For Diesel Generators)</w:t>
            </w:r>
          </w:p>
        </w:tc>
        <w:tc>
          <w:tcPr>
            <w:tcW w:w="1275" w:type="dxa"/>
            <w:shd w:val="clear" w:color="auto" w:fill="auto"/>
          </w:tcPr>
          <w:p w14:paraId="0462DF68">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1D2E3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793AC8DA">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5F384742">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Solar Irradiance Meter (For Renewable Systems)</w:t>
            </w:r>
          </w:p>
        </w:tc>
        <w:tc>
          <w:tcPr>
            <w:tcW w:w="1275" w:type="dxa"/>
            <w:shd w:val="clear" w:color="auto" w:fill="auto"/>
          </w:tcPr>
          <w:p w14:paraId="0D1296C1">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3D58B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shd w:val="clear" w:color="auto" w:fill="auto"/>
          </w:tcPr>
          <w:p w14:paraId="107C35A3">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08227567">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Lockout/Tagout (LOTO) Kit</w:t>
            </w:r>
          </w:p>
        </w:tc>
        <w:tc>
          <w:tcPr>
            <w:tcW w:w="1275" w:type="dxa"/>
            <w:shd w:val="clear" w:color="auto" w:fill="auto"/>
          </w:tcPr>
          <w:p w14:paraId="2CFE92F6">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5D4C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shd w:val="clear" w:color="auto" w:fill="auto"/>
          </w:tcPr>
          <w:p w14:paraId="0F74D163">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0F918940">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Grounding Rods &amp; Clamps</w:t>
            </w:r>
          </w:p>
        </w:tc>
        <w:tc>
          <w:tcPr>
            <w:tcW w:w="1275" w:type="dxa"/>
            <w:shd w:val="clear" w:color="auto" w:fill="auto"/>
          </w:tcPr>
          <w:p w14:paraId="5D4B1E43">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3568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shd w:val="clear" w:color="auto" w:fill="auto"/>
          </w:tcPr>
          <w:p w14:paraId="6F8276B3">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7B10A191">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Insulation Resistance Tester</w:t>
            </w:r>
          </w:p>
        </w:tc>
        <w:tc>
          <w:tcPr>
            <w:tcW w:w="1275" w:type="dxa"/>
            <w:shd w:val="clear" w:color="auto" w:fill="auto"/>
          </w:tcPr>
          <w:p w14:paraId="48133149">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7397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4ADA0307">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28B2F30B">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Circuit Breaker Analyzer</w:t>
            </w:r>
          </w:p>
        </w:tc>
        <w:tc>
          <w:tcPr>
            <w:tcW w:w="1275" w:type="dxa"/>
            <w:shd w:val="clear" w:color="auto" w:fill="auto"/>
          </w:tcPr>
          <w:p w14:paraId="7422BC1E">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677A8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2043829C">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58F660BB">
            <w:pPr>
              <w:keepNext/>
              <w:keepLines/>
              <w:ind w:right="270"/>
              <w:jc w:val="both"/>
              <w:rPr>
                <w:rFonts w:ascii="Arial" w:hAnsi="Arial" w:cs="Arial" w:eastAsiaTheme="minorEastAsia"/>
                <w:sz w:val="22"/>
                <w:szCs w:val="22"/>
              </w:rPr>
            </w:pPr>
            <w:r>
              <w:rPr>
                <w:rFonts w:ascii="Arial" w:hAnsi="Arial" w:eastAsia="Times New Roman" w:cs="Arial"/>
                <w:sz w:val="22"/>
                <w:szCs w:val="22"/>
              </w:rPr>
              <w:t>Synchroscope</w:t>
            </w:r>
          </w:p>
        </w:tc>
        <w:tc>
          <w:tcPr>
            <w:tcW w:w="1275" w:type="dxa"/>
            <w:shd w:val="clear" w:color="auto" w:fill="auto"/>
          </w:tcPr>
          <w:p w14:paraId="7EE9B966">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1C840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634A24B4">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2E6EE91B">
            <w:pPr>
              <w:keepNext/>
              <w:keepLines/>
              <w:ind w:right="270"/>
              <w:jc w:val="both"/>
              <w:rPr>
                <w:rFonts w:ascii="Arial" w:hAnsi="Arial" w:cs="Arial" w:eastAsiaTheme="minorEastAsia"/>
                <w:sz w:val="22"/>
                <w:szCs w:val="22"/>
              </w:rPr>
            </w:pPr>
            <w:r>
              <w:rPr>
                <w:rFonts w:ascii="Arial" w:hAnsi="Arial" w:eastAsia="Times New Roman" w:cs="Arial"/>
                <w:sz w:val="22"/>
                <w:szCs w:val="22"/>
              </w:rPr>
              <w:t>Magnetic Contactor 220V</w:t>
            </w:r>
          </w:p>
        </w:tc>
        <w:tc>
          <w:tcPr>
            <w:tcW w:w="1275" w:type="dxa"/>
            <w:shd w:val="clear" w:color="auto" w:fill="auto"/>
          </w:tcPr>
          <w:p w14:paraId="6FF170DF">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01CDF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0F12ACFA">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5A829AD5">
            <w:pPr>
              <w:keepNext/>
              <w:keepLines/>
              <w:ind w:right="270"/>
              <w:jc w:val="both"/>
              <w:rPr>
                <w:rFonts w:ascii="Arial" w:hAnsi="Arial" w:cs="Arial" w:eastAsiaTheme="minorEastAsia"/>
                <w:sz w:val="22"/>
                <w:szCs w:val="22"/>
              </w:rPr>
            </w:pPr>
            <w:r>
              <w:rPr>
                <w:rFonts w:ascii="Arial" w:hAnsi="Arial" w:eastAsia="Times New Roman" w:cs="Arial"/>
                <w:sz w:val="22"/>
                <w:szCs w:val="22"/>
              </w:rPr>
              <w:t>Magnetic Contactor 400V</w:t>
            </w:r>
          </w:p>
        </w:tc>
        <w:tc>
          <w:tcPr>
            <w:tcW w:w="1275" w:type="dxa"/>
            <w:shd w:val="clear" w:color="auto" w:fill="auto"/>
          </w:tcPr>
          <w:p w14:paraId="5F7AB711">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133AA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shd w:val="clear" w:color="auto" w:fill="auto"/>
          </w:tcPr>
          <w:p w14:paraId="54ADEC0F">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2F45EF4B">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On-Off Push Buttons</w:t>
            </w:r>
          </w:p>
        </w:tc>
        <w:tc>
          <w:tcPr>
            <w:tcW w:w="1275" w:type="dxa"/>
            <w:shd w:val="clear" w:color="auto" w:fill="auto"/>
          </w:tcPr>
          <w:p w14:paraId="28F9D3AF">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7625A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shd w:val="clear" w:color="auto" w:fill="auto"/>
          </w:tcPr>
          <w:p w14:paraId="4C0BE8D7">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7FF05166">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Rev-Stop-For Push Button</w:t>
            </w:r>
          </w:p>
        </w:tc>
        <w:tc>
          <w:tcPr>
            <w:tcW w:w="1275" w:type="dxa"/>
            <w:shd w:val="clear" w:color="auto" w:fill="auto"/>
          </w:tcPr>
          <w:p w14:paraId="416FB954">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1369B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shd w:val="clear" w:color="auto" w:fill="auto"/>
          </w:tcPr>
          <w:p w14:paraId="1E9E5637">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3B5E335A">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Thermal Overload</w:t>
            </w:r>
          </w:p>
        </w:tc>
        <w:tc>
          <w:tcPr>
            <w:tcW w:w="1275" w:type="dxa"/>
            <w:shd w:val="clear" w:color="auto" w:fill="auto"/>
          </w:tcPr>
          <w:p w14:paraId="27E4E674">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6294C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5906DB6E">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771CDF67">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Phase Sequence Relay</w:t>
            </w:r>
          </w:p>
        </w:tc>
        <w:tc>
          <w:tcPr>
            <w:tcW w:w="1275" w:type="dxa"/>
            <w:shd w:val="clear" w:color="auto" w:fill="auto"/>
          </w:tcPr>
          <w:p w14:paraId="29B36775">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7178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00040CC0">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3669D647">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Current Transformer (CTs)</w:t>
            </w:r>
          </w:p>
        </w:tc>
        <w:tc>
          <w:tcPr>
            <w:tcW w:w="1275" w:type="dxa"/>
            <w:shd w:val="clear" w:color="auto" w:fill="auto"/>
          </w:tcPr>
          <w:p w14:paraId="154E21F0">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6C2E8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shd w:val="clear" w:color="auto" w:fill="auto"/>
          </w:tcPr>
          <w:p w14:paraId="3BE1E0A6">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63740610">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Potential Transformers (PTs)</w:t>
            </w:r>
          </w:p>
        </w:tc>
        <w:tc>
          <w:tcPr>
            <w:tcW w:w="1275" w:type="dxa"/>
            <w:shd w:val="clear" w:color="auto" w:fill="auto"/>
          </w:tcPr>
          <w:p w14:paraId="751971C5">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607A3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5079B00E">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6763F2F5">
            <w:pPr>
              <w:keepNext/>
              <w:keepLines/>
              <w:ind w:right="270"/>
              <w:jc w:val="both"/>
              <w:rPr>
                <w:rFonts w:ascii="Arial" w:hAnsi="Arial" w:cs="Arial" w:eastAsiaTheme="minorEastAsia"/>
                <w:sz w:val="22"/>
                <w:szCs w:val="22"/>
              </w:rPr>
            </w:pPr>
            <w:r>
              <w:rPr>
                <w:rFonts w:ascii="Arial" w:hAnsi="Arial" w:eastAsia="Times New Roman" w:cs="Arial"/>
                <w:sz w:val="22"/>
                <w:szCs w:val="22"/>
              </w:rPr>
              <w:t>Galvanometer</w:t>
            </w:r>
          </w:p>
        </w:tc>
        <w:tc>
          <w:tcPr>
            <w:tcW w:w="1275" w:type="dxa"/>
            <w:shd w:val="clear" w:color="auto" w:fill="auto"/>
          </w:tcPr>
          <w:p w14:paraId="006C9419">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7983A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shd w:val="clear" w:color="auto" w:fill="auto"/>
          </w:tcPr>
          <w:p w14:paraId="4B8BDD9F">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4FC2019D">
            <w:pPr>
              <w:keepNext/>
              <w:keepLines/>
              <w:ind w:right="270"/>
              <w:jc w:val="both"/>
              <w:rPr>
                <w:rFonts w:ascii="Arial" w:hAnsi="Arial" w:cs="Arial" w:eastAsiaTheme="minorEastAsia"/>
                <w:sz w:val="22"/>
                <w:szCs w:val="22"/>
              </w:rPr>
            </w:pPr>
            <w:r>
              <w:rPr>
                <w:rFonts w:ascii="Arial" w:hAnsi="Arial" w:eastAsia="Times New Roman" w:cs="Arial"/>
                <w:sz w:val="22"/>
                <w:szCs w:val="22"/>
              </w:rPr>
              <w:t>Exciters</w:t>
            </w:r>
          </w:p>
        </w:tc>
        <w:tc>
          <w:tcPr>
            <w:tcW w:w="1275" w:type="dxa"/>
            <w:shd w:val="clear" w:color="auto" w:fill="auto"/>
          </w:tcPr>
          <w:p w14:paraId="60C4D09B">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7F53F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shd w:val="clear" w:color="auto" w:fill="auto"/>
          </w:tcPr>
          <w:p w14:paraId="4B5F6A6A">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268243BE">
            <w:pPr>
              <w:keepNext/>
              <w:keepLines/>
              <w:ind w:right="270"/>
              <w:jc w:val="both"/>
              <w:rPr>
                <w:rFonts w:ascii="Arial" w:hAnsi="Arial" w:cs="Arial" w:eastAsiaTheme="minorEastAsia"/>
                <w:sz w:val="22"/>
                <w:szCs w:val="22"/>
              </w:rPr>
            </w:pPr>
            <w:r>
              <w:rPr>
                <w:rFonts w:ascii="Arial" w:hAnsi="Arial" w:eastAsia="Times New Roman" w:cs="Arial"/>
                <w:sz w:val="22"/>
                <w:szCs w:val="22"/>
              </w:rPr>
              <w:t>Automatic Voltage Regulator</w:t>
            </w:r>
          </w:p>
        </w:tc>
        <w:tc>
          <w:tcPr>
            <w:tcW w:w="1275" w:type="dxa"/>
            <w:shd w:val="clear" w:color="auto" w:fill="auto"/>
          </w:tcPr>
          <w:p w14:paraId="6E6DA4B1">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0D9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543F8A03">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249E76E0">
            <w:pPr>
              <w:keepNext/>
              <w:keepLines/>
              <w:ind w:right="270"/>
              <w:jc w:val="both"/>
              <w:rPr>
                <w:rFonts w:ascii="Arial" w:hAnsi="Arial" w:cs="Arial" w:eastAsiaTheme="minorEastAsia"/>
                <w:sz w:val="22"/>
                <w:szCs w:val="22"/>
              </w:rPr>
            </w:pPr>
            <w:r>
              <w:rPr>
                <w:rFonts w:ascii="Arial" w:hAnsi="Arial" w:eastAsia="Times New Roman" w:cs="Arial"/>
                <w:sz w:val="22"/>
                <w:szCs w:val="22"/>
              </w:rPr>
              <w:t>Frequency Meter</w:t>
            </w:r>
          </w:p>
        </w:tc>
        <w:tc>
          <w:tcPr>
            <w:tcW w:w="1275" w:type="dxa"/>
            <w:shd w:val="clear" w:color="auto" w:fill="auto"/>
          </w:tcPr>
          <w:p w14:paraId="6E43246C">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088EB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379BA8F4">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69AD5794">
            <w:pPr>
              <w:keepNext/>
              <w:keepLines/>
              <w:ind w:right="270"/>
              <w:jc w:val="both"/>
              <w:rPr>
                <w:rFonts w:ascii="Arial" w:hAnsi="Arial" w:eastAsia="Times New Roman" w:cs="Arial"/>
                <w:sz w:val="22"/>
                <w:szCs w:val="22"/>
              </w:rPr>
            </w:pPr>
            <w:r>
              <w:rPr>
                <w:rFonts w:ascii="Arial" w:hAnsi="Arial" w:eastAsia="Times New Roman" w:cs="Arial"/>
                <w:sz w:val="22"/>
                <w:szCs w:val="22"/>
              </w:rPr>
              <w:t>Single Phase Wattmeter</w:t>
            </w:r>
          </w:p>
        </w:tc>
        <w:tc>
          <w:tcPr>
            <w:tcW w:w="1275" w:type="dxa"/>
            <w:shd w:val="clear" w:color="auto" w:fill="auto"/>
          </w:tcPr>
          <w:p w14:paraId="3A05B8C9">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1C0AF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shd w:val="clear" w:color="auto" w:fill="auto"/>
          </w:tcPr>
          <w:p w14:paraId="32A32BC2">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38D27BF5">
            <w:pPr>
              <w:keepNext/>
              <w:keepLines/>
              <w:ind w:right="270"/>
              <w:jc w:val="both"/>
              <w:rPr>
                <w:rFonts w:ascii="Arial" w:hAnsi="Arial" w:eastAsia="Times New Roman" w:cs="Arial"/>
                <w:sz w:val="22"/>
                <w:szCs w:val="22"/>
              </w:rPr>
            </w:pPr>
            <w:r>
              <w:rPr>
                <w:rFonts w:ascii="Arial" w:hAnsi="Arial" w:eastAsia="Times New Roman" w:cs="Arial"/>
                <w:sz w:val="22"/>
                <w:szCs w:val="22"/>
              </w:rPr>
              <w:t>Three Phase Wattmeter</w:t>
            </w:r>
          </w:p>
        </w:tc>
        <w:tc>
          <w:tcPr>
            <w:tcW w:w="1275" w:type="dxa"/>
            <w:shd w:val="clear" w:color="auto" w:fill="auto"/>
          </w:tcPr>
          <w:p w14:paraId="7DEA2E9B">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7E02F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shd w:val="clear" w:color="auto" w:fill="auto"/>
          </w:tcPr>
          <w:p w14:paraId="79351C34">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0587E26B">
            <w:pPr>
              <w:keepNext/>
              <w:keepLines/>
              <w:ind w:right="270"/>
              <w:jc w:val="both"/>
              <w:rPr>
                <w:rFonts w:ascii="Arial" w:hAnsi="Arial" w:eastAsia="Times New Roman" w:cs="Arial"/>
                <w:sz w:val="22"/>
                <w:szCs w:val="22"/>
              </w:rPr>
            </w:pPr>
            <w:r>
              <w:rPr>
                <w:rFonts w:ascii="Arial" w:hAnsi="Arial" w:eastAsia="Times New Roman" w:cs="Arial"/>
                <w:sz w:val="22"/>
                <w:szCs w:val="22"/>
              </w:rPr>
              <w:t>DC Wattmeter (100W)</w:t>
            </w:r>
          </w:p>
        </w:tc>
        <w:tc>
          <w:tcPr>
            <w:tcW w:w="1275" w:type="dxa"/>
            <w:shd w:val="clear" w:color="auto" w:fill="auto"/>
          </w:tcPr>
          <w:p w14:paraId="4905C929">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3E45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56C9F5C6">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1CE693BC">
            <w:pPr>
              <w:keepNext/>
              <w:keepLines/>
              <w:ind w:right="270"/>
              <w:jc w:val="both"/>
              <w:rPr>
                <w:rFonts w:ascii="Arial" w:hAnsi="Arial" w:eastAsia="Times New Roman" w:cs="Arial"/>
                <w:sz w:val="22"/>
                <w:szCs w:val="22"/>
              </w:rPr>
            </w:pPr>
            <w:r>
              <w:rPr>
                <w:rFonts w:ascii="Arial" w:hAnsi="Arial" w:eastAsia="Times New Roman" w:cs="Arial"/>
                <w:sz w:val="22"/>
                <w:szCs w:val="22"/>
              </w:rPr>
              <w:t>Digital Lux Meter</w:t>
            </w:r>
          </w:p>
        </w:tc>
        <w:tc>
          <w:tcPr>
            <w:tcW w:w="1275" w:type="dxa"/>
            <w:shd w:val="clear" w:color="auto" w:fill="auto"/>
          </w:tcPr>
          <w:p w14:paraId="54BE4EDD">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00DF3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shd w:val="clear" w:color="auto" w:fill="auto"/>
          </w:tcPr>
          <w:p w14:paraId="281C44F3">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5F8DE3F6">
            <w:pPr>
              <w:keepNext/>
              <w:keepLines/>
              <w:ind w:right="270"/>
              <w:jc w:val="both"/>
              <w:rPr>
                <w:rFonts w:ascii="Arial" w:hAnsi="Arial" w:eastAsia="Times New Roman" w:cs="Arial"/>
                <w:sz w:val="22"/>
                <w:szCs w:val="22"/>
              </w:rPr>
            </w:pPr>
            <w:r>
              <w:rPr>
                <w:rFonts w:ascii="Arial" w:hAnsi="Arial" w:eastAsia="Times New Roman" w:cs="Arial"/>
                <w:sz w:val="22"/>
                <w:szCs w:val="22"/>
              </w:rPr>
              <w:t>Analog Lux Meter</w:t>
            </w:r>
          </w:p>
        </w:tc>
        <w:tc>
          <w:tcPr>
            <w:tcW w:w="1275" w:type="dxa"/>
            <w:shd w:val="clear" w:color="auto" w:fill="auto"/>
          </w:tcPr>
          <w:p w14:paraId="616F2B5B">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4AC5D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42F2B8FB">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74AF55B0">
            <w:pPr>
              <w:keepNext/>
              <w:keepLines/>
              <w:ind w:right="270"/>
              <w:jc w:val="both"/>
              <w:rPr>
                <w:rFonts w:ascii="Arial" w:hAnsi="Arial" w:eastAsia="Times New Roman" w:cs="Arial"/>
                <w:sz w:val="22"/>
                <w:szCs w:val="22"/>
              </w:rPr>
            </w:pPr>
            <w:r>
              <w:rPr>
                <w:rFonts w:ascii="Arial" w:hAnsi="Arial" w:eastAsia="Times New Roman" w:cs="Arial"/>
                <w:sz w:val="22"/>
                <w:szCs w:val="22"/>
              </w:rPr>
              <w:t>Solar Panels (180W, 585W)</w:t>
            </w:r>
          </w:p>
        </w:tc>
        <w:tc>
          <w:tcPr>
            <w:tcW w:w="1275" w:type="dxa"/>
            <w:shd w:val="clear" w:color="auto" w:fill="auto"/>
          </w:tcPr>
          <w:p w14:paraId="05773F58">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 each</w:t>
            </w:r>
          </w:p>
        </w:tc>
      </w:tr>
      <w:tr w14:paraId="6A67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3CBDDE74">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5B0BD1F2">
            <w:pPr>
              <w:keepNext/>
              <w:keepLines/>
              <w:ind w:right="270"/>
              <w:jc w:val="both"/>
              <w:rPr>
                <w:rFonts w:ascii="Arial" w:hAnsi="Arial" w:eastAsia="Times New Roman" w:cs="Arial"/>
                <w:sz w:val="22"/>
                <w:szCs w:val="22"/>
              </w:rPr>
            </w:pPr>
            <w:r>
              <w:rPr>
                <w:rFonts w:ascii="Arial" w:hAnsi="Arial" w:eastAsia="Times New Roman" w:cs="Arial"/>
                <w:sz w:val="22"/>
                <w:szCs w:val="22"/>
              </w:rPr>
              <w:t>Inverters (1000W, 2kW, 5kW)</w:t>
            </w:r>
          </w:p>
        </w:tc>
        <w:tc>
          <w:tcPr>
            <w:tcW w:w="1275" w:type="dxa"/>
            <w:shd w:val="clear" w:color="auto" w:fill="auto"/>
          </w:tcPr>
          <w:p w14:paraId="6F820787">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861D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shd w:val="clear" w:color="auto" w:fill="auto"/>
          </w:tcPr>
          <w:p w14:paraId="4E94AEE2">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3905E6F9">
            <w:pPr>
              <w:keepNext/>
              <w:keepLines/>
              <w:ind w:right="270"/>
              <w:jc w:val="both"/>
              <w:rPr>
                <w:rFonts w:ascii="Arial" w:hAnsi="Arial" w:eastAsia="Times New Roman" w:cs="Arial"/>
                <w:sz w:val="22"/>
                <w:szCs w:val="22"/>
              </w:rPr>
            </w:pPr>
            <w:r>
              <w:rPr>
                <w:rFonts w:ascii="Arial" w:hAnsi="Arial" w:eastAsia="Times New Roman" w:cs="Arial"/>
                <w:sz w:val="22"/>
                <w:szCs w:val="22"/>
              </w:rPr>
              <w:t>Controller Trainer</w:t>
            </w:r>
          </w:p>
        </w:tc>
        <w:tc>
          <w:tcPr>
            <w:tcW w:w="1275" w:type="dxa"/>
            <w:shd w:val="clear" w:color="auto" w:fill="auto"/>
          </w:tcPr>
          <w:p w14:paraId="327AB440">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7A51C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3CAD0626">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54D1A2F1">
            <w:pPr>
              <w:keepNext/>
              <w:keepLines/>
              <w:ind w:right="270"/>
              <w:jc w:val="both"/>
              <w:rPr>
                <w:rFonts w:ascii="Arial" w:hAnsi="Arial" w:eastAsia="Times New Roman" w:cs="Arial"/>
                <w:sz w:val="22"/>
                <w:szCs w:val="22"/>
              </w:rPr>
            </w:pPr>
            <w:r>
              <w:rPr>
                <w:rFonts w:ascii="Arial" w:hAnsi="Arial" w:eastAsia="Times New Roman" w:cs="Arial"/>
                <w:sz w:val="22"/>
                <w:szCs w:val="22"/>
              </w:rPr>
              <w:t>Charge Controller PWM (20A, 30A)</w:t>
            </w:r>
          </w:p>
        </w:tc>
        <w:tc>
          <w:tcPr>
            <w:tcW w:w="1275" w:type="dxa"/>
            <w:shd w:val="clear" w:color="auto" w:fill="auto"/>
          </w:tcPr>
          <w:p w14:paraId="0964C7CD">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 each</w:t>
            </w:r>
          </w:p>
        </w:tc>
      </w:tr>
      <w:tr w14:paraId="1523B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shd w:val="clear" w:color="auto" w:fill="auto"/>
          </w:tcPr>
          <w:p w14:paraId="21F26F17">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6C9C7D8D">
            <w:pPr>
              <w:keepNext/>
              <w:keepLines/>
              <w:ind w:right="270"/>
              <w:jc w:val="both"/>
              <w:rPr>
                <w:rFonts w:ascii="Arial" w:hAnsi="Arial" w:eastAsia="Times New Roman" w:cs="Arial"/>
                <w:sz w:val="22"/>
                <w:szCs w:val="22"/>
              </w:rPr>
            </w:pPr>
            <w:r>
              <w:rPr>
                <w:rFonts w:ascii="Arial" w:hAnsi="Arial" w:eastAsia="Times New Roman" w:cs="Arial"/>
                <w:sz w:val="22"/>
                <w:szCs w:val="22"/>
              </w:rPr>
              <w:t>Charge Controller MPPT (40A)</w:t>
            </w:r>
          </w:p>
        </w:tc>
        <w:tc>
          <w:tcPr>
            <w:tcW w:w="1275" w:type="dxa"/>
            <w:shd w:val="clear" w:color="auto" w:fill="auto"/>
          </w:tcPr>
          <w:p w14:paraId="4A896CE7">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382A2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shd w:val="clear" w:color="auto" w:fill="auto"/>
          </w:tcPr>
          <w:p w14:paraId="0A440D21">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6FB85D1D">
            <w:pPr>
              <w:keepNext/>
              <w:keepLines/>
              <w:ind w:right="270"/>
              <w:jc w:val="both"/>
              <w:rPr>
                <w:rFonts w:ascii="Arial" w:hAnsi="Arial" w:eastAsia="Times New Roman" w:cs="Arial"/>
                <w:sz w:val="22"/>
                <w:szCs w:val="22"/>
              </w:rPr>
            </w:pPr>
            <w:r>
              <w:rPr>
                <w:rFonts w:ascii="Arial" w:hAnsi="Arial" w:eastAsia="Times New Roman" w:cs="Arial"/>
                <w:sz w:val="22"/>
                <w:szCs w:val="22"/>
              </w:rPr>
              <w:t>Battery 100Ah</w:t>
            </w:r>
          </w:p>
        </w:tc>
        <w:tc>
          <w:tcPr>
            <w:tcW w:w="1275" w:type="dxa"/>
            <w:shd w:val="clear" w:color="auto" w:fill="auto"/>
          </w:tcPr>
          <w:p w14:paraId="0ED90F3C">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123F8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58B3FEF4">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0C48BC8C">
            <w:pPr>
              <w:keepNext/>
              <w:keepLines/>
              <w:ind w:right="270"/>
              <w:jc w:val="both"/>
              <w:rPr>
                <w:rFonts w:ascii="Arial" w:hAnsi="Arial" w:eastAsia="Times New Roman" w:cs="Arial"/>
                <w:sz w:val="22"/>
                <w:szCs w:val="22"/>
              </w:rPr>
            </w:pPr>
            <w:r>
              <w:rPr>
                <w:rFonts w:ascii="Arial" w:hAnsi="Arial" w:eastAsia="Times New Roman" w:cs="Arial"/>
                <w:sz w:val="22"/>
                <w:szCs w:val="22"/>
              </w:rPr>
              <w:t>Battery 200Ah</w:t>
            </w:r>
          </w:p>
        </w:tc>
        <w:tc>
          <w:tcPr>
            <w:tcW w:w="1275" w:type="dxa"/>
            <w:shd w:val="clear" w:color="auto" w:fill="auto"/>
          </w:tcPr>
          <w:p w14:paraId="5D75FB88">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0A996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shd w:val="clear" w:color="auto" w:fill="auto"/>
          </w:tcPr>
          <w:p w14:paraId="12CD4ED4">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6955E3FE">
            <w:pPr>
              <w:keepNext/>
              <w:keepLines/>
              <w:ind w:right="270"/>
              <w:jc w:val="both"/>
              <w:rPr>
                <w:rFonts w:ascii="Arial" w:hAnsi="Arial" w:eastAsia="Times New Roman" w:cs="Arial"/>
                <w:sz w:val="22"/>
                <w:szCs w:val="22"/>
              </w:rPr>
            </w:pPr>
            <w:r>
              <w:rPr>
                <w:rFonts w:ascii="Arial" w:hAnsi="Arial" w:eastAsia="Times New Roman" w:cs="Arial"/>
                <w:sz w:val="22"/>
                <w:szCs w:val="22"/>
              </w:rPr>
              <w:t>Single Phase Energy meters (Analog and Digital)</w:t>
            </w:r>
          </w:p>
        </w:tc>
        <w:tc>
          <w:tcPr>
            <w:tcW w:w="1275" w:type="dxa"/>
            <w:shd w:val="clear" w:color="auto" w:fill="auto"/>
          </w:tcPr>
          <w:p w14:paraId="1F188455">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 each</w:t>
            </w:r>
          </w:p>
        </w:tc>
      </w:tr>
      <w:tr w14:paraId="5F823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236EE0C4">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6FB18BB4">
            <w:pPr>
              <w:keepNext/>
              <w:keepLines/>
              <w:ind w:right="270"/>
              <w:jc w:val="both"/>
              <w:rPr>
                <w:rFonts w:ascii="Arial" w:hAnsi="Arial" w:eastAsia="Times New Roman" w:cs="Arial"/>
                <w:sz w:val="22"/>
                <w:szCs w:val="22"/>
              </w:rPr>
            </w:pPr>
            <w:r>
              <w:rPr>
                <w:rFonts w:ascii="Arial" w:hAnsi="Arial" w:eastAsia="Times New Roman" w:cs="Arial"/>
                <w:sz w:val="22"/>
                <w:szCs w:val="22"/>
              </w:rPr>
              <w:t>Three Phase Energy meters (Analog and Digital)</w:t>
            </w:r>
          </w:p>
        </w:tc>
        <w:tc>
          <w:tcPr>
            <w:tcW w:w="1275" w:type="dxa"/>
            <w:shd w:val="clear" w:color="auto" w:fill="auto"/>
          </w:tcPr>
          <w:p w14:paraId="094963B1">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 each</w:t>
            </w:r>
          </w:p>
        </w:tc>
      </w:tr>
      <w:tr w14:paraId="3F03E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3E9AC275">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5222E602">
            <w:pPr>
              <w:keepNext/>
              <w:keepLines/>
              <w:ind w:right="270"/>
              <w:jc w:val="both"/>
              <w:rPr>
                <w:rFonts w:ascii="Arial" w:hAnsi="Arial" w:eastAsia="Times New Roman" w:cs="Arial"/>
                <w:sz w:val="22"/>
                <w:szCs w:val="22"/>
              </w:rPr>
            </w:pPr>
            <w:r>
              <w:rPr>
                <w:rFonts w:ascii="Arial" w:hAnsi="Arial" w:eastAsia="Times New Roman" w:cs="Arial"/>
                <w:sz w:val="22"/>
                <w:szCs w:val="22"/>
              </w:rPr>
              <w:t>Testing Board</w:t>
            </w:r>
          </w:p>
        </w:tc>
        <w:tc>
          <w:tcPr>
            <w:tcW w:w="1275" w:type="dxa"/>
            <w:shd w:val="clear" w:color="auto" w:fill="auto"/>
          </w:tcPr>
          <w:p w14:paraId="1FDEBCF6">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4B137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shd w:val="clear" w:color="auto" w:fill="auto"/>
          </w:tcPr>
          <w:p w14:paraId="09291B6F">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090E22B5">
            <w:pPr>
              <w:keepNext/>
              <w:keepLines/>
              <w:ind w:right="270"/>
              <w:jc w:val="both"/>
              <w:rPr>
                <w:rFonts w:ascii="Arial" w:hAnsi="Arial" w:eastAsia="Times New Roman" w:cs="Arial"/>
                <w:sz w:val="22"/>
                <w:szCs w:val="22"/>
              </w:rPr>
            </w:pPr>
            <w:r>
              <w:rPr>
                <w:rFonts w:ascii="Arial" w:hAnsi="Arial" w:eastAsia="Times New Roman" w:cs="Arial"/>
                <w:sz w:val="22"/>
                <w:szCs w:val="22"/>
              </w:rPr>
              <w:t>Single Pole Circuit Breaker (C6,C13,C63)</w:t>
            </w:r>
          </w:p>
        </w:tc>
        <w:tc>
          <w:tcPr>
            <w:tcW w:w="1275" w:type="dxa"/>
            <w:shd w:val="clear" w:color="auto" w:fill="auto"/>
          </w:tcPr>
          <w:p w14:paraId="7E562D43">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 each</w:t>
            </w:r>
          </w:p>
        </w:tc>
      </w:tr>
      <w:tr w14:paraId="1182D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736D673E">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471E9D60">
            <w:pPr>
              <w:keepNext/>
              <w:keepLines/>
              <w:ind w:right="270"/>
              <w:jc w:val="both"/>
              <w:rPr>
                <w:rFonts w:ascii="Arial" w:hAnsi="Arial" w:eastAsia="Times New Roman" w:cs="Arial"/>
                <w:sz w:val="22"/>
                <w:szCs w:val="22"/>
              </w:rPr>
            </w:pPr>
            <w:r>
              <w:rPr>
                <w:rFonts w:ascii="Arial" w:hAnsi="Arial" w:eastAsia="Times New Roman" w:cs="Arial"/>
                <w:sz w:val="22"/>
                <w:szCs w:val="22"/>
              </w:rPr>
              <w:t>Two Pole Circuit Breaker (C6,C13,C63)</w:t>
            </w:r>
          </w:p>
        </w:tc>
        <w:tc>
          <w:tcPr>
            <w:tcW w:w="1275" w:type="dxa"/>
            <w:shd w:val="clear" w:color="auto" w:fill="auto"/>
          </w:tcPr>
          <w:p w14:paraId="7C883C6B">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 each</w:t>
            </w:r>
          </w:p>
        </w:tc>
      </w:tr>
      <w:tr w14:paraId="57EF1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shd w:val="clear" w:color="auto" w:fill="auto"/>
          </w:tcPr>
          <w:p w14:paraId="15608BA7">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33DA5578">
            <w:pPr>
              <w:keepNext/>
              <w:keepLines/>
              <w:ind w:right="270"/>
              <w:jc w:val="both"/>
              <w:rPr>
                <w:rFonts w:ascii="Arial" w:hAnsi="Arial" w:eastAsia="Times New Roman" w:cs="Arial"/>
                <w:sz w:val="22"/>
                <w:szCs w:val="22"/>
              </w:rPr>
            </w:pPr>
            <w:r>
              <w:rPr>
                <w:rFonts w:ascii="Arial" w:hAnsi="Arial" w:eastAsia="Times New Roman" w:cs="Arial"/>
                <w:sz w:val="22"/>
                <w:szCs w:val="22"/>
              </w:rPr>
              <w:t>Three Pole Circuit Breaker (C6,C13,C63)</w:t>
            </w:r>
          </w:p>
        </w:tc>
        <w:tc>
          <w:tcPr>
            <w:tcW w:w="1275" w:type="dxa"/>
            <w:shd w:val="clear" w:color="auto" w:fill="auto"/>
          </w:tcPr>
          <w:p w14:paraId="5A0DA13A">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 each</w:t>
            </w:r>
          </w:p>
        </w:tc>
      </w:tr>
      <w:tr w14:paraId="0F16B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805" w:type="dxa"/>
            <w:shd w:val="clear" w:color="auto" w:fill="auto"/>
          </w:tcPr>
          <w:p w14:paraId="3F26CA42">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4E2A0C69">
            <w:pPr>
              <w:keepNext/>
              <w:keepLines/>
              <w:ind w:right="270"/>
              <w:jc w:val="both"/>
              <w:rPr>
                <w:rFonts w:ascii="Arial" w:hAnsi="Arial" w:eastAsia="Times New Roman" w:cs="Arial"/>
                <w:sz w:val="22"/>
                <w:szCs w:val="22"/>
              </w:rPr>
            </w:pPr>
            <w:r>
              <w:rPr>
                <w:rFonts w:ascii="Arial" w:hAnsi="Arial" w:eastAsia="Times New Roman" w:cs="Arial"/>
                <w:sz w:val="22"/>
                <w:szCs w:val="22"/>
              </w:rPr>
              <w:t>Power Factor meter</w:t>
            </w:r>
          </w:p>
        </w:tc>
        <w:tc>
          <w:tcPr>
            <w:tcW w:w="1275" w:type="dxa"/>
            <w:shd w:val="clear" w:color="auto" w:fill="auto"/>
          </w:tcPr>
          <w:p w14:paraId="3E2AE818">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23E96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1C04C178">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7D7EDA14">
            <w:pPr>
              <w:keepNext/>
              <w:keepLines/>
              <w:ind w:right="270"/>
              <w:jc w:val="both"/>
              <w:rPr>
                <w:rFonts w:ascii="Arial" w:hAnsi="Arial" w:eastAsia="Times New Roman" w:cs="Arial"/>
                <w:sz w:val="22"/>
                <w:szCs w:val="22"/>
              </w:rPr>
            </w:pPr>
            <w:r>
              <w:rPr>
                <w:rFonts w:ascii="Arial" w:hAnsi="Arial" w:eastAsia="Times New Roman" w:cs="Arial"/>
                <w:sz w:val="22"/>
                <w:szCs w:val="22"/>
              </w:rPr>
              <w:t>kVAR meter</w:t>
            </w:r>
          </w:p>
        </w:tc>
        <w:tc>
          <w:tcPr>
            <w:tcW w:w="1275" w:type="dxa"/>
            <w:shd w:val="clear" w:color="auto" w:fill="auto"/>
          </w:tcPr>
          <w:p w14:paraId="06812808">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w:t>
            </w:r>
          </w:p>
        </w:tc>
      </w:tr>
      <w:tr w14:paraId="481E6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shd w:val="clear" w:color="auto" w:fill="auto"/>
          </w:tcPr>
          <w:p w14:paraId="2711533C">
            <w:pPr>
              <w:pStyle w:val="114"/>
              <w:numPr>
                <w:ilvl w:val="0"/>
                <w:numId w:val="87"/>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650" w:type="dxa"/>
            <w:shd w:val="clear" w:color="auto" w:fill="auto"/>
          </w:tcPr>
          <w:p w14:paraId="5EB2F498">
            <w:pPr>
              <w:keepNext/>
              <w:keepLines/>
              <w:ind w:right="270"/>
              <w:jc w:val="both"/>
              <w:rPr>
                <w:rFonts w:ascii="Arial" w:hAnsi="Arial" w:eastAsia="Times New Roman" w:cs="Arial"/>
                <w:sz w:val="22"/>
                <w:szCs w:val="22"/>
              </w:rPr>
            </w:pPr>
            <w:r>
              <w:rPr>
                <w:rFonts w:ascii="Arial" w:hAnsi="Arial" w:eastAsia="Times New Roman" w:cs="Arial"/>
                <w:sz w:val="22"/>
                <w:szCs w:val="22"/>
              </w:rPr>
              <w:t>Four Pole Circuit Breaker (C6,C13,C63)</w:t>
            </w:r>
          </w:p>
        </w:tc>
        <w:tc>
          <w:tcPr>
            <w:tcW w:w="1275" w:type="dxa"/>
            <w:shd w:val="clear" w:color="auto" w:fill="auto"/>
          </w:tcPr>
          <w:p w14:paraId="125E5638">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 Nos each</w:t>
            </w:r>
          </w:p>
        </w:tc>
      </w:tr>
    </w:tbl>
    <w:p w14:paraId="47B28BD1">
      <w:pPr>
        <w:rPr>
          <w:rFonts w:ascii="Arial" w:hAnsi="Arial" w:eastAsia="Arial" w:cs="Arial"/>
          <w:b/>
          <w:color w:val="000000" w:themeColor="text1"/>
          <w:sz w:val="24"/>
          <w:szCs w:val="24"/>
          <w:lang w:val="en-GB"/>
          <w14:textFill>
            <w14:solidFill>
              <w14:schemeClr w14:val="tx1"/>
            </w14:solidFill>
          </w14:textFill>
        </w:rPr>
      </w:pPr>
      <w:r>
        <w:rPr>
          <w:rFonts w:ascii="Arial" w:hAnsi="Arial" w:cs="Arial"/>
          <w:sz w:val="24"/>
          <w:szCs w:val="24"/>
        </w:rPr>
        <w:br w:type="page"/>
      </w:r>
    </w:p>
    <w:bookmarkEnd w:id="38"/>
    <w:p w14:paraId="3CF71E10">
      <w:pPr>
        <w:pStyle w:val="2"/>
        <w:numPr>
          <w:ilvl w:val="0"/>
          <w:numId w:val="0"/>
        </w:numPr>
        <w:rPr>
          <w:rFonts w:ascii="Arial" w:hAnsi="Arial" w:cs="Arial"/>
        </w:rPr>
      </w:pPr>
      <w:bookmarkStart w:id="39" w:name="_Toc197367095"/>
      <w:bookmarkStart w:id="40" w:name="_Toc191990079"/>
      <w:r>
        <w:rPr>
          <w:rFonts w:ascii="Arial" w:hAnsi="Arial" w:cs="Arial"/>
        </w:rPr>
        <w:t>0713E&amp;E3711: Develop Entrepreneurship/Business</w:t>
      </w:r>
      <w:bookmarkEnd w:id="39"/>
      <w:bookmarkEnd w:id="40"/>
    </w:p>
    <w:p w14:paraId="6F492A25">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64E2C194">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Overview:</w:t>
      </w:r>
    </w:p>
    <w:p w14:paraId="6A293995">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38EFEA21">
      <w:pPr>
        <w:ind w:right="270"/>
        <w:jc w:val="both"/>
        <w:rPr>
          <w:rFonts w:ascii="Arial" w:hAnsi="Arial" w:cs="Arial"/>
          <w:color w:val="0D0D0D" w:themeColor="text1" w:themeTint="F2"/>
          <w:sz w:val="22"/>
          <w:szCs w:val="22"/>
          <w14:textFill>
            <w14:solidFill>
              <w14:schemeClr w14:val="tx1">
                <w14:lumMod w14:val="95000"/>
                <w14:lumOff w14:val="5000"/>
              </w14:schemeClr>
            </w14:solidFill>
          </w14:textFill>
        </w:rPr>
      </w:pPr>
      <w:r>
        <w:rPr>
          <w:rFonts w:ascii="Arial" w:hAnsi="Arial" w:cs="Arial"/>
          <w:color w:val="0D0D0D" w:themeColor="text1" w:themeTint="F2"/>
          <w:sz w:val="22"/>
          <w:szCs w:val="22"/>
          <w14:textFill>
            <w14:solidFill>
              <w14:schemeClr w14:val="tx1">
                <w14:lumMod w14:val="95000"/>
                <w14:lumOff w14:val="5000"/>
              </w14:schemeClr>
            </w14:solidFill>
          </w14:textFill>
        </w:rPr>
        <w:t>This competency standard covers the underpinning knowledge and skills required for a student/trainee to be competent in developing entrepreneurial skills and business operations within the energy sector. After completing this competency standard, the Trainee/student will be able to successfully perform all the tasks related to communication, business structuring, financial management, customer engagement, and regulatory compliance in accordance with the essence of the Competency-Based Training System. After completing the competency standard, the student will be able to perform all the tasks (CU1 to CU11) in accordance with the essence of the Competency-Based Training System.</w:t>
      </w:r>
    </w:p>
    <w:p w14:paraId="03D18AF6">
      <w:pPr>
        <w:ind w:right="270"/>
        <w:jc w:val="both"/>
        <w:rPr>
          <w:rFonts w:ascii="Arial" w:hAnsi="Arial" w:cs="Arial"/>
          <w:color w:val="0D0D0D" w:themeColor="text1" w:themeTint="F2"/>
          <w:sz w:val="24"/>
          <w:szCs w:val="24"/>
          <w14:textFill>
            <w14:solidFill>
              <w14:schemeClr w14:val="tx1">
                <w14:lumMod w14:val="95000"/>
                <w14:lumOff w14:val="5000"/>
              </w14:schemeClr>
            </w14:solidFill>
          </w14:textFill>
        </w:rPr>
      </w:pPr>
    </w:p>
    <w:tbl>
      <w:tblPr>
        <w:tblStyle w:val="19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2"/>
        <w:gridCol w:w="6794"/>
      </w:tblGrid>
      <w:tr w14:paraId="4887D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588" w:type="pct"/>
          </w:tcPr>
          <w:p w14:paraId="18CCC368">
            <w:pPr>
              <w:ind w:right="270"/>
              <w:jc w:val="both"/>
              <w:rPr>
                <w:rFonts w:ascii="Arial" w:hAnsi="Arial" w:eastAsia="Arial" w:cs="Arial"/>
                <w:b/>
                <w:bCs/>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bCs/>
                <w:color w:val="0D0D0D" w:themeColor="text1" w:themeTint="F2"/>
                <w:sz w:val="24"/>
                <w:szCs w:val="24"/>
                <w14:textFill>
                  <w14:solidFill>
                    <w14:schemeClr w14:val="tx1">
                      <w14:lumMod w14:val="95000"/>
                      <w14:lumOff w14:val="5000"/>
                    </w14:schemeClr>
                  </w14:solidFill>
                </w14:textFill>
              </w:rPr>
              <w:t>Competency Units</w:t>
            </w:r>
          </w:p>
        </w:tc>
        <w:tc>
          <w:tcPr>
            <w:tcW w:w="3412" w:type="pct"/>
          </w:tcPr>
          <w:p w14:paraId="02711D90">
            <w:pPr>
              <w:ind w:right="270"/>
              <w:jc w:val="both"/>
              <w:rPr>
                <w:rFonts w:ascii="Arial" w:hAnsi="Arial" w:eastAsia="Arial" w:cs="Arial"/>
                <w:b/>
                <w:bCs/>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bCs/>
                <w:color w:val="0D0D0D" w:themeColor="text1" w:themeTint="F2"/>
                <w:sz w:val="24"/>
                <w:szCs w:val="24"/>
                <w14:textFill>
                  <w14:solidFill>
                    <w14:schemeClr w14:val="tx1">
                      <w14:lumMod w14:val="95000"/>
                      <w14:lumOff w14:val="5000"/>
                    </w14:schemeClr>
                  </w14:solidFill>
                </w14:textFill>
              </w:rPr>
              <w:t>Performance Criteria</w:t>
            </w:r>
          </w:p>
        </w:tc>
      </w:tr>
      <w:tr w14:paraId="6A66F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trPr>
        <w:tc>
          <w:tcPr>
            <w:tcW w:w="1588" w:type="pct"/>
          </w:tcPr>
          <w:p w14:paraId="1ECEB6A3">
            <w:pPr>
              <w:numPr>
                <w:ilvl w:val="0"/>
                <w:numId w:val="88"/>
              </w:numPr>
              <w:ind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00000"/>
                <w:sz w:val="22"/>
                <w:szCs w:val="22"/>
              </w:rPr>
              <w:t>Communicate effectively in a professional environment</w:t>
            </w:r>
          </w:p>
        </w:tc>
        <w:tc>
          <w:tcPr>
            <w:tcW w:w="3412" w:type="pct"/>
          </w:tcPr>
          <w:p w14:paraId="7B413C97">
            <w:pPr>
              <w:pStyle w:val="114"/>
              <w:numPr>
                <w:ilvl w:val="0"/>
                <w:numId w:val="89"/>
              </w:numPr>
              <w:ind w:left="252"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Enlist appropriate technical terminology in energy sector. </w:t>
            </w:r>
          </w:p>
          <w:p w14:paraId="10BE6199">
            <w:pPr>
              <w:pStyle w:val="114"/>
              <w:numPr>
                <w:ilvl w:val="0"/>
                <w:numId w:val="89"/>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Deliver clear and concise messages to team members &amp;supervisors. </w:t>
            </w:r>
          </w:p>
          <w:p w14:paraId="72B2DE0E">
            <w:pPr>
              <w:pStyle w:val="114"/>
              <w:numPr>
                <w:ilvl w:val="0"/>
                <w:numId w:val="89"/>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Demonstrate active listening skills in discussions. </w:t>
            </w:r>
          </w:p>
          <w:p w14:paraId="52FDB71F">
            <w:pPr>
              <w:pStyle w:val="114"/>
              <w:numPr>
                <w:ilvl w:val="0"/>
                <w:numId w:val="89"/>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Deliver communication style based on the audience</w:t>
            </w:r>
          </w:p>
        </w:tc>
      </w:tr>
      <w:tr w14:paraId="76459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588" w:type="pct"/>
          </w:tcPr>
          <w:p w14:paraId="0B8A09A3">
            <w:pPr>
              <w:numPr>
                <w:ilvl w:val="0"/>
                <w:numId w:val="88"/>
              </w:numPr>
              <w:ind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00000"/>
                <w:sz w:val="22"/>
                <w:szCs w:val="22"/>
              </w:rPr>
              <w:t>Prepare reports and documentation</w:t>
            </w:r>
          </w:p>
        </w:tc>
        <w:tc>
          <w:tcPr>
            <w:tcW w:w="3412" w:type="pct"/>
          </w:tcPr>
          <w:p w14:paraId="49A075BA">
            <w:pPr>
              <w:pStyle w:val="114"/>
              <w:numPr>
                <w:ilvl w:val="0"/>
                <w:numId w:val="9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Prepare daily operation log</w:t>
            </w:r>
          </w:p>
          <w:p w14:paraId="2BD12D4C">
            <w:pPr>
              <w:pStyle w:val="114"/>
              <w:numPr>
                <w:ilvl w:val="0"/>
                <w:numId w:val="9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Prepare document for maintenance records </w:t>
            </w:r>
          </w:p>
          <w:p w14:paraId="12C39674">
            <w:pPr>
              <w:pStyle w:val="114"/>
              <w:numPr>
                <w:ilvl w:val="0"/>
                <w:numId w:val="9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Document the troubleshooting reports. </w:t>
            </w:r>
          </w:p>
          <w:p w14:paraId="746F8B72">
            <w:pPr>
              <w:pStyle w:val="114"/>
              <w:numPr>
                <w:ilvl w:val="0"/>
                <w:numId w:val="9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eastAsia="Trebuchet MS" w:cs="Arial"/>
                <w:color w:val="0D0D0D" w:themeColor="text1" w:themeTint="F2"/>
                <w:sz w:val="22"/>
                <w14:textFill>
                  <w14:solidFill>
                    <w14:schemeClr w14:val="tx1">
                      <w14:lumMod w14:val="95000"/>
                      <w14:lumOff w14:val="5000"/>
                    </w14:schemeClr>
                  </w14:solidFill>
                </w14:textFill>
              </w:rPr>
              <w:t>Maintain organized record-keeping system.</w:t>
            </w:r>
          </w:p>
        </w:tc>
      </w:tr>
      <w:tr w14:paraId="4BFF8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588" w:type="pct"/>
          </w:tcPr>
          <w:p w14:paraId="665203EB">
            <w:pPr>
              <w:numPr>
                <w:ilvl w:val="0"/>
                <w:numId w:val="88"/>
              </w:numPr>
              <w:ind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00000"/>
                <w:sz w:val="22"/>
                <w:szCs w:val="22"/>
              </w:rPr>
              <w:t>Develop customer relationship and service skills</w:t>
            </w:r>
          </w:p>
        </w:tc>
        <w:tc>
          <w:tcPr>
            <w:tcW w:w="3412" w:type="pct"/>
          </w:tcPr>
          <w:p w14:paraId="736D4787">
            <w:pPr>
              <w:pStyle w:val="114"/>
              <w:numPr>
                <w:ilvl w:val="0"/>
                <w:numId w:val="91"/>
              </w:numPr>
              <w:ind w:left="252"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Address and resolve customer concerns related to energy sector services. </w:t>
            </w:r>
          </w:p>
          <w:p w14:paraId="425DFB3B">
            <w:pPr>
              <w:pStyle w:val="114"/>
              <w:numPr>
                <w:ilvl w:val="0"/>
                <w:numId w:val="91"/>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Educate consumers about energy efficiency and sustainable solutions. </w:t>
            </w:r>
          </w:p>
          <w:p w14:paraId="2A7BE392">
            <w:pPr>
              <w:pStyle w:val="114"/>
              <w:numPr>
                <w:ilvl w:val="0"/>
                <w:numId w:val="91"/>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Maintain professionalism while interacting with clients and stakeholders. </w:t>
            </w:r>
          </w:p>
          <w:p w14:paraId="6DD62969">
            <w:pPr>
              <w:pStyle w:val="114"/>
              <w:numPr>
                <w:ilvl w:val="0"/>
                <w:numId w:val="91"/>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Build long-term relationships by ensuring customer satisfaction and trust.</w:t>
            </w:r>
          </w:p>
        </w:tc>
      </w:tr>
      <w:tr w14:paraId="15E1A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588" w:type="pct"/>
          </w:tcPr>
          <w:p w14:paraId="249F15F7">
            <w:pPr>
              <w:numPr>
                <w:ilvl w:val="0"/>
                <w:numId w:val="88"/>
              </w:numPr>
              <w:ind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00000"/>
                <w:sz w:val="22"/>
                <w:szCs w:val="22"/>
              </w:rPr>
              <w:t>Analyse  business fundamentals in the energy sector</w:t>
            </w:r>
          </w:p>
        </w:tc>
        <w:tc>
          <w:tcPr>
            <w:tcW w:w="3412" w:type="pct"/>
          </w:tcPr>
          <w:p w14:paraId="061A75F5">
            <w:pPr>
              <w:pStyle w:val="114"/>
              <w:numPr>
                <w:ilvl w:val="0"/>
                <w:numId w:val="92"/>
              </w:numPr>
              <w:ind w:left="252"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Identify the basics of energy business models and revenue generation. </w:t>
            </w:r>
          </w:p>
          <w:p w14:paraId="402BE795">
            <w:pPr>
              <w:pStyle w:val="114"/>
              <w:numPr>
                <w:ilvl w:val="0"/>
                <w:numId w:val="92"/>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Identify key stakeholders involved in energy projects. </w:t>
            </w:r>
          </w:p>
          <w:p w14:paraId="6F602614">
            <w:pPr>
              <w:pStyle w:val="114"/>
              <w:numPr>
                <w:ilvl w:val="0"/>
                <w:numId w:val="92"/>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Analyze cost and pricing structures for energy distribution. </w:t>
            </w:r>
          </w:p>
          <w:p w14:paraId="56A1BD22">
            <w:pPr>
              <w:pStyle w:val="114"/>
              <w:numPr>
                <w:ilvl w:val="0"/>
                <w:numId w:val="92"/>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Evaluate market trends and business opportunities within the energy sector.</w:t>
            </w:r>
          </w:p>
        </w:tc>
      </w:tr>
      <w:tr w14:paraId="675C6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588" w:type="pct"/>
          </w:tcPr>
          <w:p w14:paraId="0C252BCD">
            <w:pPr>
              <w:numPr>
                <w:ilvl w:val="0"/>
                <w:numId w:val="88"/>
              </w:numPr>
              <w:ind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00000"/>
                <w:sz w:val="22"/>
                <w:szCs w:val="22"/>
              </w:rPr>
              <w:t>Apply financial management skills</w:t>
            </w:r>
          </w:p>
        </w:tc>
        <w:tc>
          <w:tcPr>
            <w:tcW w:w="3412" w:type="pct"/>
          </w:tcPr>
          <w:p w14:paraId="090E1CA3">
            <w:pPr>
              <w:pStyle w:val="114"/>
              <w:numPr>
                <w:ilvl w:val="0"/>
                <w:numId w:val="93"/>
              </w:numPr>
              <w:ind w:left="252"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Prepare cost estimations for energy projects. </w:t>
            </w:r>
          </w:p>
          <w:p w14:paraId="7D6D3F6D">
            <w:pPr>
              <w:pStyle w:val="114"/>
              <w:numPr>
                <w:ilvl w:val="0"/>
                <w:numId w:val="93"/>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Track operational expenses and recommend cost-saving measures. </w:t>
            </w:r>
          </w:p>
          <w:p w14:paraId="63272ADD">
            <w:pPr>
              <w:pStyle w:val="114"/>
              <w:numPr>
                <w:ilvl w:val="0"/>
                <w:numId w:val="93"/>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Identify basic financial terms related to energy businesses. </w:t>
            </w:r>
          </w:p>
          <w:p w14:paraId="70A43A45">
            <w:pPr>
              <w:pStyle w:val="114"/>
              <w:numPr>
                <w:ilvl w:val="0"/>
                <w:numId w:val="93"/>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Develop budgeting strategies to enhance financial sustainability.</w:t>
            </w:r>
          </w:p>
        </w:tc>
      </w:tr>
      <w:tr w14:paraId="1C3AF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588" w:type="pct"/>
          </w:tcPr>
          <w:p w14:paraId="601CA3C7">
            <w:pPr>
              <w:numPr>
                <w:ilvl w:val="0"/>
                <w:numId w:val="88"/>
              </w:numPr>
              <w:ind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00000"/>
                <w:sz w:val="22"/>
                <w:szCs w:val="22"/>
              </w:rPr>
              <w:t>Follow entrepreneurial best practices</w:t>
            </w:r>
          </w:p>
        </w:tc>
        <w:tc>
          <w:tcPr>
            <w:tcW w:w="3412" w:type="pct"/>
          </w:tcPr>
          <w:p w14:paraId="45C3FEA1">
            <w:pPr>
              <w:pStyle w:val="114"/>
              <w:numPr>
                <w:ilvl w:val="0"/>
                <w:numId w:val="94"/>
              </w:numPr>
              <w:ind w:left="252"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Identify market opportunities for energy services. </w:t>
            </w:r>
          </w:p>
          <w:p w14:paraId="0B0C5190">
            <w:pPr>
              <w:pStyle w:val="114"/>
              <w:numPr>
                <w:ilvl w:val="0"/>
                <w:numId w:val="94"/>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Develop strategies for business growth and customer acquisition. </w:t>
            </w:r>
          </w:p>
          <w:p w14:paraId="72A1CA71">
            <w:pPr>
              <w:pStyle w:val="114"/>
              <w:numPr>
                <w:ilvl w:val="0"/>
                <w:numId w:val="94"/>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Implement risk management techniques for sustainable business operations. </w:t>
            </w:r>
          </w:p>
          <w:p w14:paraId="43E035AE">
            <w:pPr>
              <w:pStyle w:val="114"/>
              <w:numPr>
                <w:ilvl w:val="0"/>
                <w:numId w:val="94"/>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Enlist funding opportunities for energy projects.</w:t>
            </w:r>
          </w:p>
          <w:p w14:paraId="0B782BF5">
            <w:pPr>
              <w:pStyle w:val="114"/>
              <w:numPr>
                <w:ilvl w:val="0"/>
                <w:numId w:val="94"/>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Enlist investment opportunities for energy projects.</w:t>
            </w:r>
          </w:p>
        </w:tc>
      </w:tr>
      <w:tr w14:paraId="46CB0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588" w:type="pct"/>
          </w:tcPr>
          <w:p w14:paraId="1E2FB925">
            <w:pPr>
              <w:numPr>
                <w:ilvl w:val="0"/>
                <w:numId w:val="88"/>
              </w:numPr>
              <w:ind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00000"/>
                <w:sz w:val="22"/>
                <w:szCs w:val="22"/>
              </w:rPr>
              <w:t>Implement safety and regulatory compliance</w:t>
            </w:r>
          </w:p>
        </w:tc>
        <w:tc>
          <w:tcPr>
            <w:tcW w:w="3412" w:type="pct"/>
          </w:tcPr>
          <w:p w14:paraId="27DE842E">
            <w:pPr>
              <w:pStyle w:val="114"/>
              <w:numPr>
                <w:ilvl w:val="0"/>
                <w:numId w:val="95"/>
              </w:numPr>
              <w:ind w:left="441" w:right="270" w:hanging="522"/>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Enlist the legal and safety requirements for energy operations.</w:t>
            </w:r>
          </w:p>
          <w:p w14:paraId="1E8193FB">
            <w:pPr>
              <w:pStyle w:val="114"/>
              <w:numPr>
                <w:ilvl w:val="0"/>
                <w:numId w:val="95"/>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Enlist government policies and licensing requirements. </w:t>
            </w:r>
          </w:p>
          <w:p w14:paraId="6C16D1A8">
            <w:pPr>
              <w:pStyle w:val="114"/>
              <w:numPr>
                <w:ilvl w:val="0"/>
                <w:numId w:val="95"/>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Enlist occupational health and safety regulations. </w:t>
            </w:r>
          </w:p>
          <w:p w14:paraId="42761331">
            <w:pPr>
              <w:pStyle w:val="114"/>
              <w:numPr>
                <w:ilvl w:val="0"/>
                <w:numId w:val="95"/>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Enlist environmental compliance and sustainable energy practices.</w:t>
            </w:r>
          </w:p>
        </w:tc>
      </w:tr>
      <w:tr w14:paraId="68587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588" w:type="pct"/>
          </w:tcPr>
          <w:p w14:paraId="76D97021">
            <w:pPr>
              <w:numPr>
                <w:ilvl w:val="0"/>
                <w:numId w:val="88"/>
              </w:numPr>
              <w:ind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00000"/>
                <w:sz w:val="22"/>
                <w:szCs w:val="22"/>
              </w:rPr>
              <w:t>Identify business opportunities in the Energy sector</w:t>
            </w:r>
          </w:p>
        </w:tc>
        <w:tc>
          <w:tcPr>
            <w:tcW w:w="3412" w:type="pct"/>
          </w:tcPr>
          <w:p w14:paraId="0EAF959B">
            <w:pPr>
              <w:pStyle w:val="114"/>
              <w:numPr>
                <w:ilvl w:val="0"/>
                <w:numId w:val="96"/>
              </w:numPr>
              <w:ind w:left="351"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Conduct market research to identify potential energy business opportunities. </w:t>
            </w:r>
          </w:p>
          <w:p w14:paraId="010B1947">
            <w:pPr>
              <w:pStyle w:val="114"/>
              <w:numPr>
                <w:ilvl w:val="0"/>
                <w:numId w:val="96"/>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Analyze demand for decentralized energy solutions. </w:t>
            </w:r>
          </w:p>
          <w:p w14:paraId="21D57497">
            <w:pPr>
              <w:pStyle w:val="114"/>
              <w:numPr>
                <w:ilvl w:val="0"/>
                <w:numId w:val="96"/>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Evaluate the impact of renewable energy trends on energy businesses. </w:t>
            </w:r>
          </w:p>
          <w:p w14:paraId="14E67663">
            <w:pPr>
              <w:pStyle w:val="114"/>
              <w:numPr>
                <w:ilvl w:val="0"/>
                <w:numId w:val="96"/>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Develop a feasibility study for launching an energy service.</w:t>
            </w:r>
          </w:p>
        </w:tc>
      </w:tr>
      <w:tr w14:paraId="28245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588" w:type="pct"/>
          </w:tcPr>
          <w:p w14:paraId="249D439B">
            <w:pPr>
              <w:numPr>
                <w:ilvl w:val="0"/>
                <w:numId w:val="88"/>
              </w:numPr>
              <w:ind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00000"/>
                <w:sz w:val="22"/>
                <w:szCs w:val="22"/>
              </w:rPr>
              <w:t>Develop structure of the new Energy business</w:t>
            </w:r>
          </w:p>
        </w:tc>
        <w:tc>
          <w:tcPr>
            <w:tcW w:w="3412" w:type="pct"/>
          </w:tcPr>
          <w:p w14:paraId="4037563E">
            <w:pPr>
              <w:pStyle w:val="114"/>
              <w:numPr>
                <w:ilvl w:val="0"/>
                <w:numId w:val="97"/>
              </w:numPr>
              <w:ind w:left="351" w:right="270" w:hanging="45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Identify different business models for an energy company. </w:t>
            </w:r>
          </w:p>
          <w:p w14:paraId="25F4668F">
            <w:pPr>
              <w:pStyle w:val="114"/>
              <w:numPr>
                <w:ilvl w:val="0"/>
                <w:numId w:val="97"/>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Establish roles and responsibilities within the energy enterprise. </w:t>
            </w:r>
          </w:p>
          <w:p w14:paraId="2C0F5437">
            <w:pPr>
              <w:pStyle w:val="114"/>
              <w:numPr>
                <w:ilvl w:val="0"/>
                <w:numId w:val="97"/>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Design an operational workflow for energy distribution. </w:t>
            </w:r>
          </w:p>
          <w:p w14:paraId="631E9AC5">
            <w:pPr>
              <w:pStyle w:val="114"/>
              <w:numPr>
                <w:ilvl w:val="0"/>
                <w:numId w:val="97"/>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Demonstrate compliance with industry standards and regulations.</w:t>
            </w:r>
          </w:p>
        </w:tc>
      </w:tr>
      <w:tr w14:paraId="5CB16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588" w:type="pct"/>
          </w:tcPr>
          <w:p w14:paraId="15BB244A">
            <w:pPr>
              <w:numPr>
                <w:ilvl w:val="0"/>
                <w:numId w:val="88"/>
              </w:numPr>
              <w:ind w:right="270"/>
              <w:jc w:val="both"/>
              <w:rPr>
                <w:rFonts w:ascii="Arial" w:hAnsi="Arial" w:cs="Arial" w:eastAsiaTheme="minorHAnsi"/>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00000"/>
                <w:sz w:val="22"/>
                <w:szCs w:val="22"/>
              </w:rPr>
              <w:t>Develop strategy to attract customers</w:t>
            </w:r>
          </w:p>
        </w:tc>
        <w:tc>
          <w:tcPr>
            <w:tcW w:w="3412" w:type="pct"/>
          </w:tcPr>
          <w:p w14:paraId="476BF3DD">
            <w:pPr>
              <w:pStyle w:val="114"/>
              <w:numPr>
                <w:ilvl w:val="0"/>
                <w:numId w:val="98"/>
              </w:numPr>
              <w:ind w:left="261"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Create marketing and outreach campaigns to promote energy services. </w:t>
            </w:r>
          </w:p>
          <w:p w14:paraId="13773BFB">
            <w:pPr>
              <w:pStyle w:val="114"/>
              <w:numPr>
                <w:ilvl w:val="0"/>
                <w:numId w:val="98"/>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Engage with potential customers through digital platforms and local events. </w:t>
            </w:r>
          </w:p>
          <w:p w14:paraId="6044C5BA">
            <w:pPr>
              <w:pStyle w:val="114"/>
              <w:numPr>
                <w:ilvl w:val="0"/>
                <w:numId w:val="98"/>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 xml:space="preserve">Build partnerships with stakeholders and community leaders. </w:t>
            </w:r>
          </w:p>
          <w:p w14:paraId="49625D97">
            <w:pPr>
              <w:pStyle w:val="114"/>
              <w:numPr>
                <w:ilvl w:val="0"/>
                <w:numId w:val="98"/>
              </w:numPr>
              <w:ind w:right="270" w:hanging="455"/>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Develop customer incentives to enhance service adoption.</w:t>
            </w:r>
          </w:p>
          <w:p w14:paraId="5DAD4EB5">
            <w:pPr>
              <w:pStyle w:val="114"/>
              <w:ind w:left="360" w:right="270"/>
              <w:jc w:val="both"/>
              <w:rPr>
                <w:rFonts w:ascii="Arial" w:hAnsi="Arial" w:cs="Arial"/>
                <w:color w:val="0D0D0D" w:themeColor="text1" w:themeTint="F2"/>
                <w:sz w:val="22"/>
                <w14:textFill>
                  <w14:solidFill>
                    <w14:schemeClr w14:val="tx1">
                      <w14:lumMod w14:val="95000"/>
                      <w14:lumOff w14:val="5000"/>
                    </w14:schemeClr>
                  </w14:solidFill>
                </w14:textFill>
              </w:rPr>
            </w:pPr>
          </w:p>
        </w:tc>
      </w:tr>
      <w:tr w14:paraId="17B2A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588" w:type="pct"/>
          </w:tcPr>
          <w:p w14:paraId="1C15EB90">
            <w:pPr>
              <w:numPr>
                <w:ilvl w:val="0"/>
                <w:numId w:val="88"/>
              </w:numPr>
              <w:ind w:right="270"/>
              <w:jc w:val="both"/>
              <w:rPr>
                <w:rFonts w:ascii="Arial" w:hAnsi="Arial" w:cs="Arial" w:eastAsiaTheme="minorHAnsi"/>
                <w:b/>
                <w:color w:val="000000"/>
                <w:sz w:val="22"/>
                <w:szCs w:val="22"/>
              </w:rPr>
            </w:pPr>
            <w:r>
              <w:rPr>
                <w:rFonts w:ascii="Arial" w:hAnsi="Arial" w:cs="Arial" w:eastAsiaTheme="minorHAnsi"/>
                <w:color w:val="000000"/>
                <w:sz w:val="22"/>
                <w:szCs w:val="22"/>
              </w:rPr>
              <w:t>Create portfolios on Facebook, Instagram and Linkedin</w:t>
            </w:r>
          </w:p>
        </w:tc>
        <w:tc>
          <w:tcPr>
            <w:tcW w:w="3412" w:type="pct"/>
          </w:tcPr>
          <w:p w14:paraId="0FFAABE3">
            <w:pPr>
              <w:pStyle w:val="114"/>
              <w:numPr>
                <w:ilvl w:val="0"/>
                <w:numId w:val="99"/>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Create a Facebook Page</w:t>
            </w:r>
          </w:p>
          <w:p w14:paraId="1EA0DC43">
            <w:pPr>
              <w:pStyle w:val="114"/>
              <w:numPr>
                <w:ilvl w:val="0"/>
                <w:numId w:val="99"/>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Upload Portfolio Content on Facebook</w:t>
            </w:r>
          </w:p>
          <w:p w14:paraId="1C2EC40B">
            <w:pPr>
              <w:pStyle w:val="114"/>
              <w:numPr>
                <w:ilvl w:val="0"/>
                <w:numId w:val="99"/>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Create a Facebook Group</w:t>
            </w:r>
          </w:p>
          <w:p w14:paraId="49239B55">
            <w:pPr>
              <w:pStyle w:val="114"/>
              <w:numPr>
                <w:ilvl w:val="0"/>
                <w:numId w:val="99"/>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Join already created Facebook groups for freelancers</w:t>
            </w:r>
          </w:p>
          <w:p w14:paraId="760AF4B3">
            <w:pPr>
              <w:pStyle w:val="114"/>
              <w:numPr>
                <w:ilvl w:val="0"/>
                <w:numId w:val="99"/>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Create Profile on Instagram</w:t>
            </w:r>
          </w:p>
          <w:p w14:paraId="1D5A7BA7">
            <w:pPr>
              <w:pStyle w:val="114"/>
              <w:numPr>
                <w:ilvl w:val="0"/>
                <w:numId w:val="99"/>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Upload Portfolio Content on Instagram</w:t>
            </w:r>
          </w:p>
          <w:p w14:paraId="33467CA0">
            <w:pPr>
              <w:pStyle w:val="114"/>
              <w:numPr>
                <w:ilvl w:val="0"/>
                <w:numId w:val="99"/>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Create LinkedIn Profile, company page and showcase page</w:t>
            </w:r>
          </w:p>
          <w:p w14:paraId="3227E07D">
            <w:pPr>
              <w:pStyle w:val="114"/>
              <w:numPr>
                <w:ilvl w:val="0"/>
                <w:numId w:val="99"/>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Create LinkedIn group</w:t>
            </w:r>
          </w:p>
          <w:p w14:paraId="3EDBF77F">
            <w:pPr>
              <w:pStyle w:val="114"/>
              <w:numPr>
                <w:ilvl w:val="0"/>
                <w:numId w:val="99"/>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Join LinkedIn groups for freelancers</w:t>
            </w:r>
          </w:p>
        </w:tc>
      </w:tr>
    </w:tbl>
    <w:p w14:paraId="3B98C4D8">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6EC46BEE">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p>
    <w:p w14:paraId="006D8506">
      <w:pPr>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Knowledge &amp; Understanding</w:t>
      </w:r>
    </w:p>
    <w:p w14:paraId="0494D887">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5D436000">
      <w:pPr>
        <w:pStyle w:val="114"/>
        <w:numPr>
          <w:ilvl w:val="0"/>
          <w:numId w:val="10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Fundamentals of effective oral and written communication in a technical environment.</w:t>
      </w:r>
    </w:p>
    <w:p w14:paraId="7CC6C4BC">
      <w:pPr>
        <w:pStyle w:val="114"/>
        <w:numPr>
          <w:ilvl w:val="0"/>
          <w:numId w:val="10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Report writing techniques for documentation, maintenance logs, and incident reports.</w:t>
      </w:r>
    </w:p>
    <w:p w14:paraId="70764DFD">
      <w:pPr>
        <w:pStyle w:val="114"/>
        <w:numPr>
          <w:ilvl w:val="0"/>
          <w:numId w:val="10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Customer relationship management (CRM) for energy sector professionals.</w:t>
      </w:r>
    </w:p>
    <w:p w14:paraId="059AE01F">
      <w:pPr>
        <w:pStyle w:val="114"/>
        <w:numPr>
          <w:ilvl w:val="0"/>
          <w:numId w:val="10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Basic principles of entrepreneurship, including market analysis, financial planning, and risk assessment.</w:t>
      </w:r>
    </w:p>
    <w:p w14:paraId="2194A675">
      <w:pPr>
        <w:pStyle w:val="114"/>
        <w:numPr>
          <w:ilvl w:val="0"/>
          <w:numId w:val="10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Energy sector regulations related to business operations and compliance.</w:t>
      </w:r>
    </w:p>
    <w:p w14:paraId="5EC29BE3">
      <w:pPr>
        <w:pStyle w:val="114"/>
        <w:numPr>
          <w:ilvl w:val="0"/>
          <w:numId w:val="10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Business ethics and professionalism in customer interactions and negotiations.</w:t>
      </w:r>
    </w:p>
    <w:p w14:paraId="6AE334F2">
      <w:pPr>
        <w:pStyle w:val="114"/>
        <w:numPr>
          <w:ilvl w:val="0"/>
          <w:numId w:val="10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Financial management essentials such as cost estimation, budgeting, and revenue tracking.</w:t>
      </w:r>
    </w:p>
    <w:p w14:paraId="29730DD1">
      <w:pPr>
        <w:pStyle w:val="114"/>
        <w:numPr>
          <w:ilvl w:val="0"/>
          <w:numId w:val="10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Safety and environmental considerations in energy operations.</w:t>
      </w:r>
    </w:p>
    <w:p w14:paraId="3DE5E5F7">
      <w:pPr>
        <w:pStyle w:val="114"/>
        <w:numPr>
          <w:ilvl w:val="0"/>
          <w:numId w:val="10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Strategies for scaling energy businesses and identifying investment opportunities.</w:t>
      </w:r>
    </w:p>
    <w:p w14:paraId="37B402CE">
      <w:pPr>
        <w:pStyle w:val="114"/>
        <w:numPr>
          <w:ilvl w:val="0"/>
          <w:numId w:val="10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Methods to attract and retain customers in the energy sector.</w:t>
      </w:r>
    </w:p>
    <w:p w14:paraId="0FDC7D05">
      <w:pPr>
        <w:pStyle w:val="114"/>
        <w:numPr>
          <w:ilvl w:val="0"/>
          <w:numId w:val="10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Understanding of market research, business structuring, and promotional strategies in the energy sector.</w:t>
      </w:r>
    </w:p>
    <w:p w14:paraId="18B4D6AD">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6C9C649D">
      <w:pPr>
        <w:tabs>
          <w:tab w:val="left" w:pos="5310"/>
        </w:tabs>
        <w:ind w:right="270"/>
        <w:jc w:val="both"/>
        <w:rPr>
          <w:rFonts w:ascii="Arial" w:hAnsi="Arial" w:eastAsia="Arial" w:cs="Arial"/>
          <w:b/>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Critical Evidence(s) Required</w:t>
      </w:r>
    </w:p>
    <w:p w14:paraId="46CCDCF6">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3C45A202">
      <w:pPr>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Arial" w:cs="Arial"/>
          <w:color w:val="0D0D0D" w:themeColor="text1" w:themeTint="F2"/>
          <w:sz w:val="22"/>
          <w:szCs w:val="22"/>
          <w14:textFill>
            <w14:solidFill>
              <w14:schemeClr w14:val="tx1">
                <w14:lumMod w14:val="95000"/>
                <w14:lumOff w14:val="5000"/>
              </w14:schemeClr>
            </w14:solidFill>
          </w14:textFill>
        </w:rPr>
        <w:t>The candidate needs to produce the following critical evidence(s) to be declared competent in this competency standard</w:t>
      </w:r>
      <w:r>
        <w:rPr>
          <w:rFonts w:ascii="Arial" w:hAnsi="Arial" w:eastAsia="Arial" w:cs="Arial"/>
          <w:b/>
          <w:color w:val="0D0D0D" w:themeColor="text1" w:themeTint="F2"/>
          <w:sz w:val="22"/>
          <w:szCs w:val="22"/>
          <w14:textFill>
            <w14:solidFill>
              <w14:schemeClr w14:val="tx1">
                <w14:lumMod w14:val="95000"/>
                <w14:lumOff w14:val="5000"/>
              </w14:schemeClr>
            </w14:solidFill>
          </w14:textFill>
        </w:rPr>
        <w:t>:</w:t>
      </w:r>
      <w:r>
        <w:rPr>
          <w:rFonts w:ascii="Arial" w:hAnsi="Arial" w:eastAsia="Arial" w:cs="Arial"/>
          <w:color w:val="0D0D0D" w:themeColor="text1" w:themeTint="F2"/>
          <w:sz w:val="22"/>
          <w:szCs w:val="22"/>
          <w14:textFill>
            <w14:solidFill>
              <w14:schemeClr w14:val="tx1">
                <w14:lumMod w14:val="95000"/>
                <w14:lumOff w14:val="5000"/>
              </w14:schemeClr>
            </w14:solidFill>
          </w14:textFill>
        </w:rPr>
        <w:t xml:space="preserve"> </w:t>
      </w:r>
    </w:p>
    <w:p w14:paraId="5664FBFE">
      <w:pPr>
        <w:pStyle w:val="114"/>
        <w:tabs>
          <w:tab w:val="left" w:pos="532"/>
        </w:tabs>
        <w:ind w:left="0" w:right="270"/>
        <w:jc w:val="both"/>
        <w:rPr>
          <w:rFonts w:ascii="Arial" w:hAnsi="Arial" w:cs="Arial"/>
          <w:color w:val="0D0D0D" w:themeColor="text1" w:themeTint="F2"/>
          <w:sz w:val="22"/>
          <w14:textFill>
            <w14:solidFill>
              <w14:schemeClr w14:val="tx1">
                <w14:lumMod w14:val="95000"/>
                <w14:lumOff w14:val="5000"/>
              </w14:schemeClr>
            </w14:solidFill>
          </w14:textFill>
        </w:rPr>
      </w:pPr>
    </w:p>
    <w:p w14:paraId="7B24343C">
      <w:pPr>
        <w:pStyle w:val="114"/>
        <w:numPr>
          <w:ilvl w:val="0"/>
          <w:numId w:val="10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Write and submit a sample daily operation log or technical report.</w:t>
      </w:r>
    </w:p>
    <w:p w14:paraId="36F4D064">
      <w:pPr>
        <w:pStyle w:val="114"/>
        <w:numPr>
          <w:ilvl w:val="0"/>
          <w:numId w:val="10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Demonstrate oral communication in a team discussion or customer meeting simulation.</w:t>
      </w:r>
    </w:p>
    <w:p w14:paraId="68EB6A10">
      <w:pPr>
        <w:pStyle w:val="114"/>
        <w:numPr>
          <w:ilvl w:val="0"/>
          <w:numId w:val="10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Prepare a basic financial plan for an energy project.</w:t>
      </w:r>
    </w:p>
    <w:p w14:paraId="2A50CA92">
      <w:pPr>
        <w:pStyle w:val="114"/>
        <w:numPr>
          <w:ilvl w:val="0"/>
          <w:numId w:val="10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Identify market opportunities through a brief business proposal or case study.</w:t>
      </w:r>
    </w:p>
    <w:p w14:paraId="787805F2">
      <w:pPr>
        <w:pStyle w:val="114"/>
        <w:numPr>
          <w:ilvl w:val="0"/>
          <w:numId w:val="10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Develop a structured business model for energy services.</w:t>
      </w:r>
    </w:p>
    <w:p w14:paraId="2F891CFC">
      <w:pPr>
        <w:pStyle w:val="114"/>
        <w:numPr>
          <w:ilvl w:val="0"/>
          <w:numId w:val="10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Handle a simulated customer complaint resolution.</w:t>
      </w:r>
    </w:p>
    <w:p w14:paraId="3A29C3FE">
      <w:pPr>
        <w:pStyle w:val="114"/>
        <w:numPr>
          <w:ilvl w:val="0"/>
          <w:numId w:val="10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Demonstrate professional behavior during role-play scenarios.</w:t>
      </w:r>
    </w:p>
    <w:p w14:paraId="6F50B5F2">
      <w:pPr>
        <w:pStyle w:val="114"/>
        <w:numPr>
          <w:ilvl w:val="0"/>
          <w:numId w:val="10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Present marketing and outreach strategies for energy services.</w:t>
      </w:r>
    </w:p>
    <w:p w14:paraId="0660FA7B">
      <w:pPr>
        <w:pStyle w:val="114"/>
        <w:numPr>
          <w:ilvl w:val="0"/>
          <w:numId w:val="10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Identify legal and compliance aspects for an energy operation.</w:t>
      </w:r>
    </w:p>
    <w:p w14:paraId="5175F402">
      <w:pPr>
        <w:pStyle w:val="114"/>
        <w:numPr>
          <w:ilvl w:val="0"/>
          <w:numId w:val="10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Complete a safety assessment checklist for an energy facility.</w:t>
      </w:r>
    </w:p>
    <w:p w14:paraId="351EDAD3">
      <w:pPr>
        <w:pStyle w:val="114"/>
        <w:numPr>
          <w:ilvl w:val="0"/>
          <w:numId w:val="100"/>
        </w:numPr>
        <w:ind w:right="270"/>
        <w:jc w:val="both"/>
        <w:rPr>
          <w:rFonts w:ascii="Arial" w:hAnsi="Arial" w:cs="Arial"/>
          <w:color w:val="0D0D0D" w:themeColor="text1" w:themeTint="F2"/>
          <w:sz w:val="22"/>
          <w14:textFill>
            <w14:solidFill>
              <w14:schemeClr w14:val="tx1">
                <w14:lumMod w14:val="95000"/>
                <w14:lumOff w14:val="5000"/>
              </w14:schemeClr>
            </w14:solidFill>
          </w14:textFill>
        </w:rPr>
      </w:pPr>
      <w:r>
        <w:rPr>
          <w:rFonts w:ascii="Arial" w:hAnsi="Arial" w:cs="Arial"/>
          <w:color w:val="0D0D0D" w:themeColor="text1" w:themeTint="F2"/>
          <w:sz w:val="22"/>
          <w14:textFill>
            <w14:solidFill>
              <w14:schemeClr w14:val="tx1">
                <w14:lumMod w14:val="95000"/>
                <w14:lumOff w14:val="5000"/>
              </w14:schemeClr>
            </w14:solidFill>
          </w14:textFill>
        </w:rPr>
        <w:t>Comply with energy sector standards and policies.</w:t>
      </w:r>
    </w:p>
    <w:p w14:paraId="7BBDB248">
      <w:pPr>
        <w:pStyle w:val="114"/>
        <w:tabs>
          <w:tab w:val="left" w:pos="532"/>
        </w:tabs>
        <w:ind w:left="0" w:right="270"/>
        <w:jc w:val="both"/>
        <w:rPr>
          <w:rFonts w:ascii="Arial" w:hAnsi="Arial" w:cs="Arial"/>
          <w:color w:val="0D0D0D" w:themeColor="text1" w:themeTint="F2"/>
          <w:sz w:val="24"/>
          <w:szCs w:val="24"/>
          <w14:textFill>
            <w14:solidFill>
              <w14:schemeClr w14:val="tx1">
                <w14:lumMod w14:val="95000"/>
                <w14:lumOff w14:val="5000"/>
              </w14:schemeClr>
            </w14:solidFill>
          </w14:textFill>
        </w:rPr>
      </w:pPr>
    </w:p>
    <w:p w14:paraId="376D67FF">
      <w:pPr>
        <w:tabs>
          <w:tab w:val="left" w:pos="5310"/>
        </w:tabs>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 xml:space="preserve">Tools and equipment Required </w:t>
      </w:r>
    </w:p>
    <w:p w14:paraId="7B3B7494">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32F454E4">
      <w:pPr>
        <w:spacing w:line="360" w:lineRule="auto"/>
        <w:rPr>
          <w:rFonts w:ascii="Arial" w:hAnsi="Arial" w:cs="Arial"/>
          <w:color w:val="0D0D0D" w:themeColor="text1" w:themeTint="F2"/>
          <w:sz w:val="22"/>
          <w:szCs w:val="22"/>
          <w14:textFill>
            <w14:solidFill>
              <w14:schemeClr w14:val="tx1">
                <w14:lumMod w14:val="95000"/>
                <w14:lumOff w14:val="5000"/>
              </w14:schemeClr>
            </w14:solidFill>
          </w14:textFill>
        </w:rPr>
      </w:pPr>
      <w:r>
        <w:rPr>
          <w:rFonts w:ascii="Arial" w:hAnsi="Arial" w:cs="Arial"/>
          <w:color w:val="0D0D0D" w:themeColor="text1" w:themeTint="F2"/>
          <w:sz w:val="22"/>
          <w:szCs w:val="22"/>
          <w14:textFill>
            <w14:solidFill>
              <w14:schemeClr w14:val="tx1">
                <w14:lumMod w14:val="95000"/>
                <w14:lumOff w14:val="5000"/>
              </w14:schemeClr>
            </w14:solidFill>
          </w14:textFill>
        </w:rPr>
        <w:t xml:space="preserve">The tools and equipment required for this competency standard are given below: </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Layout w:type="autofit"/>
        <w:tblCellMar>
          <w:top w:w="0" w:type="dxa"/>
          <w:left w:w="108" w:type="dxa"/>
          <w:bottom w:w="0" w:type="dxa"/>
          <w:right w:w="108" w:type="dxa"/>
        </w:tblCellMar>
      </w:tblPr>
      <w:tblGrid>
        <w:gridCol w:w="718"/>
        <w:gridCol w:w="7191"/>
        <w:gridCol w:w="1110"/>
      </w:tblGrid>
      <w:tr w14:paraId="0ADF7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rPr>
          <w:trHeight w:val="368" w:hRule="atLeast"/>
          <w:tblHeader/>
        </w:trPr>
        <w:tc>
          <w:tcPr>
            <w:tcW w:w="715" w:type="dxa"/>
            <w:shd w:val="clear" w:color="auto" w:fill="auto"/>
            <w:vAlign w:val="center"/>
          </w:tcPr>
          <w:p w14:paraId="626983DF">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S.No</w:t>
            </w:r>
          </w:p>
        </w:tc>
        <w:tc>
          <w:tcPr>
            <w:tcW w:w="7191" w:type="dxa"/>
            <w:shd w:val="clear" w:color="auto" w:fill="auto"/>
            <w:vAlign w:val="center"/>
          </w:tcPr>
          <w:p w14:paraId="04F4E213">
            <w:pPr>
              <w:jc w:val="both"/>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Items</w:t>
            </w:r>
          </w:p>
        </w:tc>
        <w:tc>
          <w:tcPr>
            <w:tcW w:w="1110" w:type="dxa"/>
            <w:shd w:val="clear" w:color="auto" w:fill="auto"/>
            <w:vAlign w:val="center"/>
          </w:tcPr>
          <w:p w14:paraId="4191A122">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Quantity</w:t>
            </w:r>
          </w:p>
        </w:tc>
      </w:tr>
      <w:tr w14:paraId="7259E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715" w:type="dxa"/>
            <w:shd w:val="clear" w:color="auto" w:fill="auto"/>
          </w:tcPr>
          <w:p w14:paraId="3923D7B0">
            <w:pPr>
              <w:pStyle w:val="114"/>
              <w:numPr>
                <w:ilvl w:val="0"/>
                <w:numId w:val="101"/>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191" w:type="dxa"/>
            <w:shd w:val="clear" w:color="auto" w:fill="auto"/>
          </w:tcPr>
          <w:p w14:paraId="2F16554D">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 xml:space="preserve">Directories of existing businesses </w:t>
            </w:r>
          </w:p>
        </w:tc>
        <w:tc>
          <w:tcPr>
            <w:tcW w:w="1110" w:type="dxa"/>
            <w:shd w:val="clear" w:color="auto" w:fill="auto"/>
            <w:vAlign w:val="center"/>
          </w:tcPr>
          <w:p w14:paraId="06D34710">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w:t>
            </w:r>
          </w:p>
        </w:tc>
      </w:tr>
      <w:tr w14:paraId="55208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715" w:type="dxa"/>
            <w:shd w:val="clear" w:color="auto" w:fill="auto"/>
          </w:tcPr>
          <w:p w14:paraId="7EF38CE7">
            <w:pPr>
              <w:pStyle w:val="114"/>
              <w:numPr>
                <w:ilvl w:val="0"/>
                <w:numId w:val="101"/>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191" w:type="dxa"/>
            <w:shd w:val="clear" w:color="auto" w:fill="auto"/>
          </w:tcPr>
          <w:p w14:paraId="607179D2">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 xml:space="preserve">Examples of business plans </w:t>
            </w:r>
          </w:p>
        </w:tc>
        <w:tc>
          <w:tcPr>
            <w:tcW w:w="1110" w:type="dxa"/>
            <w:shd w:val="clear" w:color="auto" w:fill="auto"/>
            <w:vAlign w:val="center"/>
          </w:tcPr>
          <w:p w14:paraId="7C5B4986">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w:t>
            </w:r>
          </w:p>
        </w:tc>
      </w:tr>
      <w:tr w14:paraId="52E80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715" w:type="dxa"/>
            <w:shd w:val="clear" w:color="auto" w:fill="auto"/>
          </w:tcPr>
          <w:p w14:paraId="5C6EFF6F">
            <w:pPr>
              <w:pStyle w:val="114"/>
              <w:numPr>
                <w:ilvl w:val="0"/>
                <w:numId w:val="101"/>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191" w:type="dxa"/>
            <w:shd w:val="clear" w:color="auto" w:fill="auto"/>
          </w:tcPr>
          <w:p w14:paraId="294A2D7A">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 xml:space="preserve">Sample of financial plans </w:t>
            </w:r>
          </w:p>
        </w:tc>
        <w:tc>
          <w:tcPr>
            <w:tcW w:w="1110" w:type="dxa"/>
            <w:shd w:val="clear" w:color="auto" w:fill="auto"/>
            <w:vAlign w:val="center"/>
          </w:tcPr>
          <w:p w14:paraId="1DBF673B">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w:t>
            </w:r>
          </w:p>
        </w:tc>
      </w:tr>
      <w:tr w14:paraId="6AAF9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715" w:type="dxa"/>
            <w:shd w:val="clear" w:color="auto" w:fill="auto"/>
          </w:tcPr>
          <w:p w14:paraId="2A867E27">
            <w:pPr>
              <w:pStyle w:val="114"/>
              <w:numPr>
                <w:ilvl w:val="0"/>
                <w:numId w:val="101"/>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191" w:type="dxa"/>
            <w:shd w:val="clear" w:color="auto" w:fill="auto"/>
          </w:tcPr>
          <w:p w14:paraId="04A25578">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Business planner templates</w:t>
            </w:r>
          </w:p>
        </w:tc>
        <w:tc>
          <w:tcPr>
            <w:tcW w:w="1110" w:type="dxa"/>
            <w:shd w:val="clear" w:color="auto" w:fill="auto"/>
            <w:vAlign w:val="center"/>
          </w:tcPr>
          <w:p w14:paraId="62B59204">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w:t>
            </w:r>
          </w:p>
        </w:tc>
      </w:tr>
      <w:tr w14:paraId="6DE41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pct20" w:color="auto" w:fill="auto"/>
          <w:tblCellMar>
            <w:top w:w="0" w:type="dxa"/>
            <w:left w:w="108" w:type="dxa"/>
            <w:bottom w:w="0" w:type="dxa"/>
            <w:right w:w="108" w:type="dxa"/>
          </w:tblCellMar>
        </w:tblPrEx>
        <w:tc>
          <w:tcPr>
            <w:tcW w:w="715" w:type="dxa"/>
            <w:shd w:val="clear" w:color="auto" w:fill="auto"/>
          </w:tcPr>
          <w:p w14:paraId="6C54B629">
            <w:pPr>
              <w:pStyle w:val="114"/>
              <w:numPr>
                <w:ilvl w:val="0"/>
                <w:numId w:val="101"/>
              </w:numPr>
              <w:jc w:val="center"/>
              <w:rPr>
                <w:rFonts w:ascii="Arial" w:hAnsi="Arial" w:cs="Arial" w:eastAsiaTheme="minorEastAsia"/>
                <w:color w:val="0D0D0D" w:themeColor="text1" w:themeTint="F2"/>
                <w:sz w:val="22"/>
                <w14:textFill>
                  <w14:solidFill>
                    <w14:schemeClr w14:val="tx1">
                      <w14:lumMod w14:val="95000"/>
                      <w14:lumOff w14:val="5000"/>
                    </w14:schemeClr>
                  </w14:solidFill>
                </w14:textFill>
              </w:rPr>
            </w:pPr>
          </w:p>
        </w:tc>
        <w:tc>
          <w:tcPr>
            <w:tcW w:w="7191" w:type="dxa"/>
            <w:shd w:val="clear" w:color="auto" w:fill="auto"/>
          </w:tcPr>
          <w:p w14:paraId="08DD413A">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 xml:space="preserve">Start-up-costs estimator </w:t>
            </w:r>
          </w:p>
        </w:tc>
        <w:tc>
          <w:tcPr>
            <w:tcW w:w="1110" w:type="dxa"/>
            <w:shd w:val="clear" w:color="auto" w:fill="auto"/>
            <w:vAlign w:val="center"/>
          </w:tcPr>
          <w:p w14:paraId="2B1C0B23">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w:t>
            </w:r>
          </w:p>
        </w:tc>
      </w:tr>
    </w:tbl>
    <w:p w14:paraId="3495A847">
      <w:pPr>
        <w:pStyle w:val="2"/>
        <w:numPr>
          <w:ilvl w:val="0"/>
          <w:numId w:val="0"/>
        </w:numPr>
        <w:ind w:left="360"/>
        <w:rPr>
          <w:rFonts w:ascii="Arial" w:hAnsi="Arial" w:cs="Arial"/>
        </w:rPr>
      </w:pPr>
    </w:p>
    <w:p w14:paraId="65FF6146">
      <w:pPr>
        <w:pStyle w:val="2"/>
        <w:numPr>
          <w:ilvl w:val="0"/>
          <w:numId w:val="0"/>
        </w:numPr>
        <w:rPr>
          <w:rFonts w:ascii="Arial" w:hAnsi="Arial" w:cs="Arial"/>
        </w:rPr>
      </w:pPr>
      <w:bookmarkStart w:id="41" w:name="_Toc197367096"/>
      <w:r>
        <w:rPr>
          <w:rFonts w:ascii="Arial" w:hAnsi="Arial" w:cs="Arial"/>
        </w:rPr>
        <w:t>0713E&amp;E3712: On-Job Training/Project</w:t>
      </w:r>
      <w:bookmarkEnd w:id="41"/>
    </w:p>
    <w:p w14:paraId="11439A91">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698D61DF">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r>
        <w:rPr>
          <w:rFonts w:ascii="Arial" w:hAnsi="Arial" w:eastAsia="Arial" w:cs="Arial"/>
          <w:b/>
          <w:color w:val="0D0D0D" w:themeColor="text1" w:themeTint="F2"/>
          <w:sz w:val="24"/>
          <w:szCs w:val="24"/>
          <w14:textFill>
            <w14:solidFill>
              <w14:schemeClr w14:val="tx1">
                <w14:lumMod w14:val="95000"/>
                <w14:lumOff w14:val="5000"/>
              </w14:schemeClr>
            </w14:solidFill>
          </w14:textFill>
        </w:rPr>
        <w:t>Overview:</w:t>
      </w:r>
    </w:p>
    <w:p w14:paraId="6FF0A6DD">
      <w:pPr>
        <w:ind w:right="270"/>
        <w:jc w:val="both"/>
        <w:rPr>
          <w:rFonts w:ascii="Arial" w:hAnsi="Arial" w:eastAsia="Arial" w:cs="Arial"/>
          <w:color w:val="0D0D0D" w:themeColor="text1" w:themeTint="F2"/>
          <w:sz w:val="24"/>
          <w:szCs w:val="24"/>
          <w14:textFill>
            <w14:solidFill>
              <w14:schemeClr w14:val="tx1">
                <w14:lumMod w14:val="95000"/>
                <w14:lumOff w14:val="5000"/>
              </w14:schemeClr>
            </w14:solidFill>
          </w14:textFill>
        </w:rPr>
      </w:pPr>
    </w:p>
    <w:p w14:paraId="7E3E59FA">
      <w:pPr>
        <w:ind w:right="270"/>
        <w:jc w:val="both"/>
        <w:rPr>
          <w:rFonts w:ascii="Arial" w:hAnsi="Arial" w:cs="Arial"/>
          <w:color w:val="0D0D0D" w:themeColor="text1" w:themeTint="F2"/>
          <w:sz w:val="22"/>
          <w:szCs w:val="22"/>
          <w14:textFill>
            <w14:solidFill>
              <w14:schemeClr w14:val="tx1">
                <w14:lumMod w14:val="95000"/>
                <w14:lumOff w14:val="5000"/>
              </w14:schemeClr>
            </w14:solidFill>
          </w14:textFill>
        </w:rPr>
      </w:pPr>
      <w:r>
        <w:rPr>
          <w:rFonts w:ascii="Arial" w:hAnsi="Arial" w:cs="Arial"/>
          <w:color w:val="0D0D0D" w:themeColor="text1" w:themeTint="F2"/>
          <w:sz w:val="22"/>
          <w:szCs w:val="22"/>
          <w14:textFill>
            <w14:solidFill>
              <w14:schemeClr w14:val="tx1">
                <w14:lumMod w14:val="95000"/>
                <w14:lumOff w14:val="5000"/>
              </w14:schemeClr>
            </w14:solidFill>
          </w14:textFill>
        </w:rPr>
        <w:t>The on-job training component of this qualification provides learners with the opportunity to apply their acquired skills and knowledge in real world environment. During this phase, students must take on entry level or support roles such as microgrid technician. This role span across diverse industries including hydel, wind, and solar power generation systems or any other relevant industry that enable learners to contribute to power generation while fulfilling the requirements of the qualifications.</w:t>
      </w:r>
    </w:p>
    <w:p w14:paraId="3076980F">
      <w:pPr>
        <w:ind w:right="270"/>
        <w:jc w:val="both"/>
        <w:rPr>
          <w:rFonts w:ascii="Arial" w:hAnsi="Arial" w:cs="Arial"/>
          <w:color w:val="0D0D0D" w:themeColor="text1" w:themeTint="F2"/>
          <w:sz w:val="22"/>
          <w:szCs w:val="22"/>
          <w14:textFill>
            <w14:solidFill>
              <w14:schemeClr w14:val="tx1">
                <w14:lumMod w14:val="95000"/>
                <w14:lumOff w14:val="5000"/>
              </w14:schemeClr>
            </w14:solidFill>
          </w14:textFill>
        </w:rPr>
      </w:pPr>
      <w:r>
        <w:rPr>
          <w:rFonts w:ascii="Arial" w:hAnsi="Arial" w:cs="Arial"/>
          <w:color w:val="0D0D0D" w:themeColor="text1" w:themeTint="F2"/>
          <w:sz w:val="22"/>
          <w:szCs w:val="22"/>
          <w14:textFill>
            <w14:solidFill>
              <w14:schemeClr w14:val="tx1">
                <w14:lumMod w14:val="95000"/>
                <w14:lumOff w14:val="5000"/>
              </w14:schemeClr>
            </w14:solidFill>
          </w14:textFill>
        </w:rPr>
        <w:t>As alternate arrangement, in case of non-availability of the concerned industry, the trainees may fulfill requirements of the qualification through conduct of project on the pattern of final year students of Diploma of Associate Engineers (DAEs) or Engineering Universities. This would, no doubt, cover industrial aspect of the qualification.</w:t>
      </w:r>
    </w:p>
    <w:p w14:paraId="21341466">
      <w:pPr>
        <w:pStyle w:val="2"/>
        <w:numPr>
          <w:ilvl w:val="0"/>
          <w:numId w:val="0"/>
        </w:numPr>
        <w:rPr>
          <w:rFonts w:ascii="Arial" w:hAnsi="Arial" w:cs="Arial"/>
          <w:b w:val="0"/>
          <w:bCs/>
          <w:u w:val="single"/>
        </w:rPr>
      </w:pPr>
    </w:p>
    <w:p w14:paraId="629F11CC">
      <w:pPr>
        <w:pStyle w:val="2"/>
        <w:rPr>
          <w:rFonts w:ascii="Arial" w:hAnsi="Arial" w:cs="Arial"/>
          <w:b w:val="0"/>
          <w:bCs/>
          <w:u w:val="single"/>
        </w:rPr>
      </w:pPr>
      <w:r>
        <w:rPr>
          <w:rFonts w:ascii="Arial" w:hAnsi="Arial" w:cs="Arial"/>
          <w:bCs/>
          <w:u w:val="single"/>
        </w:rPr>
        <w:br w:type="page"/>
      </w:r>
    </w:p>
    <w:p w14:paraId="0B7ABD5E">
      <w:pPr>
        <w:pStyle w:val="2"/>
        <w:numPr>
          <w:ilvl w:val="0"/>
          <w:numId w:val="102"/>
        </w:numPr>
      </w:pPr>
      <w:bookmarkStart w:id="42" w:name="_Toc197367097"/>
      <w:r>
        <w:t>List of Tools and Equipment Required for the Qualification:</w:t>
      </w:r>
      <w:bookmarkEnd w:id="42"/>
    </w:p>
    <w:p w14:paraId="7EBF7518">
      <w:pPr>
        <w:jc w:val="both"/>
        <w:rPr>
          <w:rFonts w:ascii="Arial" w:hAnsi="Arial" w:cs="Arial"/>
          <w:b/>
          <w:bCs/>
          <w:color w:val="0D0D0D" w:themeColor="text1" w:themeTint="F2"/>
          <w:sz w:val="24"/>
          <w:szCs w:val="24"/>
          <w14:textFill>
            <w14:solidFill>
              <w14:schemeClr w14:val="tx1">
                <w14:lumMod w14:val="95000"/>
                <w14:lumOff w14:val="5000"/>
              </w14:schemeClr>
            </w14:solidFill>
          </w14:textFill>
        </w:rPr>
      </w:pP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7408"/>
        <w:gridCol w:w="1116"/>
      </w:tblGrid>
      <w:tr w14:paraId="567C3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blHeader/>
        </w:trPr>
        <w:tc>
          <w:tcPr>
            <w:tcW w:w="718" w:type="dxa"/>
            <w:shd w:val="clear" w:color="auto" w:fill="auto"/>
            <w:vAlign w:val="center"/>
          </w:tcPr>
          <w:p w14:paraId="607CFBE4">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S.No</w:t>
            </w:r>
          </w:p>
        </w:tc>
        <w:tc>
          <w:tcPr>
            <w:tcW w:w="7408" w:type="dxa"/>
            <w:shd w:val="clear" w:color="auto" w:fill="auto"/>
            <w:vAlign w:val="center"/>
          </w:tcPr>
          <w:p w14:paraId="28147A7B">
            <w:pPr>
              <w:jc w:val="both"/>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Items</w:t>
            </w:r>
          </w:p>
        </w:tc>
        <w:tc>
          <w:tcPr>
            <w:tcW w:w="1116" w:type="dxa"/>
            <w:shd w:val="clear" w:color="auto" w:fill="auto"/>
            <w:vAlign w:val="center"/>
          </w:tcPr>
          <w:p w14:paraId="45B0A66D">
            <w:pPr>
              <w:jc w:val="cente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b/>
                <w:color w:val="0D0D0D" w:themeColor="text1" w:themeTint="F2"/>
                <w:sz w:val="22"/>
                <w:szCs w:val="22"/>
                <w14:textFill>
                  <w14:solidFill>
                    <w14:schemeClr w14:val="tx1">
                      <w14:lumMod w14:val="95000"/>
                      <w14:lumOff w14:val="5000"/>
                    </w14:schemeClr>
                  </w14:solidFill>
                </w14:textFill>
              </w:rPr>
              <w:t>Quantity</w:t>
            </w:r>
          </w:p>
        </w:tc>
      </w:tr>
      <w:tr w14:paraId="538FE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737543E7">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1</w:t>
            </w:r>
          </w:p>
        </w:tc>
        <w:tc>
          <w:tcPr>
            <w:tcW w:w="7408" w:type="dxa"/>
            <w:shd w:val="clear" w:color="auto" w:fill="auto"/>
          </w:tcPr>
          <w:p w14:paraId="4C8A6689">
            <w:pPr>
              <w:keepNext/>
              <w:keepLines/>
              <w:ind w:right="270"/>
              <w:jc w:val="both"/>
              <w:rPr>
                <w:rFonts w:ascii="Arial" w:hAnsi="Arial" w:eastAsia="Arial" w:cs="Arial"/>
                <w:sz w:val="22"/>
                <w:szCs w:val="22"/>
              </w:rPr>
            </w:pPr>
            <w:r>
              <w:rPr>
                <w:rFonts w:ascii="Arial" w:hAnsi="Arial" w:eastAsia="Times New Roman" w:cs="Arial"/>
                <w:sz w:val="22"/>
                <w:szCs w:val="22"/>
              </w:rPr>
              <w:t>Personal Protective Equipment’s (PPEs) (Safety Gloves (upto rated 2kV&amp;18kV), Safety Helmets, Safety Glasses, Arc Flash Suit, Safety Shoes, Full Body Harness, Safety Belt, Ear Plugs, Ear Moff, Apron, Safety Jacket)</w:t>
            </w:r>
          </w:p>
        </w:tc>
        <w:tc>
          <w:tcPr>
            <w:tcW w:w="1116" w:type="dxa"/>
            <w:shd w:val="clear" w:color="auto" w:fill="auto"/>
            <w:vAlign w:val="center"/>
          </w:tcPr>
          <w:p w14:paraId="3742E976">
            <w:pPr>
              <w:jc w:val="center"/>
              <w:rPr>
                <w:rFonts w:ascii="Arial" w:hAnsi="Arial" w:cs="Arial" w:eastAsiaTheme="minorEastAsia"/>
                <w:color w:val="auto"/>
                <w:sz w:val="22"/>
                <w:szCs w:val="22"/>
              </w:rPr>
            </w:pPr>
            <w:r>
              <w:rPr>
                <w:rFonts w:ascii="Arial" w:hAnsi="Arial" w:cs="Arial" w:eastAsiaTheme="minorEastAsia"/>
                <w:color w:val="auto"/>
                <w:sz w:val="22"/>
                <w:szCs w:val="22"/>
              </w:rPr>
              <w:t>25 Sets</w:t>
            </w:r>
          </w:p>
        </w:tc>
      </w:tr>
      <w:tr w14:paraId="1ED4F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121CEBA7">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w:t>
            </w:r>
          </w:p>
        </w:tc>
        <w:tc>
          <w:tcPr>
            <w:tcW w:w="7408" w:type="dxa"/>
            <w:shd w:val="clear" w:color="auto" w:fill="auto"/>
          </w:tcPr>
          <w:p w14:paraId="1557CCBE">
            <w:pPr>
              <w:keepNext/>
              <w:keepLines/>
              <w:ind w:right="270"/>
              <w:jc w:val="both"/>
              <w:rPr>
                <w:rFonts w:ascii="Arial" w:hAnsi="Arial" w:eastAsia="Arial" w:cs="Arial"/>
                <w:sz w:val="22"/>
                <w:szCs w:val="22"/>
              </w:rPr>
            </w:pPr>
            <w:r>
              <w:rPr>
                <w:rFonts w:ascii="Arial" w:hAnsi="Arial" w:eastAsia="Times New Roman" w:cs="Arial"/>
                <w:sz w:val="22"/>
                <w:szCs w:val="22"/>
              </w:rPr>
              <w:t>Fire Extinguishers (CO</w:t>
            </w:r>
            <w:r>
              <w:rPr>
                <w:rFonts w:ascii="Arial" w:hAnsi="Arial" w:eastAsia="Times New Roman" w:cs="Arial"/>
                <w:sz w:val="22"/>
                <w:szCs w:val="22"/>
                <w:vertAlign w:val="subscript"/>
              </w:rPr>
              <w:t>2</w:t>
            </w:r>
            <w:r>
              <w:rPr>
                <w:rFonts w:ascii="Arial" w:hAnsi="Arial" w:eastAsia="Times New Roman" w:cs="Arial"/>
                <w:sz w:val="22"/>
                <w:szCs w:val="22"/>
              </w:rPr>
              <w:t>, DCP)</w:t>
            </w:r>
          </w:p>
        </w:tc>
        <w:tc>
          <w:tcPr>
            <w:tcW w:w="1116" w:type="dxa"/>
            <w:shd w:val="clear" w:color="auto" w:fill="auto"/>
            <w:vAlign w:val="center"/>
          </w:tcPr>
          <w:p w14:paraId="6A9E8634">
            <w:pPr>
              <w:jc w:val="center"/>
              <w:rPr>
                <w:rFonts w:ascii="Arial" w:hAnsi="Arial" w:cs="Arial" w:eastAsiaTheme="minorEastAsia"/>
                <w:color w:val="auto"/>
                <w:sz w:val="22"/>
                <w:szCs w:val="22"/>
              </w:rPr>
            </w:pPr>
            <w:r>
              <w:rPr>
                <w:rFonts w:ascii="Arial" w:hAnsi="Arial" w:cs="Arial" w:eastAsiaTheme="minorEastAsia"/>
                <w:color w:val="auto"/>
                <w:sz w:val="22"/>
                <w:szCs w:val="22"/>
              </w:rPr>
              <w:t xml:space="preserve">05 Nos </w:t>
            </w:r>
          </w:p>
        </w:tc>
      </w:tr>
      <w:tr w14:paraId="6AF9B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525CB355">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3</w:t>
            </w:r>
          </w:p>
        </w:tc>
        <w:tc>
          <w:tcPr>
            <w:tcW w:w="7408" w:type="dxa"/>
            <w:shd w:val="clear" w:color="auto" w:fill="auto"/>
          </w:tcPr>
          <w:p w14:paraId="2EE05699">
            <w:pPr>
              <w:keepNext/>
              <w:keepLines/>
              <w:ind w:right="270"/>
              <w:jc w:val="both"/>
              <w:rPr>
                <w:rFonts w:ascii="Arial" w:hAnsi="Arial" w:eastAsia="Arial" w:cs="Arial"/>
                <w:sz w:val="22"/>
                <w:szCs w:val="22"/>
              </w:rPr>
            </w:pPr>
            <w:r>
              <w:rPr>
                <w:rFonts w:ascii="Arial" w:hAnsi="Arial" w:eastAsia="Times New Roman" w:cs="Arial"/>
                <w:sz w:val="22"/>
                <w:szCs w:val="22"/>
              </w:rPr>
              <w:t>Fire Hydrants</w:t>
            </w:r>
          </w:p>
        </w:tc>
        <w:tc>
          <w:tcPr>
            <w:tcW w:w="1116" w:type="dxa"/>
            <w:shd w:val="clear" w:color="auto" w:fill="auto"/>
          </w:tcPr>
          <w:p w14:paraId="4BBC0346">
            <w:pPr>
              <w:jc w:val="center"/>
              <w:rPr>
                <w:rFonts w:ascii="Arial" w:hAnsi="Arial" w:cs="Arial" w:eastAsiaTheme="minorEastAsia"/>
                <w:color w:val="auto"/>
                <w:sz w:val="22"/>
                <w:szCs w:val="22"/>
              </w:rPr>
            </w:pPr>
            <w:r>
              <w:rPr>
                <w:rFonts w:ascii="Arial" w:hAnsi="Arial" w:cs="Arial" w:eastAsiaTheme="minorEastAsia"/>
                <w:color w:val="auto"/>
                <w:sz w:val="22"/>
                <w:szCs w:val="22"/>
              </w:rPr>
              <w:t xml:space="preserve">02 Nos </w:t>
            </w:r>
          </w:p>
        </w:tc>
      </w:tr>
      <w:tr w14:paraId="0FC60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618B341C">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w:t>
            </w:r>
          </w:p>
        </w:tc>
        <w:tc>
          <w:tcPr>
            <w:tcW w:w="7408" w:type="dxa"/>
            <w:shd w:val="clear" w:color="auto" w:fill="auto"/>
          </w:tcPr>
          <w:p w14:paraId="5AC79396">
            <w:pPr>
              <w:keepNext/>
              <w:keepLines/>
              <w:ind w:right="270"/>
              <w:jc w:val="both"/>
              <w:rPr>
                <w:rFonts w:ascii="Arial" w:hAnsi="Arial" w:eastAsia="Arial" w:cs="Arial"/>
                <w:sz w:val="22"/>
                <w:szCs w:val="22"/>
              </w:rPr>
            </w:pPr>
            <w:r>
              <w:rPr>
                <w:rFonts w:ascii="Arial" w:hAnsi="Arial" w:eastAsia="Times New Roman" w:cs="Arial"/>
                <w:sz w:val="22"/>
                <w:szCs w:val="22"/>
              </w:rPr>
              <w:t>Fire Ball Extinguisher</w:t>
            </w:r>
          </w:p>
        </w:tc>
        <w:tc>
          <w:tcPr>
            <w:tcW w:w="1116" w:type="dxa"/>
            <w:shd w:val="clear" w:color="auto" w:fill="auto"/>
          </w:tcPr>
          <w:p w14:paraId="200B36B7">
            <w:pPr>
              <w:jc w:val="center"/>
              <w:rPr>
                <w:rFonts w:ascii="Arial" w:hAnsi="Arial" w:cs="Arial" w:eastAsiaTheme="minorEastAsia"/>
                <w:color w:val="auto"/>
                <w:sz w:val="22"/>
                <w:szCs w:val="22"/>
              </w:rPr>
            </w:pPr>
            <w:r>
              <w:rPr>
                <w:rFonts w:ascii="Arial" w:hAnsi="Arial" w:cs="Arial" w:eastAsiaTheme="minorEastAsia"/>
                <w:color w:val="auto"/>
                <w:sz w:val="22"/>
                <w:szCs w:val="22"/>
              </w:rPr>
              <w:t xml:space="preserve">02 Nos </w:t>
            </w:r>
          </w:p>
        </w:tc>
      </w:tr>
      <w:tr w14:paraId="1F4B3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233BB24B">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5</w:t>
            </w:r>
          </w:p>
        </w:tc>
        <w:tc>
          <w:tcPr>
            <w:tcW w:w="7408" w:type="dxa"/>
            <w:shd w:val="clear" w:color="auto" w:fill="auto"/>
          </w:tcPr>
          <w:p w14:paraId="309D82D9">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Fire Blankets</w:t>
            </w:r>
          </w:p>
        </w:tc>
        <w:tc>
          <w:tcPr>
            <w:tcW w:w="1116" w:type="dxa"/>
            <w:shd w:val="clear" w:color="auto" w:fill="auto"/>
          </w:tcPr>
          <w:p w14:paraId="7BC81BD3">
            <w:pPr>
              <w:jc w:val="center"/>
              <w:rPr>
                <w:rFonts w:ascii="Arial" w:hAnsi="Arial" w:cs="Arial" w:eastAsiaTheme="minorEastAsia"/>
                <w:color w:val="auto"/>
                <w:sz w:val="22"/>
                <w:szCs w:val="22"/>
              </w:rPr>
            </w:pPr>
            <w:r>
              <w:rPr>
                <w:rFonts w:ascii="Arial" w:hAnsi="Arial" w:cs="Arial" w:eastAsiaTheme="minorEastAsia"/>
                <w:color w:val="auto"/>
                <w:sz w:val="22"/>
                <w:szCs w:val="22"/>
              </w:rPr>
              <w:t xml:space="preserve">25 Nos </w:t>
            </w:r>
          </w:p>
        </w:tc>
      </w:tr>
      <w:tr w14:paraId="201AB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250D53B5">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6</w:t>
            </w:r>
          </w:p>
        </w:tc>
        <w:tc>
          <w:tcPr>
            <w:tcW w:w="7408" w:type="dxa"/>
            <w:shd w:val="clear" w:color="auto" w:fill="auto"/>
          </w:tcPr>
          <w:p w14:paraId="6F23B5E5">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Sand Buckets</w:t>
            </w:r>
          </w:p>
        </w:tc>
        <w:tc>
          <w:tcPr>
            <w:tcW w:w="1116" w:type="dxa"/>
            <w:shd w:val="clear" w:color="auto" w:fill="auto"/>
          </w:tcPr>
          <w:p w14:paraId="7AE06A9B">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68A50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569CEA08">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7</w:t>
            </w:r>
          </w:p>
        </w:tc>
        <w:tc>
          <w:tcPr>
            <w:tcW w:w="7408" w:type="dxa"/>
            <w:shd w:val="clear" w:color="auto" w:fill="auto"/>
          </w:tcPr>
          <w:p w14:paraId="7EA023EB">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First Aid Kit</w:t>
            </w:r>
          </w:p>
        </w:tc>
        <w:tc>
          <w:tcPr>
            <w:tcW w:w="1116" w:type="dxa"/>
            <w:shd w:val="clear" w:color="auto" w:fill="auto"/>
          </w:tcPr>
          <w:p w14:paraId="137B7B22">
            <w:pPr>
              <w:jc w:val="center"/>
              <w:rPr>
                <w:rFonts w:ascii="Arial" w:hAnsi="Arial" w:cs="Arial" w:eastAsiaTheme="minorEastAsia"/>
                <w:color w:val="auto"/>
                <w:sz w:val="22"/>
                <w:szCs w:val="22"/>
              </w:rPr>
            </w:pPr>
            <w:r>
              <w:rPr>
                <w:rFonts w:ascii="Arial" w:hAnsi="Arial" w:cs="Arial" w:eastAsiaTheme="minorEastAsia"/>
                <w:color w:val="auto"/>
                <w:sz w:val="22"/>
                <w:szCs w:val="22"/>
              </w:rPr>
              <w:t xml:space="preserve">02 Nos </w:t>
            </w:r>
          </w:p>
        </w:tc>
      </w:tr>
      <w:tr w14:paraId="438DC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48E78B32">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8</w:t>
            </w:r>
          </w:p>
        </w:tc>
        <w:tc>
          <w:tcPr>
            <w:tcW w:w="7408" w:type="dxa"/>
            <w:shd w:val="clear" w:color="auto" w:fill="auto"/>
          </w:tcPr>
          <w:p w14:paraId="3CC48D70">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Safety Mask N95</w:t>
            </w:r>
          </w:p>
        </w:tc>
        <w:tc>
          <w:tcPr>
            <w:tcW w:w="1116" w:type="dxa"/>
            <w:shd w:val="clear" w:color="auto" w:fill="auto"/>
          </w:tcPr>
          <w:p w14:paraId="20E7E57C">
            <w:pPr>
              <w:jc w:val="center"/>
              <w:rPr>
                <w:rFonts w:ascii="Arial" w:hAnsi="Arial" w:cs="Arial" w:eastAsiaTheme="minorEastAsia"/>
                <w:color w:val="auto"/>
                <w:sz w:val="22"/>
                <w:szCs w:val="22"/>
              </w:rPr>
            </w:pPr>
            <w:r>
              <w:rPr>
                <w:rFonts w:ascii="Arial" w:hAnsi="Arial" w:cs="Arial" w:eastAsiaTheme="minorEastAsia"/>
                <w:color w:val="auto"/>
                <w:sz w:val="22"/>
                <w:szCs w:val="22"/>
              </w:rPr>
              <w:t xml:space="preserve">25 Nos </w:t>
            </w:r>
          </w:p>
        </w:tc>
      </w:tr>
      <w:tr w14:paraId="49DC1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 w:hRule="atLeast"/>
        </w:trPr>
        <w:tc>
          <w:tcPr>
            <w:tcW w:w="718" w:type="dxa"/>
            <w:shd w:val="clear" w:color="auto" w:fill="auto"/>
          </w:tcPr>
          <w:p w14:paraId="07110821">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9</w:t>
            </w:r>
          </w:p>
        </w:tc>
        <w:tc>
          <w:tcPr>
            <w:tcW w:w="7408" w:type="dxa"/>
            <w:shd w:val="clear" w:color="auto" w:fill="auto"/>
          </w:tcPr>
          <w:p w14:paraId="50AB6402">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Portable Temporary Ground</w:t>
            </w:r>
          </w:p>
        </w:tc>
        <w:tc>
          <w:tcPr>
            <w:tcW w:w="1116" w:type="dxa"/>
            <w:shd w:val="clear" w:color="auto" w:fill="auto"/>
          </w:tcPr>
          <w:p w14:paraId="77F1CB69">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50648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44ED68EB">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10</w:t>
            </w:r>
          </w:p>
        </w:tc>
        <w:tc>
          <w:tcPr>
            <w:tcW w:w="7408" w:type="dxa"/>
            <w:shd w:val="clear" w:color="auto" w:fill="auto"/>
          </w:tcPr>
          <w:p w14:paraId="5F2F9352">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Grounding Rods &amp; Cables</w:t>
            </w:r>
          </w:p>
        </w:tc>
        <w:tc>
          <w:tcPr>
            <w:tcW w:w="1116" w:type="dxa"/>
            <w:shd w:val="clear" w:color="auto" w:fill="auto"/>
          </w:tcPr>
          <w:p w14:paraId="1AF29C24">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7B919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2F23EE3C">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11</w:t>
            </w:r>
          </w:p>
        </w:tc>
        <w:tc>
          <w:tcPr>
            <w:tcW w:w="7408" w:type="dxa"/>
            <w:shd w:val="clear" w:color="auto" w:fill="auto"/>
          </w:tcPr>
          <w:p w14:paraId="00A8DF63">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Lockout/Tagout (LOTO) Kits</w:t>
            </w:r>
          </w:p>
        </w:tc>
        <w:tc>
          <w:tcPr>
            <w:tcW w:w="1116" w:type="dxa"/>
            <w:shd w:val="clear" w:color="auto" w:fill="auto"/>
          </w:tcPr>
          <w:p w14:paraId="5C94AA45">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0970E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28724636">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12</w:t>
            </w:r>
          </w:p>
        </w:tc>
        <w:tc>
          <w:tcPr>
            <w:tcW w:w="7408" w:type="dxa"/>
            <w:shd w:val="clear" w:color="auto" w:fill="auto"/>
          </w:tcPr>
          <w:p w14:paraId="5AF870D0">
            <w:pPr>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Safety Barriers &amp; Cones</w:t>
            </w:r>
          </w:p>
        </w:tc>
        <w:tc>
          <w:tcPr>
            <w:tcW w:w="1116" w:type="dxa"/>
            <w:shd w:val="clear" w:color="auto" w:fill="auto"/>
          </w:tcPr>
          <w:p w14:paraId="7326EA78">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45855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4DCABE01">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13</w:t>
            </w:r>
          </w:p>
        </w:tc>
        <w:tc>
          <w:tcPr>
            <w:tcW w:w="7408" w:type="dxa"/>
            <w:shd w:val="clear" w:color="auto" w:fill="auto"/>
          </w:tcPr>
          <w:p w14:paraId="28BD2C94">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Smoke &amp; Gas Detectors</w:t>
            </w:r>
          </w:p>
        </w:tc>
        <w:tc>
          <w:tcPr>
            <w:tcW w:w="1116" w:type="dxa"/>
            <w:shd w:val="clear" w:color="auto" w:fill="auto"/>
          </w:tcPr>
          <w:p w14:paraId="3E81689A">
            <w:pPr>
              <w:jc w:val="center"/>
              <w:rPr>
                <w:rFonts w:ascii="Arial" w:hAnsi="Arial" w:cs="Arial" w:eastAsiaTheme="minorEastAsia"/>
                <w:color w:val="auto"/>
                <w:sz w:val="22"/>
                <w:szCs w:val="22"/>
              </w:rPr>
            </w:pPr>
            <w:r>
              <w:rPr>
                <w:rFonts w:ascii="Arial" w:hAnsi="Arial" w:cs="Arial" w:eastAsiaTheme="minorEastAsia"/>
                <w:color w:val="auto"/>
                <w:sz w:val="22"/>
                <w:szCs w:val="22"/>
              </w:rPr>
              <w:t xml:space="preserve">05 Nos </w:t>
            </w:r>
          </w:p>
        </w:tc>
      </w:tr>
      <w:tr w14:paraId="6BA42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40023301">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14</w:t>
            </w:r>
          </w:p>
        </w:tc>
        <w:tc>
          <w:tcPr>
            <w:tcW w:w="7408" w:type="dxa"/>
            <w:shd w:val="clear" w:color="auto" w:fill="auto"/>
          </w:tcPr>
          <w:p w14:paraId="1337DCFB">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Emergency Alarm Systems</w:t>
            </w:r>
          </w:p>
        </w:tc>
        <w:tc>
          <w:tcPr>
            <w:tcW w:w="1116" w:type="dxa"/>
            <w:shd w:val="clear" w:color="auto" w:fill="auto"/>
          </w:tcPr>
          <w:p w14:paraId="53949B14">
            <w:pPr>
              <w:jc w:val="center"/>
              <w:rPr>
                <w:rFonts w:ascii="Arial" w:hAnsi="Arial" w:cs="Arial" w:eastAsiaTheme="minorEastAsia"/>
                <w:color w:val="auto"/>
                <w:sz w:val="22"/>
                <w:szCs w:val="22"/>
              </w:rPr>
            </w:pPr>
            <w:r>
              <w:rPr>
                <w:rFonts w:ascii="Arial" w:hAnsi="Arial" w:cs="Arial" w:eastAsiaTheme="minorEastAsia"/>
                <w:color w:val="auto"/>
                <w:sz w:val="22"/>
                <w:szCs w:val="22"/>
              </w:rPr>
              <w:t xml:space="preserve">05 Nos </w:t>
            </w:r>
          </w:p>
        </w:tc>
      </w:tr>
      <w:tr w14:paraId="734E0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090EF840">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15</w:t>
            </w:r>
          </w:p>
        </w:tc>
        <w:tc>
          <w:tcPr>
            <w:tcW w:w="7408" w:type="dxa"/>
            <w:shd w:val="clear" w:color="auto" w:fill="auto"/>
          </w:tcPr>
          <w:p w14:paraId="7EDA188C">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 xml:space="preserve">Digital Multimeter </w:t>
            </w:r>
          </w:p>
        </w:tc>
        <w:tc>
          <w:tcPr>
            <w:tcW w:w="1116" w:type="dxa"/>
            <w:shd w:val="clear" w:color="auto" w:fill="auto"/>
          </w:tcPr>
          <w:p w14:paraId="3342C4A4">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5FAC1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3E08FBE2">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16</w:t>
            </w:r>
          </w:p>
        </w:tc>
        <w:tc>
          <w:tcPr>
            <w:tcW w:w="7408" w:type="dxa"/>
            <w:shd w:val="clear" w:color="auto" w:fill="auto"/>
          </w:tcPr>
          <w:p w14:paraId="485291A7">
            <w:pPr>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 xml:space="preserve">DC/AC Clamp Meter </w:t>
            </w:r>
          </w:p>
        </w:tc>
        <w:tc>
          <w:tcPr>
            <w:tcW w:w="1116" w:type="dxa"/>
            <w:shd w:val="clear" w:color="auto" w:fill="auto"/>
          </w:tcPr>
          <w:p w14:paraId="44B78536">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42427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4363FA47">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17</w:t>
            </w:r>
          </w:p>
        </w:tc>
        <w:tc>
          <w:tcPr>
            <w:tcW w:w="7408" w:type="dxa"/>
            <w:shd w:val="clear" w:color="auto" w:fill="auto"/>
          </w:tcPr>
          <w:p w14:paraId="117895DC">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 xml:space="preserve">Power Quality Analyzer </w:t>
            </w:r>
          </w:p>
        </w:tc>
        <w:tc>
          <w:tcPr>
            <w:tcW w:w="1116" w:type="dxa"/>
            <w:shd w:val="clear" w:color="auto" w:fill="auto"/>
          </w:tcPr>
          <w:p w14:paraId="403F45AC">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 xml:space="preserve">10 </w:t>
            </w:r>
            <w:r>
              <w:rPr>
                <w:rFonts w:ascii="Arial" w:hAnsi="Arial" w:cs="Arial" w:eastAsiaTheme="minorEastAsia"/>
                <w:color w:val="auto"/>
                <w:sz w:val="22"/>
                <w:szCs w:val="22"/>
              </w:rPr>
              <w:t xml:space="preserve">Nos </w:t>
            </w:r>
          </w:p>
        </w:tc>
      </w:tr>
      <w:tr w14:paraId="3D4DD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2611DE83">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18</w:t>
            </w:r>
          </w:p>
        </w:tc>
        <w:tc>
          <w:tcPr>
            <w:tcW w:w="7408" w:type="dxa"/>
            <w:shd w:val="clear" w:color="auto" w:fill="auto"/>
          </w:tcPr>
          <w:p w14:paraId="46729FD9">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 xml:space="preserve">Infrared Thermometer </w:t>
            </w:r>
          </w:p>
        </w:tc>
        <w:tc>
          <w:tcPr>
            <w:tcW w:w="1116" w:type="dxa"/>
            <w:shd w:val="clear" w:color="auto" w:fill="auto"/>
          </w:tcPr>
          <w:p w14:paraId="5B4B1B98">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497F6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522CA4B6">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19</w:t>
            </w:r>
          </w:p>
        </w:tc>
        <w:tc>
          <w:tcPr>
            <w:tcW w:w="7408" w:type="dxa"/>
            <w:shd w:val="clear" w:color="auto" w:fill="auto"/>
          </w:tcPr>
          <w:p w14:paraId="3A16F3E2">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Motor Generator Set</w:t>
            </w:r>
          </w:p>
        </w:tc>
        <w:tc>
          <w:tcPr>
            <w:tcW w:w="1116" w:type="dxa"/>
            <w:shd w:val="clear" w:color="auto" w:fill="auto"/>
          </w:tcPr>
          <w:p w14:paraId="5B8FBD72">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5</w:t>
            </w:r>
            <w:r>
              <w:rPr>
                <w:rFonts w:ascii="Arial" w:hAnsi="Arial" w:cs="Arial" w:eastAsiaTheme="minorEastAsia"/>
                <w:color w:val="auto"/>
                <w:sz w:val="22"/>
                <w:szCs w:val="22"/>
              </w:rPr>
              <w:t xml:space="preserve"> Nos </w:t>
            </w:r>
          </w:p>
        </w:tc>
      </w:tr>
      <w:tr w14:paraId="70AFC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7CA9A1A3">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20</w:t>
            </w:r>
          </w:p>
        </w:tc>
        <w:tc>
          <w:tcPr>
            <w:tcW w:w="7408" w:type="dxa"/>
            <w:shd w:val="clear" w:color="auto" w:fill="auto"/>
          </w:tcPr>
          <w:p w14:paraId="54019914">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Fuel Flow Meter (For Diesel Generators)</w:t>
            </w:r>
          </w:p>
        </w:tc>
        <w:tc>
          <w:tcPr>
            <w:tcW w:w="1116" w:type="dxa"/>
            <w:shd w:val="clear" w:color="auto" w:fill="auto"/>
          </w:tcPr>
          <w:p w14:paraId="7D7C0B14">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3609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52A8B7C5">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22</w:t>
            </w:r>
          </w:p>
        </w:tc>
        <w:tc>
          <w:tcPr>
            <w:tcW w:w="7408" w:type="dxa"/>
            <w:shd w:val="clear" w:color="auto" w:fill="auto"/>
          </w:tcPr>
          <w:p w14:paraId="013F797A">
            <w:pPr>
              <w:widowControl w:val="0"/>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Solar Irradiance Meter (For Renewable Systems)</w:t>
            </w:r>
          </w:p>
        </w:tc>
        <w:tc>
          <w:tcPr>
            <w:tcW w:w="1116" w:type="dxa"/>
            <w:shd w:val="clear" w:color="auto" w:fill="auto"/>
          </w:tcPr>
          <w:p w14:paraId="1A81FBFE">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7025F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6232A5C2">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23</w:t>
            </w:r>
          </w:p>
        </w:tc>
        <w:tc>
          <w:tcPr>
            <w:tcW w:w="7408" w:type="dxa"/>
            <w:shd w:val="clear" w:color="auto" w:fill="auto"/>
          </w:tcPr>
          <w:p w14:paraId="41CABE4C">
            <w:pPr>
              <w:widowControl w:val="0"/>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Lockout/Tagout (LOTO) Kit</w:t>
            </w:r>
          </w:p>
        </w:tc>
        <w:tc>
          <w:tcPr>
            <w:tcW w:w="1116" w:type="dxa"/>
            <w:shd w:val="clear" w:color="auto" w:fill="auto"/>
          </w:tcPr>
          <w:p w14:paraId="294DFC6C">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5A471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7525F4BA">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24</w:t>
            </w:r>
          </w:p>
        </w:tc>
        <w:tc>
          <w:tcPr>
            <w:tcW w:w="7408" w:type="dxa"/>
            <w:shd w:val="clear" w:color="auto" w:fill="auto"/>
          </w:tcPr>
          <w:p w14:paraId="266634D4">
            <w:pPr>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Grounding Rods &amp; Clamps</w:t>
            </w:r>
          </w:p>
        </w:tc>
        <w:tc>
          <w:tcPr>
            <w:tcW w:w="1116" w:type="dxa"/>
            <w:shd w:val="clear" w:color="auto" w:fill="auto"/>
          </w:tcPr>
          <w:p w14:paraId="109A921B">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0D755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5BEE6CD3">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25</w:t>
            </w:r>
          </w:p>
        </w:tc>
        <w:tc>
          <w:tcPr>
            <w:tcW w:w="7408" w:type="dxa"/>
            <w:shd w:val="clear" w:color="auto" w:fill="auto"/>
          </w:tcPr>
          <w:p w14:paraId="421DCBEC">
            <w:pPr>
              <w:widowControl w:val="0"/>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Insulation Resistance Tester</w:t>
            </w:r>
          </w:p>
        </w:tc>
        <w:tc>
          <w:tcPr>
            <w:tcW w:w="1116" w:type="dxa"/>
            <w:shd w:val="clear" w:color="auto" w:fill="auto"/>
          </w:tcPr>
          <w:p w14:paraId="7D214C56">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Nos </w:t>
            </w:r>
          </w:p>
        </w:tc>
      </w:tr>
      <w:tr w14:paraId="3229B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246600C7">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26</w:t>
            </w:r>
          </w:p>
        </w:tc>
        <w:tc>
          <w:tcPr>
            <w:tcW w:w="7408" w:type="dxa"/>
            <w:shd w:val="clear" w:color="auto" w:fill="auto"/>
          </w:tcPr>
          <w:p w14:paraId="396EB733">
            <w:pPr>
              <w:widowControl w:val="0"/>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Circuit Breaker Analyzer</w:t>
            </w:r>
          </w:p>
        </w:tc>
        <w:tc>
          <w:tcPr>
            <w:tcW w:w="1116" w:type="dxa"/>
            <w:shd w:val="clear" w:color="auto" w:fill="auto"/>
          </w:tcPr>
          <w:p w14:paraId="542A5E3E">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Nos </w:t>
            </w:r>
          </w:p>
        </w:tc>
      </w:tr>
      <w:tr w14:paraId="61634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16EF5C49">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27</w:t>
            </w:r>
          </w:p>
        </w:tc>
        <w:tc>
          <w:tcPr>
            <w:tcW w:w="7408" w:type="dxa"/>
            <w:shd w:val="clear" w:color="auto" w:fill="auto"/>
          </w:tcPr>
          <w:p w14:paraId="1C85CFC9">
            <w:pPr>
              <w:widowControl w:val="0"/>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Synchroscope</w:t>
            </w:r>
          </w:p>
        </w:tc>
        <w:tc>
          <w:tcPr>
            <w:tcW w:w="1116" w:type="dxa"/>
            <w:shd w:val="clear" w:color="auto" w:fill="auto"/>
          </w:tcPr>
          <w:p w14:paraId="08AC28C4">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Nos </w:t>
            </w:r>
          </w:p>
        </w:tc>
      </w:tr>
      <w:tr w14:paraId="4AACF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5DCBE7C0">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28</w:t>
            </w:r>
          </w:p>
        </w:tc>
        <w:tc>
          <w:tcPr>
            <w:tcW w:w="7408" w:type="dxa"/>
            <w:shd w:val="clear" w:color="auto" w:fill="auto"/>
          </w:tcPr>
          <w:p w14:paraId="23750919">
            <w:pPr>
              <w:widowControl w:val="0"/>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Magnetic Contactor 220V</w:t>
            </w:r>
          </w:p>
        </w:tc>
        <w:tc>
          <w:tcPr>
            <w:tcW w:w="1116" w:type="dxa"/>
            <w:shd w:val="clear" w:color="auto" w:fill="auto"/>
          </w:tcPr>
          <w:p w14:paraId="78BE0393">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Nos </w:t>
            </w:r>
          </w:p>
        </w:tc>
      </w:tr>
      <w:tr w14:paraId="72810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7AECFEA5">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30</w:t>
            </w:r>
          </w:p>
        </w:tc>
        <w:tc>
          <w:tcPr>
            <w:tcW w:w="7408" w:type="dxa"/>
            <w:shd w:val="clear" w:color="auto" w:fill="auto"/>
          </w:tcPr>
          <w:p w14:paraId="1C2ADC8C">
            <w:pPr>
              <w:widowControl w:val="0"/>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Magnetic Contactor 400V</w:t>
            </w:r>
          </w:p>
        </w:tc>
        <w:tc>
          <w:tcPr>
            <w:tcW w:w="1116" w:type="dxa"/>
            <w:shd w:val="clear" w:color="auto" w:fill="auto"/>
          </w:tcPr>
          <w:p w14:paraId="5CC76FD7">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 xml:space="preserve">10 </w:t>
            </w:r>
            <w:r>
              <w:rPr>
                <w:rFonts w:ascii="Arial" w:hAnsi="Arial" w:cs="Arial" w:eastAsiaTheme="minorEastAsia"/>
                <w:color w:val="auto"/>
                <w:sz w:val="22"/>
                <w:szCs w:val="22"/>
              </w:rPr>
              <w:t xml:space="preserve">Nos </w:t>
            </w:r>
          </w:p>
        </w:tc>
      </w:tr>
      <w:tr w14:paraId="541E3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7895B235">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31</w:t>
            </w:r>
          </w:p>
        </w:tc>
        <w:tc>
          <w:tcPr>
            <w:tcW w:w="7408" w:type="dxa"/>
            <w:shd w:val="clear" w:color="auto" w:fill="auto"/>
          </w:tcPr>
          <w:p w14:paraId="326EBEFD">
            <w:pPr>
              <w:keepNext/>
              <w:keepLines/>
              <w:ind w:right="270"/>
              <w:jc w:val="both"/>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On-Off Push Buttons</w:t>
            </w:r>
          </w:p>
        </w:tc>
        <w:tc>
          <w:tcPr>
            <w:tcW w:w="1116" w:type="dxa"/>
            <w:shd w:val="clear" w:color="auto" w:fill="auto"/>
          </w:tcPr>
          <w:p w14:paraId="1F6E138E">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25E6D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5DD863ED">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32</w:t>
            </w:r>
          </w:p>
        </w:tc>
        <w:tc>
          <w:tcPr>
            <w:tcW w:w="7408" w:type="dxa"/>
            <w:shd w:val="clear" w:color="auto" w:fill="auto"/>
          </w:tcPr>
          <w:p w14:paraId="6C8309D1">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Rev-Stop-For Push Button</w:t>
            </w:r>
          </w:p>
        </w:tc>
        <w:tc>
          <w:tcPr>
            <w:tcW w:w="1116" w:type="dxa"/>
            <w:shd w:val="clear" w:color="auto" w:fill="auto"/>
          </w:tcPr>
          <w:p w14:paraId="2C4FA433">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0A9C2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39B96E43">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33</w:t>
            </w:r>
          </w:p>
        </w:tc>
        <w:tc>
          <w:tcPr>
            <w:tcW w:w="7408" w:type="dxa"/>
            <w:shd w:val="clear" w:color="auto" w:fill="auto"/>
          </w:tcPr>
          <w:p w14:paraId="2D45C306">
            <w:pPr>
              <w:keepNext/>
              <w:keepLines/>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Thermal Overload</w:t>
            </w:r>
          </w:p>
        </w:tc>
        <w:tc>
          <w:tcPr>
            <w:tcW w:w="1116" w:type="dxa"/>
            <w:shd w:val="clear" w:color="auto" w:fill="auto"/>
          </w:tcPr>
          <w:p w14:paraId="1802B6CB">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5A78F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04EBE595">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34</w:t>
            </w:r>
          </w:p>
        </w:tc>
        <w:tc>
          <w:tcPr>
            <w:tcW w:w="7408" w:type="dxa"/>
            <w:shd w:val="clear" w:color="auto" w:fill="auto"/>
          </w:tcPr>
          <w:p w14:paraId="5BD69556">
            <w:pPr>
              <w:widowControl w:val="0"/>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Phase Sequence Relay</w:t>
            </w:r>
          </w:p>
        </w:tc>
        <w:tc>
          <w:tcPr>
            <w:tcW w:w="1116" w:type="dxa"/>
            <w:shd w:val="clear" w:color="auto" w:fill="auto"/>
          </w:tcPr>
          <w:p w14:paraId="2997B5B1">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6358A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53B30B2E">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35</w:t>
            </w:r>
          </w:p>
        </w:tc>
        <w:tc>
          <w:tcPr>
            <w:tcW w:w="7408" w:type="dxa"/>
            <w:shd w:val="clear" w:color="auto" w:fill="auto"/>
          </w:tcPr>
          <w:p w14:paraId="421F114A">
            <w:pPr>
              <w:widowControl w:val="0"/>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Current Transformer (CTs)</w:t>
            </w:r>
          </w:p>
        </w:tc>
        <w:tc>
          <w:tcPr>
            <w:tcW w:w="1116" w:type="dxa"/>
            <w:shd w:val="clear" w:color="auto" w:fill="auto"/>
          </w:tcPr>
          <w:p w14:paraId="0AED3F1C">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7CD6A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7D48F362">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36</w:t>
            </w:r>
          </w:p>
        </w:tc>
        <w:tc>
          <w:tcPr>
            <w:tcW w:w="7408" w:type="dxa"/>
            <w:shd w:val="clear" w:color="auto" w:fill="auto"/>
          </w:tcPr>
          <w:p w14:paraId="0E980231">
            <w:pPr>
              <w:widowControl w:val="0"/>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Potential Transformers (PTs)</w:t>
            </w:r>
          </w:p>
        </w:tc>
        <w:tc>
          <w:tcPr>
            <w:tcW w:w="1116" w:type="dxa"/>
            <w:shd w:val="clear" w:color="auto" w:fill="auto"/>
          </w:tcPr>
          <w:p w14:paraId="4E2ED293">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4A08B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54907D5F">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37</w:t>
            </w:r>
          </w:p>
        </w:tc>
        <w:tc>
          <w:tcPr>
            <w:tcW w:w="7408" w:type="dxa"/>
            <w:shd w:val="clear" w:color="auto" w:fill="auto"/>
          </w:tcPr>
          <w:p w14:paraId="1CE54603">
            <w:pPr>
              <w:widowControl w:val="0"/>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Galvanometer</w:t>
            </w:r>
          </w:p>
        </w:tc>
        <w:tc>
          <w:tcPr>
            <w:tcW w:w="1116" w:type="dxa"/>
            <w:shd w:val="clear" w:color="auto" w:fill="auto"/>
          </w:tcPr>
          <w:p w14:paraId="7876E075">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50319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5AA1D639">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38</w:t>
            </w:r>
          </w:p>
        </w:tc>
        <w:tc>
          <w:tcPr>
            <w:tcW w:w="7408" w:type="dxa"/>
            <w:shd w:val="clear" w:color="auto" w:fill="auto"/>
          </w:tcPr>
          <w:p w14:paraId="048C2D8D">
            <w:pPr>
              <w:widowControl w:val="0"/>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Exciters</w:t>
            </w:r>
          </w:p>
        </w:tc>
        <w:tc>
          <w:tcPr>
            <w:tcW w:w="1116" w:type="dxa"/>
            <w:shd w:val="clear" w:color="auto" w:fill="auto"/>
          </w:tcPr>
          <w:p w14:paraId="606987DE">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4F39D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5607A372">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40</w:t>
            </w:r>
          </w:p>
        </w:tc>
        <w:tc>
          <w:tcPr>
            <w:tcW w:w="7408" w:type="dxa"/>
            <w:shd w:val="clear" w:color="auto" w:fill="auto"/>
          </w:tcPr>
          <w:p w14:paraId="4DB9A6F4">
            <w:pPr>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Automatic Voltage Regulator</w:t>
            </w:r>
          </w:p>
        </w:tc>
        <w:tc>
          <w:tcPr>
            <w:tcW w:w="1116" w:type="dxa"/>
            <w:shd w:val="clear" w:color="auto" w:fill="auto"/>
          </w:tcPr>
          <w:p w14:paraId="1752BDC8">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4C69D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27ABC4FC">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41</w:t>
            </w:r>
          </w:p>
        </w:tc>
        <w:tc>
          <w:tcPr>
            <w:tcW w:w="7408" w:type="dxa"/>
            <w:shd w:val="clear" w:color="auto" w:fill="auto"/>
          </w:tcPr>
          <w:p w14:paraId="66C993B5">
            <w:pPr>
              <w:widowControl w:val="0"/>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Frequency Meter</w:t>
            </w:r>
          </w:p>
        </w:tc>
        <w:tc>
          <w:tcPr>
            <w:tcW w:w="1116" w:type="dxa"/>
            <w:shd w:val="clear" w:color="auto" w:fill="auto"/>
          </w:tcPr>
          <w:p w14:paraId="2F5AE6FD">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64354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459A01EE">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42</w:t>
            </w:r>
          </w:p>
        </w:tc>
        <w:tc>
          <w:tcPr>
            <w:tcW w:w="7408" w:type="dxa"/>
            <w:shd w:val="clear" w:color="auto" w:fill="auto"/>
          </w:tcPr>
          <w:p w14:paraId="3E512E25">
            <w:pPr>
              <w:widowControl w:val="0"/>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Single Phase Wattmeter</w:t>
            </w:r>
          </w:p>
        </w:tc>
        <w:tc>
          <w:tcPr>
            <w:tcW w:w="1116" w:type="dxa"/>
            <w:shd w:val="clear" w:color="auto" w:fill="auto"/>
          </w:tcPr>
          <w:p w14:paraId="214CF4A5">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2F95D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1CBFCE01">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43</w:t>
            </w:r>
          </w:p>
        </w:tc>
        <w:tc>
          <w:tcPr>
            <w:tcW w:w="7408" w:type="dxa"/>
            <w:shd w:val="clear" w:color="auto" w:fill="auto"/>
          </w:tcPr>
          <w:p w14:paraId="1377ABB9">
            <w:pPr>
              <w:ind w:right="270"/>
              <w:jc w:val="both"/>
              <w:rPr>
                <w:rFonts w:ascii="Arial" w:hAnsi="Arial" w:eastAsia="Arial" w:cs="Arial"/>
                <w:color w:val="0D0D0D" w:themeColor="text1" w:themeTint="F2"/>
                <w:sz w:val="22"/>
                <w:szCs w:val="22"/>
                <w14:textFill>
                  <w14:solidFill>
                    <w14:schemeClr w14:val="tx1">
                      <w14:lumMod w14:val="95000"/>
                      <w14:lumOff w14:val="5000"/>
                    </w14:schemeClr>
                  </w14:solidFill>
                </w14:textFill>
              </w:rPr>
            </w:pPr>
            <w:r>
              <w:rPr>
                <w:rFonts w:ascii="Arial" w:hAnsi="Arial" w:eastAsia="Times New Roman" w:cs="Arial"/>
                <w:sz w:val="22"/>
                <w:szCs w:val="22"/>
              </w:rPr>
              <w:t>Three Phase Wattmeter</w:t>
            </w:r>
          </w:p>
        </w:tc>
        <w:tc>
          <w:tcPr>
            <w:tcW w:w="1116" w:type="dxa"/>
            <w:shd w:val="clear" w:color="auto" w:fill="auto"/>
          </w:tcPr>
          <w:p w14:paraId="15C237D9">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14C46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6F1A1573">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44</w:t>
            </w:r>
          </w:p>
        </w:tc>
        <w:tc>
          <w:tcPr>
            <w:tcW w:w="7408" w:type="dxa"/>
            <w:shd w:val="clear" w:color="auto" w:fill="auto"/>
          </w:tcPr>
          <w:p w14:paraId="7ACC4A25">
            <w:pPr>
              <w:ind w:right="270"/>
              <w:jc w:val="both"/>
              <w:rPr>
                <w:rFonts w:ascii="Arial" w:hAnsi="Arial" w:eastAsia="Times New Roman" w:cs="Arial"/>
                <w:sz w:val="22"/>
                <w:szCs w:val="22"/>
              </w:rPr>
            </w:pPr>
            <w:r>
              <w:rPr>
                <w:rFonts w:ascii="Arial" w:hAnsi="Arial" w:eastAsia="Times New Roman" w:cs="Arial"/>
                <w:sz w:val="22"/>
                <w:szCs w:val="22"/>
              </w:rPr>
              <w:t>DC Wattmeter (100W)</w:t>
            </w:r>
          </w:p>
        </w:tc>
        <w:tc>
          <w:tcPr>
            <w:tcW w:w="1116" w:type="dxa"/>
            <w:shd w:val="clear" w:color="auto" w:fill="auto"/>
          </w:tcPr>
          <w:p w14:paraId="552897EC">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218BA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04D6F3D5">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45</w:t>
            </w:r>
          </w:p>
        </w:tc>
        <w:tc>
          <w:tcPr>
            <w:tcW w:w="7408" w:type="dxa"/>
            <w:shd w:val="clear" w:color="auto" w:fill="auto"/>
          </w:tcPr>
          <w:p w14:paraId="37ED2E3C">
            <w:pPr>
              <w:ind w:right="270"/>
              <w:jc w:val="both"/>
              <w:rPr>
                <w:rFonts w:ascii="Arial" w:hAnsi="Arial" w:eastAsia="Times New Roman" w:cs="Arial"/>
                <w:sz w:val="22"/>
                <w:szCs w:val="22"/>
              </w:rPr>
            </w:pPr>
            <w:r>
              <w:rPr>
                <w:rFonts w:ascii="Arial" w:hAnsi="Arial" w:eastAsia="Times New Roman" w:cs="Arial"/>
                <w:sz w:val="22"/>
                <w:szCs w:val="22"/>
              </w:rPr>
              <w:t>Digital Lux Meter</w:t>
            </w:r>
          </w:p>
        </w:tc>
        <w:tc>
          <w:tcPr>
            <w:tcW w:w="1116" w:type="dxa"/>
            <w:shd w:val="clear" w:color="auto" w:fill="auto"/>
          </w:tcPr>
          <w:p w14:paraId="4BCDEB61">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5DE48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41539431">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46</w:t>
            </w:r>
          </w:p>
        </w:tc>
        <w:tc>
          <w:tcPr>
            <w:tcW w:w="7408" w:type="dxa"/>
            <w:shd w:val="clear" w:color="auto" w:fill="auto"/>
          </w:tcPr>
          <w:p w14:paraId="2C41A94D">
            <w:pPr>
              <w:ind w:right="270"/>
              <w:jc w:val="both"/>
              <w:rPr>
                <w:rFonts w:ascii="Arial" w:hAnsi="Arial" w:eastAsia="Times New Roman" w:cs="Arial"/>
                <w:sz w:val="22"/>
                <w:szCs w:val="22"/>
              </w:rPr>
            </w:pPr>
            <w:r>
              <w:rPr>
                <w:rFonts w:ascii="Arial" w:hAnsi="Arial" w:eastAsia="Times New Roman" w:cs="Arial"/>
                <w:sz w:val="22"/>
                <w:szCs w:val="22"/>
              </w:rPr>
              <w:t>Analog Lux Meter</w:t>
            </w:r>
          </w:p>
        </w:tc>
        <w:tc>
          <w:tcPr>
            <w:tcW w:w="1116" w:type="dxa"/>
            <w:shd w:val="clear" w:color="auto" w:fill="auto"/>
          </w:tcPr>
          <w:p w14:paraId="2A159056">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5E18B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140E8CDE">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47</w:t>
            </w:r>
          </w:p>
        </w:tc>
        <w:tc>
          <w:tcPr>
            <w:tcW w:w="7408" w:type="dxa"/>
            <w:shd w:val="clear" w:color="auto" w:fill="auto"/>
          </w:tcPr>
          <w:p w14:paraId="3707138D">
            <w:pPr>
              <w:ind w:right="270"/>
              <w:jc w:val="both"/>
              <w:rPr>
                <w:rFonts w:ascii="Arial" w:hAnsi="Arial" w:eastAsia="Times New Roman" w:cs="Arial"/>
                <w:sz w:val="22"/>
                <w:szCs w:val="22"/>
              </w:rPr>
            </w:pPr>
            <w:r>
              <w:rPr>
                <w:rFonts w:ascii="Arial" w:hAnsi="Arial" w:eastAsia="Times New Roman" w:cs="Arial"/>
                <w:sz w:val="22"/>
                <w:szCs w:val="22"/>
              </w:rPr>
              <w:t>Solar Panels (180W, 585W)</w:t>
            </w:r>
          </w:p>
        </w:tc>
        <w:tc>
          <w:tcPr>
            <w:tcW w:w="1116" w:type="dxa"/>
            <w:shd w:val="clear" w:color="auto" w:fill="auto"/>
          </w:tcPr>
          <w:p w14:paraId="1B909919">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each </w:t>
            </w:r>
          </w:p>
        </w:tc>
      </w:tr>
      <w:tr w14:paraId="63455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587BD1F5">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48</w:t>
            </w:r>
          </w:p>
        </w:tc>
        <w:tc>
          <w:tcPr>
            <w:tcW w:w="7408" w:type="dxa"/>
            <w:shd w:val="clear" w:color="auto" w:fill="auto"/>
          </w:tcPr>
          <w:p w14:paraId="60089520">
            <w:pPr>
              <w:ind w:right="270"/>
              <w:jc w:val="both"/>
              <w:rPr>
                <w:rFonts w:ascii="Arial" w:hAnsi="Arial" w:eastAsia="Times New Roman" w:cs="Arial"/>
                <w:sz w:val="22"/>
                <w:szCs w:val="22"/>
              </w:rPr>
            </w:pPr>
            <w:r>
              <w:rPr>
                <w:rFonts w:ascii="Arial" w:hAnsi="Arial" w:eastAsia="Times New Roman" w:cs="Arial"/>
                <w:sz w:val="22"/>
                <w:szCs w:val="22"/>
              </w:rPr>
              <w:t>Inverters (1000W, 2kW, 5kW)</w:t>
            </w:r>
          </w:p>
        </w:tc>
        <w:tc>
          <w:tcPr>
            <w:tcW w:w="1116" w:type="dxa"/>
            <w:shd w:val="clear" w:color="auto" w:fill="auto"/>
          </w:tcPr>
          <w:p w14:paraId="10587F2A">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4F31C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6BB7CE56">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49</w:t>
            </w:r>
          </w:p>
        </w:tc>
        <w:tc>
          <w:tcPr>
            <w:tcW w:w="7408" w:type="dxa"/>
            <w:shd w:val="clear" w:color="auto" w:fill="auto"/>
          </w:tcPr>
          <w:p w14:paraId="0A2F0E46">
            <w:pPr>
              <w:ind w:right="270"/>
              <w:jc w:val="both"/>
              <w:rPr>
                <w:rFonts w:ascii="Arial" w:hAnsi="Arial" w:eastAsia="Times New Roman" w:cs="Arial"/>
                <w:sz w:val="22"/>
                <w:szCs w:val="22"/>
              </w:rPr>
            </w:pPr>
            <w:r>
              <w:rPr>
                <w:rFonts w:ascii="Arial" w:hAnsi="Arial" w:eastAsia="Times New Roman" w:cs="Arial"/>
                <w:sz w:val="22"/>
                <w:szCs w:val="22"/>
              </w:rPr>
              <w:t>Controller Trainer</w:t>
            </w:r>
          </w:p>
        </w:tc>
        <w:tc>
          <w:tcPr>
            <w:tcW w:w="1116" w:type="dxa"/>
            <w:shd w:val="clear" w:color="auto" w:fill="auto"/>
          </w:tcPr>
          <w:p w14:paraId="20B3CAAA">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3EED2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5771292D">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50</w:t>
            </w:r>
          </w:p>
        </w:tc>
        <w:tc>
          <w:tcPr>
            <w:tcW w:w="7408" w:type="dxa"/>
            <w:shd w:val="clear" w:color="auto" w:fill="auto"/>
          </w:tcPr>
          <w:p w14:paraId="13CB859E">
            <w:pPr>
              <w:ind w:right="270"/>
              <w:jc w:val="both"/>
              <w:rPr>
                <w:rFonts w:ascii="Arial" w:hAnsi="Arial" w:eastAsia="Times New Roman" w:cs="Arial"/>
                <w:sz w:val="22"/>
                <w:szCs w:val="22"/>
              </w:rPr>
            </w:pPr>
            <w:r>
              <w:rPr>
                <w:rFonts w:ascii="Arial" w:hAnsi="Arial" w:eastAsia="Times New Roman" w:cs="Arial"/>
                <w:sz w:val="22"/>
                <w:szCs w:val="22"/>
              </w:rPr>
              <w:t>Charge Controller PWM (20A, 30A)</w:t>
            </w:r>
          </w:p>
        </w:tc>
        <w:tc>
          <w:tcPr>
            <w:tcW w:w="1116" w:type="dxa"/>
            <w:shd w:val="clear" w:color="auto" w:fill="auto"/>
          </w:tcPr>
          <w:p w14:paraId="7C5D36FA">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each </w:t>
            </w:r>
          </w:p>
        </w:tc>
      </w:tr>
      <w:tr w14:paraId="67CBE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29B28E24">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51</w:t>
            </w:r>
          </w:p>
        </w:tc>
        <w:tc>
          <w:tcPr>
            <w:tcW w:w="7408" w:type="dxa"/>
            <w:shd w:val="clear" w:color="auto" w:fill="auto"/>
          </w:tcPr>
          <w:p w14:paraId="19DFCA2C">
            <w:pPr>
              <w:ind w:right="270"/>
              <w:jc w:val="both"/>
              <w:rPr>
                <w:rFonts w:ascii="Arial" w:hAnsi="Arial" w:eastAsia="Times New Roman" w:cs="Arial"/>
                <w:sz w:val="22"/>
                <w:szCs w:val="22"/>
              </w:rPr>
            </w:pPr>
            <w:r>
              <w:rPr>
                <w:rFonts w:ascii="Arial" w:hAnsi="Arial" w:eastAsia="Times New Roman" w:cs="Arial"/>
                <w:sz w:val="22"/>
                <w:szCs w:val="22"/>
              </w:rPr>
              <w:t>Charge Controller MPPT (40A)</w:t>
            </w:r>
          </w:p>
        </w:tc>
        <w:tc>
          <w:tcPr>
            <w:tcW w:w="1116" w:type="dxa"/>
            <w:shd w:val="clear" w:color="auto" w:fill="auto"/>
          </w:tcPr>
          <w:p w14:paraId="7DEF7C65">
            <w:pPr>
              <w:jc w:val="center"/>
              <w:rPr>
                <w:rFonts w:ascii="Arial" w:hAnsi="Arial" w:cs="Arial" w:eastAsiaTheme="minorEastAsia"/>
                <w:color w:val="auto"/>
                <w:sz w:val="22"/>
                <w:szCs w:val="22"/>
              </w:rPr>
            </w:pPr>
            <w:r>
              <w:rPr>
                <w:rFonts w:ascii="Arial" w:hAnsi="Arial" w:cs="Arial" w:eastAsiaTheme="minorEastAsia"/>
                <w:color w:val="auto"/>
                <w:sz w:val="22"/>
                <w:szCs w:val="22"/>
              </w:rPr>
              <w:t xml:space="preserve"> </w:t>
            </w:r>
            <w:r>
              <w:rPr>
                <w:rFonts w:hint="default" w:ascii="Arial" w:hAnsi="Arial" w:cs="Arial" w:eastAsiaTheme="minorEastAsia"/>
                <w:color w:val="auto"/>
                <w:sz w:val="22"/>
                <w:szCs w:val="22"/>
                <w:lang w:val="en-US"/>
              </w:rPr>
              <w:t xml:space="preserve">5 </w:t>
            </w:r>
            <w:r>
              <w:rPr>
                <w:rFonts w:ascii="Arial" w:hAnsi="Arial" w:cs="Arial" w:eastAsiaTheme="minorEastAsia"/>
                <w:color w:val="auto"/>
                <w:sz w:val="22"/>
                <w:szCs w:val="22"/>
              </w:rPr>
              <w:t xml:space="preserve">Nos </w:t>
            </w:r>
          </w:p>
        </w:tc>
      </w:tr>
      <w:tr w14:paraId="5068E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3B6848E0">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52</w:t>
            </w:r>
          </w:p>
        </w:tc>
        <w:tc>
          <w:tcPr>
            <w:tcW w:w="7408" w:type="dxa"/>
            <w:shd w:val="clear" w:color="auto" w:fill="auto"/>
          </w:tcPr>
          <w:p w14:paraId="5FD204AF">
            <w:pPr>
              <w:ind w:right="270"/>
              <w:jc w:val="both"/>
              <w:rPr>
                <w:rFonts w:ascii="Arial" w:hAnsi="Arial" w:eastAsia="Times New Roman" w:cs="Arial"/>
                <w:sz w:val="22"/>
                <w:szCs w:val="22"/>
              </w:rPr>
            </w:pPr>
            <w:r>
              <w:rPr>
                <w:rFonts w:ascii="Arial" w:hAnsi="Arial" w:eastAsia="Times New Roman" w:cs="Arial"/>
                <w:sz w:val="22"/>
                <w:szCs w:val="22"/>
              </w:rPr>
              <w:t>Battery 100Ah</w:t>
            </w:r>
          </w:p>
        </w:tc>
        <w:tc>
          <w:tcPr>
            <w:tcW w:w="1116" w:type="dxa"/>
            <w:shd w:val="clear" w:color="auto" w:fill="auto"/>
          </w:tcPr>
          <w:p w14:paraId="6B266BE4">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 xml:space="preserve">10 </w:t>
            </w:r>
            <w:r>
              <w:rPr>
                <w:rFonts w:ascii="Arial" w:hAnsi="Arial" w:cs="Arial" w:eastAsiaTheme="minorEastAsia"/>
                <w:color w:val="auto"/>
                <w:sz w:val="22"/>
                <w:szCs w:val="22"/>
              </w:rPr>
              <w:t xml:space="preserve">Nos </w:t>
            </w:r>
          </w:p>
        </w:tc>
      </w:tr>
      <w:tr w14:paraId="2FA00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6A2C6EFA">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53</w:t>
            </w:r>
          </w:p>
        </w:tc>
        <w:tc>
          <w:tcPr>
            <w:tcW w:w="7408" w:type="dxa"/>
            <w:shd w:val="clear" w:color="auto" w:fill="auto"/>
          </w:tcPr>
          <w:p w14:paraId="553AFAC8">
            <w:pPr>
              <w:ind w:right="270"/>
              <w:jc w:val="both"/>
              <w:rPr>
                <w:rFonts w:ascii="Arial" w:hAnsi="Arial" w:eastAsia="Times New Roman" w:cs="Arial"/>
                <w:sz w:val="22"/>
                <w:szCs w:val="22"/>
              </w:rPr>
            </w:pPr>
            <w:r>
              <w:rPr>
                <w:rFonts w:ascii="Arial" w:hAnsi="Arial" w:eastAsia="Times New Roman" w:cs="Arial"/>
                <w:sz w:val="22"/>
                <w:szCs w:val="22"/>
              </w:rPr>
              <w:t>Battery 200Ah</w:t>
            </w:r>
          </w:p>
        </w:tc>
        <w:tc>
          <w:tcPr>
            <w:tcW w:w="1116" w:type="dxa"/>
            <w:shd w:val="clear" w:color="auto" w:fill="auto"/>
          </w:tcPr>
          <w:p w14:paraId="43139F45">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5</w:t>
            </w:r>
            <w:r>
              <w:rPr>
                <w:rFonts w:ascii="Arial" w:hAnsi="Arial" w:cs="Arial" w:eastAsiaTheme="minorEastAsia"/>
                <w:color w:val="auto"/>
                <w:sz w:val="22"/>
                <w:szCs w:val="22"/>
              </w:rPr>
              <w:t xml:space="preserve"> Nos </w:t>
            </w:r>
          </w:p>
        </w:tc>
      </w:tr>
      <w:tr w14:paraId="3DFB2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0A772A19">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54</w:t>
            </w:r>
          </w:p>
        </w:tc>
        <w:tc>
          <w:tcPr>
            <w:tcW w:w="7408" w:type="dxa"/>
            <w:shd w:val="clear" w:color="auto" w:fill="auto"/>
          </w:tcPr>
          <w:p w14:paraId="33AB0F11">
            <w:pPr>
              <w:ind w:right="270"/>
              <w:jc w:val="both"/>
              <w:rPr>
                <w:rFonts w:ascii="Arial" w:hAnsi="Arial" w:eastAsia="Times New Roman" w:cs="Arial"/>
                <w:sz w:val="22"/>
                <w:szCs w:val="22"/>
              </w:rPr>
            </w:pPr>
            <w:r>
              <w:rPr>
                <w:rFonts w:ascii="Arial" w:hAnsi="Arial" w:eastAsia="Times New Roman" w:cs="Arial"/>
                <w:sz w:val="22"/>
                <w:szCs w:val="22"/>
              </w:rPr>
              <w:t>Single Phase Energy meters (Analog and Digital)</w:t>
            </w:r>
          </w:p>
        </w:tc>
        <w:tc>
          <w:tcPr>
            <w:tcW w:w="1116" w:type="dxa"/>
            <w:shd w:val="clear" w:color="auto" w:fill="auto"/>
          </w:tcPr>
          <w:p w14:paraId="0A5BCFE3">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each </w:t>
            </w:r>
          </w:p>
        </w:tc>
      </w:tr>
      <w:tr w14:paraId="4E626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3737B78A">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55</w:t>
            </w:r>
          </w:p>
        </w:tc>
        <w:tc>
          <w:tcPr>
            <w:tcW w:w="7408" w:type="dxa"/>
            <w:shd w:val="clear" w:color="auto" w:fill="auto"/>
          </w:tcPr>
          <w:p w14:paraId="69EB5350">
            <w:pPr>
              <w:ind w:right="270"/>
              <w:jc w:val="both"/>
              <w:rPr>
                <w:rFonts w:ascii="Arial" w:hAnsi="Arial" w:eastAsia="Times New Roman" w:cs="Arial"/>
                <w:sz w:val="22"/>
                <w:szCs w:val="22"/>
              </w:rPr>
            </w:pPr>
            <w:r>
              <w:rPr>
                <w:rFonts w:ascii="Arial" w:hAnsi="Arial" w:eastAsia="Times New Roman" w:cs="Arial"/>
                <w:sz w:val="22"/>
                <w:szCs w:val="22"/>
              </w:rPr>
              <w:t>Three Phase Energy meters (Analog and Digital)</w:t>
            </w:r>
          </w:p>
        </w:tc>
        <w:tc>
          <w:tcPr>
            <w:tcW w:w="1116" w:type="dxa"/>
            <w:shd w:val="clear" w:color="auto" w:fill="auto"/>
          </w:tcPr>
          <w:p w14:paraId="6B403F6A">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each </w:t>
            </w:r>
          </w:p>
        </w:tc>
      </w:tr>
      <w:tr w14:paraId="23284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09D85474">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56</w:t>
            </w:r>
          </w:p>
        </w:tc>
        <w:tc>
          <w:tcPr>
            <w:tcW w:w="7408" w:type="dxa"/>
            <w:shd w:val="clear" w:color="auto" w:fill="auto"/>
          </w:tcPr>
          <w:p w14:paraId="27C37288">
            <w:pPr>
              <w:ind w:right="270"/>
              <w:jc w:val="both"/>
              <w:rPr>
                <w:rFonts w:ascii="Arial" w:hAnsi="Arial" w:eastAsia="Times New Roman" w:cs="Arial"/>
                <w:sz w:val="22"/>
                <w:szCs w:val="22"/>
              </w:rPr>
            </w:pPr>
            <w:r>
              <w:rPr>
                <w:rFonts w:ascii="Arial" w:hAnsi="Arial" w:eastAsia="Times New Roman" w:cs="Arial"/>
                <w:sz w:val="22"/>
                <w:szCs w:val="22"/>
              </w:rPr>
              <w:t>Testing Board</w:t>
            </w:r>
          </w:p>
        </w:tc>
        <w:tc>
          <w:tcPr>
            <w:tcW w:w="1116" w:type="dxa"/>
            <w:shd w:val="clear" w:color="auto" w:fill="auto"/>
          </w:tcPr>
          <w:p w14:paraId="3817D318">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13A37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245FAB0E">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57</w:t>
            </w:r>
          </w:p>
        </w:tc>
        <w:tc>
          <w:tcPr>
            <w:tcW w:w="7408" w:type="dxa"/>
            <w:shd w:val="clear" w:color="auto" w:fill="auto"/>
          </w:tcPr>
          <w:p w14:paraId="662837BB">
            <w:pPr>
              <w:ind w:right="270"/>
              <w:jc w:val="both"/>
              <w:rPr>
                <w:rFonts w:ascii="Arial" w:hAnsi="Arial" w:eastAsia="Times New Roman" w:cs="Arial"/>
                <w:sz w:val="22"/>
                <w:szCs w:val="22"/>
              </w:rPr>
            </w:pPr>
            <w:r>
              <w:rPr>
                <w:rFonts w:ascii="Arial" w:hAnsi="Arial" w:eastAsia="Times New Roman" w:cs="Arial"/>
                <w:sz w:val="22"/>
                <w:szCs w:val="22"/>
              </w:rPr>
              <w:t>Single Pole Circuit Breaker (C6,C13,C63)</w:t>
            </w:r>
          </w:p>
        </w:tc>
        <w:tc>
          <w:tcPr>
            <w:tcW w:w="1116" w:type="dxa"/>
            <w:shd w:val="clear" w:color="auto" w:fill="auto"/>
          </w:tcPr>
          <w:p w14:paraId="48E12B38">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each </w:t>
            </w:r>
          </w:p>
        </w:tc>
      </w:tr>
      <w:tr w14:paraId="120E9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5BA24A6A">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58</w:t>
            </w:r>
          </w:p>
        </w:tc>
        <w:tc>
          <w:tcPr>
            <w:tcW w:w="7408" w:type="dxa"/>
            <w:shd w:val="clear" w:color="auto" w:fill="auto"/>
          </w:tcPr>
          <w:p w14:paraId="1F1B53A1">
            <w:pPr>
              <w:ind w:right="270"/>
              <w:jc w:val="both"/>
              <w:rPr>
                <w:rFonts w:ascii="Arial" w:hAnsi="Arial" w:eastAsia="Times New Roman" w:cs="Arial"/>
                <w:sz w:val="22"/>
                <w:szCs w:val="22"/>
              </w:rPr>
            </w:pPr>
            <w:r>
              <w:rPr>
                <w:rFonts w:ascii="Arial" w:hAnsi="Arial" w:eastAsia="Times New Roman" w:cs="Arial"/>
                <w:sz w:val="22"/>
                <w:szCs w:val="22"/>
              </w:rPr>
              <w:t>Two Pole Circuit Breaker (C6,C13,C63)</w:t>
            </w:r>
          </w:p>
        </w:tc>
        <w:tc>
          <w:tcPr>
            <w:tcW w:w="1116" w:type="dxa"/>
            <w:shd w:val="clear" w:color="auto" w:fill="auto"/>
          </w:tcPr>
          <w:p w14:paraId="2589A63D">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each </w:t>
            </w:r>
          </w:p>
        </w:tc>
      </w:tr>
      <w:tr w14:paraId="6F528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48ED581A">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59</w:t>
            </w:r>
          </w:p>
        </w:tc>
        <w:tc>
          <w:tcPr>
            <w:tcW w:w="7408" w:type="dxa"/>
            <w:shd w:val="clear" w:color="auto" w:fill="auto"/>
          </w:tcPr>
          <w:p w14:paraId="6EC9442E">
            <w:pPr>
              <w:ind w:right="270"/>
              <w:jc w:val="both"/>
              <w:rPr>
                <w:rFonts w:ascii="Arial" w:hAnsi="Arial" w:eastAsia="Times New Roman" w:cs="Arial"/>
                <w:sz w:val="22"/>
                <w:szCs w:val="22"/>
              </w:rPr>
            </w:pPr>
            <w:r>
              <w:rPr>
                <w:rFonts w:ascii="Arial" w:hAnsi="Arial" w:eastAsia="Times New Roman" w:cs="Arial"/>
                <w:sz w:val="22"/>
                <w:szCs w:val="22"/>
              </w:rPr>
              <w:t>Three Pole Circuit Breaker (C6,C13,C63)</w:t>
            </w:r>
          </w:p>
        </w:tc>
        <w:tc>
          <w:tcPr>
            <w:tcW w:w="1116" w:type="dxa"/>
            <w:shd w:val="clear" w:color="auto" w:fill="auto"/>
          </w:tcPr>
          <w:p w14:paraId="17929BF3">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each</w:t>
            </w:r>
          </w:p>
        </w:tc>
      </w:tr>
      <w:tr w14:paraId="24AAF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6711CBFC">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60</w:t>
            </w:r>
          </w:p>
        </w:tc>
        <w:tc>
          <w:tcPr>
            <w:tcW w:w="7408" w:type="dxa"/>
            <w:shd w:val="clear" w:color="auto" w:fill="auto"/>
          </w:tcPr>
          <w:p w14:paraId="4F910D0C">
            <w:pPr>
              <w:ind w:right="270"/>
              <w:jc w:val="both"/>
              <w:rPr>
                <w:rFonts w:ascii="Arial" w:hAnsi="Arial" w:eastAsia="Times New Roman" w:cs="Arial"/>
                <w:sz w:val="22"/>
                <w:szCs w:val="22"/>
              </w:rPr>
            </w:pPr>
            <w:r>
              <w:rPr>
                <w:rFonts w:ascii="Arial" w:hAnsi="Arial" w:eastAsia="Times New Roman" w:cs="Arial"/>
                <w:sz w:val="22"/>
                <w:szCs w:val="22"/>
              </w:rPr>
              <w:t>Power Factor meter</w:t>
            </w:r>
          </w:p>
        </w:tc>
        <w:tc>
          <w:tcPr>
            <w:tcW w:w="1116" w:type="dxa"/>
            <w:shd w:val="clear" w:color="auto" w:fill="auto"/>
          </w:tcPr>
          <w:p w14:paraId="1434F72A">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7762D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3388992A">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61</w:t>
            </w:r>
          </w:p>
        </w:tc>
        <w:tc>
          <w:tcPr>
            <w:tcW w:w="7408" w:type="dxa"/>
            <w:shd w:val="clear" w:color="auto" w:fill="auto"/>
          </w:tcPr>
          <w:p w14:paraId="3F37F1B9">
            <w:pPr>
              <w:ind w:right="270"/>
              <w:jc w:val="both"/>
              <w:rPr>
                <w:rFonts w:ascii="Arial" w:hAnsi="Arial" w:eastAsia="Times New Roman" w:cs="Arial"/>
                <w:sz w:val="22"/>
                <w:szCs w:val="22"/>
              </w:rPr>
            </w:pPr>
            <w:r>
              <w:rPr>
                <w:rFonts w:ascii="Arial" w:hAnsi="Arial" w:eastAsia="Times New Roman" w:cs="Arial"/>
                <w:sz w:val="22"/>
                <w:szCs w:val="22"/>
              </w:rPr>
              <w:t>kVAR meter</w:t>
            </w:r>
          </w:p>
        </w:tc>
        <w:tc>
          <w:tcPr>
            <w:tcW w:w="1116" w:type="dxa"/>
            <w:shd w:val="clear" w:color="auto" w:fill="auto"/>
          </w:tcPr>
          <w:p w14:paraId="50841E7B">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2C530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761AB5C5">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62</w:t>
            </w:r>
          </w:p>
        </w:tc>
        <w:tc>
          <w:tcPr>
            <w:tcW w:w="7408" w:type="dxa"/>
            <w:shd w:val="clear" w:color="auto" w:fill="auto"/>
          </w:tcPr>
          <w:p w14:paraId="4F4B37B6">
            <w:pPr>
              <w:ind w:right="270"/>
              <w:jc w:val="both"/>
              <w:rPr>
                <w:rFonts w:ascii="Arial" w:hAnsi="Arial" w:eastAsia="Times New Roman" w:cs="Arial"/>
                <w:sz w:val="22"/>
                <w:szCs w:val="22"/>
              </w:rPr>
            </w:pPr>
            <w:r>
              <w:rPr>
                <w:rFonts w:ascii="Arial" w:hAnsi="Arial" w:eastAsia="Times New Roman" w:cs="Arial"/>
                <w:sz w:val="22"/>
                <w:szCs w:val="22"/>
              </w:rPr>
              <w:t>Four Pole Circuit Breaker (C6,C13,C63)</w:t>
            </w:r>
          </w:p>
        </w:tc>
        <w:tc>
          <w:tcPr>
            <w:tcW w:w="1116" w:type="dxa"/>
            <w:shd w:val="clear" w:color="auto" w:fill="auto"/>
          </w:tcPr>
          <w:p w14:paraId="1A638430">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6C51E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6144C4E5">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63</w:t>
            </w:r>
          </w:p>
        </w:tc>
        <w:tc>
          <w:tcPr>
            <w:tcW w:w="7408" w:type="dxa"/>
            <w:shd w:val="clear" w:color="auto" w:fill="auto"/>
          </w:tcPr>
          <w:p w14:paraId="049DD8CF">
            <w:pPr>
              <w:ind w:right="270"/>
              <w:jc w:val="both"/>
              <w:rPr>
                <w:rFonts w:ascii="Arial" w:hAnsi="Arial" w:eastAsia="Times New Roman" w:cs="Arial"/>
                <w:sz w:val="22"/>
                <w:szCs w:val="22"/>
              </w:rPr>
            </w:pPr>
            <w:r>
              <w:rPr>
                <w:rFonts w:ascii="Arial" w:hAnsi="Arial" w:eastAsia="Times New Roman" w:cs="Arial"/>
                <w:sz w:val="22"/>
                <w:szCs w:val="22"/>
              </w:rPr>
              <w:t>Barcode Scanners (For Equipment Tagging &amp; Tracking)</w:t>
            </w:r>
          </w:p>
        </w:tc>
        <w:tc>
          <w:tcPr>
            <w:tcW w:w="1116" w:type="dxa"/>
            <w:shd w:val="clear" w:color="auto" w:fill="auto"/>
          </w:tcPr>
          <w:p w14:paraId="78880E86">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57E98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1455EDED">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64</w:t>
            </w:r>
          </w:p>
        </w:tc>
        <w:tc>
          <w:tcPr>
            <w:tcW w:w="7408" w:type="dxa"/>
            <w:shd w:val="clear" w:color="auto" w:fill="auto"/>
          </w:tcPr>
          <w:p w14:paraId="10296781">
            <w:pPr>
              <w:ind w:right="270"/>
              <w:jc w:val="both"/>
              <w:rPr>
                <w:rFonts w:ascii="Arial" w:hAnsi="Arial" w:eastAsia="Times New Roman" w:cs="Arial"/>
                <w:sz w:val="22"/>
                <w:szCs w:val="22"/>
              </w:rPr>
            </w:pPr>
            <w:r>
              <w:rPr>
                <w:rFonts w:ascii="Arial" w:hAnsi="Arial" w:eastAsia="Times New Roman" w:cs="Arial"/>
                <w:sz w:val="22"/>
                <w:szCs w:val="22"/>
              </w:rPr>
              <w:t>RFID Tags &amp; Readers (For Asset Management)</w:t>
            </w:r>
          </w:p>
        </w:tc>
        <w:tc>
          <w:tcPr>
            <w:tcW w:w="1116" w:type="dxa"/>
            <w:shd w:val="clear" w:color="auto" w:fill="auto"/>
          </w:tcPr>
          <w:p w14:paraId="2412D6F2">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2E446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75D10DEE">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65</w:t>
            </w:r>
          </w:p>
        </w:tc>
        <w:tc>
          <w:tcPr>
            <w:tcW w:w="7408" w:type="dxa"/>
            <w:shd w:val="clear" w:color="auto" w:fill="auto"/>
          </w:tcPr>
          <w:p w14:paraId="60175560">
            <w:pPr>
              <w:ind w:right="270"/>
              <w:jc w:val="both"/>
              <w:rPr>
                <w:rFonts w:ascii="Arial" w:hAnsi="Arial" w:eastAsia="Times New Roman" w:cs="Arial"/>
                <w:sz w:val="22"/>
                <w:szCs w:val="22"/>
              </w:rPr>
            </w:pPr>
            <w:r>
              <w:rPr>
                <w:rFonts w:ascii="Arial" w:hAnsi="Arial" w:eastAsia="Times New Roman" w:cs="Arial"/>
                <w:sz w:val="22"/>
                <w:szCs w:val="22"/>
              </w:rPr>
              <w:t>Handheld Label Printers (For Equipment &amp; Component Labeling)</w:t>
            </w:r>
          </w:p>
        </w:tc>
        <w:tc>
          <w:tcPr>
            <w:tcW w:w="1116" w:type="dxa"/>
            <w:shd w:val="clear" w:color="auto" w:fill="auto"/>
          </w:tcPr>
          <w:p w14:paraId="7764482C">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0F1CE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344C73EA">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66</w:t>
            </w:r>
          </w:p>
        </w:tc>
        <w:tc>
          <w:tcPr>
            <w:tcW w:w="7408" w:type="dxa"/>
            <w:shd w:val="clear" w:color="auto" w:fill="auto"/>
          </w:tcPr>
          <w:p w14:paraId="19E2EEE8">
            <w:pPr>
              <w:ind w:right="270"/>
              <w:jc w:val="both"/>
              <w:rPr>
                <w:rFonts w:ascii="Arial" w:hAnsi="Arial" w:eastAsia="Times New Roman" w:cs="Arial"/>
                <w:sz w:val="22"/>
                <w:szCs w:val="22"/>
              </w:rPr>
            </w:pPr>
            <w:r>
              <w:rPr>
                <w:rFonts w:ascii="Arial" w:hAnsi="Arial" w:eastAsia="Times New Roman" w:cs="Arial"/>
                <w:sz w:val="22"/>
                <w:szCs w:val="22"/>
              </w:rPr>
              <w:t>Digital Weighing Scales (For Measuring Components &amp; Materials)</w:t>
            </w:r>
          </w:p>
        </w:tc>
        <w:tc>
          <w:tcPr>
            <w:tcW w:w="1116" w:type="dxa"/>
            <w:shd w:val="clear" w:color="auto" w:fill="auto"/>
          </w:tcPr>
          <w:p w14:paraId="113B6BCC">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10</w:t>
            </w:r>
            <w:r>
              <w:rPr>
                <w:rFonts w:ascii="Arial" w:hAnsi="Arial" w:cs="Arial" w:eastAsiaTheme="minorEastAsia"/>
                <w:color w:val="auto"/>
                <w:sz w:val="22"/>
                <w:szCs w:val="22"/>
              </w:rPr>
              <w:t xml:space="preserve"> Nos </w:t>
            </w:r>
          </w:p>
        </w:tc>
      </w:tr>
      <w:tr w14:paraId="1B1E6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17F594EE">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67</w:t>
            </w:r>
          </w:p>
        </w:tc>
        <w:tc>
          <w:tcPr>
            <w:tcW w:w="7408" w:type="dxa"/>
            <w:shd w:val="clear" w:color="auto" w:fill="auto"/>
          </w:tcPr>
          <w:p w14:paraId="4F1CDDD1">
            <w:pPr>
              <w:ind w:right="270"/>
              <w:jc w:val="both"/>
              <w:rPr>
                <w:rFonts w:ascii="Arial" w:hAnsi="Arial" w:eastAsia="Times New Roman" w:cs="Arial"/>
                <w:sz w:val="22"/>
                <w:szCs w:val="22"/>
              </w:rPr>
            </w:pPr>
            <w:r>
              <w:rPr>
                <w:rFonts w:ascii="Arial" w:hAnsi="Arial" w:eastAsia="Times New Roman" w:cs="Arial"/>
                <w:sz w:val="22"/>
                <w:szCs w:val="22"/>
              </w:rPr>
              <w:t>Log Books</w:t>
            </w:r>
          </w:p>
        </w:tc>
        <w:tc>
          <w:tcPr>
            <w:tcW w:w="1116" w:type="dxa"/>
            <w:shd w:val="clear" w:color="auto" w:fill="auto"/>
          </w:tcPr>
          <w:p w14:paraId="64A8D42E">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 xml:space="preserve">10 </w:t>
            </w:r>
            <w:r>
              <w:rPr>
                <w:rFonts w:ascii="Arial" w:hAnsi="Arial" w:cs="Arial" w:eastAsiaTheme="minorEastAsia"/>
                <w:color w:val="auto"/>
                <w:sz w:val="22"/>
                <w:szCs w:val="22"/>
              </w:rPr>
              <w:t xml:space="preserve">Nos </w:t>
            </w:r>
          </w:p>
        </w:tc>
      </w:tr>
      <w:tr w14:paraId="0F585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0F13D680">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68</w:t>
            </w:r>
          </w:p>
        </w:tc>
        <w:tc>
          <w:tcPr>
            <w:tcW w:w="7408" w:type="dxa"/>
            <w:shd w:val="clear" w:color="auto" w:fill="auto"/>
          </w:tcPr>
          <w:p w14:paraId="40FFB619">
            <w:pPr>
              <w:ind w:right="270"/>
              <w:jc w:val="both"/>
              <w:rPr>
                <w:rFonts w:ascii="Arial" w:hAnsi="Arial" w:eastAsia="Times New Roman" w:cs="Arial"/>
                <w:sz w:val="22"/>
                <w:szCs w:val="22"/>
              </w:rPr>
            </w:pPr>
            <w:r>
              <w:rPr>
                <w:rFonts w:ascii="Arial" w:hAnsi="Arial" w:eastAsia="Times New Roman" w:cs="Arial"/>
                <w:sz w:val="22"/>
                <w:szCs w:val="22"/>
              </w:rPr>
              <w:t>Microsoft Office 2024</w:t>
            </w:r>
          </w:p>
        </w:tc>
        <w:tc>
          <w:tcPr>
            <w:tcW w:w="1116" w:type="dxa"/>
            <w:shd w:val="clear" w:color="auto" w:fill="auto"/>
          </w:tcPr>
          <w:p w14:paraId="117729F2">
            <w:pPr>
              <w:jc w:val="center"/>
              <w:rPr>
                <w:rFonts w:ascii="Arial" w:hAnsi="Arial" w:cs="Arial" w:eastAsiaTheme="minorEastAsia"/>
                <w:color w:val="auto"/>
                <w:sz w:val="22"/>
                <w:szCs w:val="22"/>
              </w:rPr>
            </w:pPr>
            <w:r>
              <w:rPr>
                <w:rFonts w:ascii="Arial" w:hAnsi="Arial" w:cs="Arial" w:eastAsiaTheme="minorEastAsia"/>
                <w:color w:val="auto"/>
                <w:sz w:val="22"/>
                <w:szCs w:val="22"/>
              </w:rPr>
              <w:t xml:space="preserve">05 Nos </w:t>
            </w:r>
          </w:p>
        </w:tc>
      </w:tr>
      <w:tr w14:paraId="299FF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354BC273">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69</w:t>
            </w:r>
          </w:p>
        </w:tc>
        <w:tc>
          <w:tcPr>
            <w:tcW w:w="7408" w:type="dxa"/>
            <w:shd w:val="clear" w:color="auto" w:fill="auto"/>
            <w:vAlign w:val="center"/>
          </w:tcPr>
          <w:p w14:paraId="72694335">
            <w:pPr>
              <w:ind w:right="270"/>
              <w:jc w:val="both"/>
              <w:rPr>
                <w:rFonts w:ascii="Arial" w:hAnsi="Arial" w:eastAsia="Times New Roman" w:cs="Arial"/>
                <w:sz w:val="22"/>
                <w:szCs w:val="22"/>
              </w:rPr>
            </w:pPr>
            <w:r>
              <w:rPr>
                <w:rFonts w:ascii="Arial" w:hAnsi="Arial" w:cs="Arial" w:eastAsiaTheme="minorEastAsia"/>
                <w:color w:val="000000"/>
                <w:sz w:val="22"/>
                <w:szCs w:val="22"/>
              </w:rPr>
              <w:t>Computer with Printer</w:t>
            </w:r>
          </w:p>
        </w:tc>
        <w:tc>
          <w:tcPr>
            <w:tcW w:w="1116" w:type="dxa"/>
            <w:shd w:val="clear" w:color="auto" w:fill="auto"/>
          </w:tcPr>
          <w:p w14:paraId="271BBEA8">
            <w:pPr>
              <w:jc w:val="center"/>
              <w:rPr>
                <w:rFonts w:ascii="Arial" w:hAnsi="Arial" w:cs="Arial" w:eastAsiaTheme="minorEastAsia"/>
                <w:color w:val="auto"/>
                <w:sz w:val="22"/>
                <w:szCs w:val="22"/>
              </w:rPr>
            </w:pPr>
            <w:r>
              <w:rPr>
                <w:rFonts w:ascii="Arial" w:hAnsi="Arial" w:cs="Arial" w:eastAsiaTheme="minorEastAsia"/>
                <w:color w:val="auto"/>
                <w:sz w:val="22"/>
                <w:szCs w:val="22"/>
              </w:rPr>
              <w:t xml:space="preserve">25 Nos </w:t>
            </w:r>
          </w:p>
        </w:tc>
      </w:tr>
      <w:tr w14:paraId="6B244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200E301E">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70</w:t>
            </w:r>
          </w:p>
        </w:tc>
        <w:tc>
          <w:tcPr>
            <w:tcW w:w="7408" w:type="dxa"/>
            <w:shd w:val="clear" w:color="auto" w:fill="auto"/>
            <w:vAlign w:val="center"/>
          </w:tcPr>
          <w:p w14:paraId="1D610286">
            <w:pPr>
              <w:ind w:right="270"/>
              <w:jc w:val="both"/>
              <w:rPr>
                <w:rFonts w:ascii="Arial" w:hAnsi="Arial" w:eastAsia="Times New Roman" w:cs="Arial"/>
                <w:sz w:val="22"/>
                <w:szCs w:val="22"/>
              </w:rPr>
            </w:pPr>
            <w:r>
              <w:rPr>
                <w:rFonts w:ascii="Arial" w:hAnsi="Arial" w:cs="Arial" w:eastAsiaTheme="minorEastAsia"/>
                <w:color w:val="000000"/>
                <w:sz w:val="22"/>
                <w:szCs w:val="22"/>
              </w:rPr>
              <w:t>Telephone Set</w:t>
            </w:r>
          </w:p>
        </w:tc>
        <w:tc>
          <w:tcPr>
            <w:tcW w:w="1116" w:type="dxa"/>
            <w:shd w:val="clear" w:color="auto" w:fill="auto"/>
          </w:tcPr>
          <w:p w14:paraId="15D5B208">
            <w:pPr>
              <w:jc w:val="center"/>
              <w:rPr>
                <w:rFonts w:ascii="Arial" w:hAnsi="Arial" w:cs="Arial" w:eastAsiaTheme="minorEastAsia"/>
                <w:color w:val="auto"/>
                <w:sz w:val="22"/>
                <w:szCs w:val="22"/>
              </w:rPr>
            </w:pPr>
            <w:r>
              <w:rPr>
                <w:rFonts w:ascii="Arial" w:hAnsi="Arial" w:cs="Arial" w:eastAsiaTheme="minorEastAsia"/>
                <w:color w:val="auto"/>
                <w:sz w:val="22"/>
                <w:szCs w:val="22"/>
              </w:rPr>
              <w:t xml:space="preserve">05 Nos </w:t>
            </w:r>
          </w:p>
        </w:tc>
      </w:tr>
      <w:tr w14:paraId="30994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8" w:type="dxa"/>
            <w:shd w:val="clear" w:color="auto" w:fill="auto"/>
          </w:tcPr>
          <w:p w14:paraId="606B23AD">
            <w:pPr>
              <w:jc w:val="cente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EastAsia"/>
                <w:color w:val="0D0D0D" w:themeColor="text1" w:themeTint="F2"/>
                <w:sz w:val="22"/>
                <w:szCs w:val="22"/>
                <w14:textFill>
                  <w14:solidFill>
                    <w14:schemeClr w14:val="tx1">
                      <w14:lumMod w14:val="95000"/>
                      <w14:lumOff w14:val="5000"/>
                    </w14:schemeClr>
                  </w14:solidFill>
                </w14:textFill>
              </w:rPr>
              <w:t>71</w:t>
            </w:r>
          </w:p>
        </w:tc>
        <w:tc>
          <w:tcPr>
            <w:tcW w:w="7408" w:type="dxa"/>
            <w:shd w:val="clear" w:color="auto" w:fill="auto"/>
            <w:vAlign w:val="center"/>
          </w:tcPr>
          <w:p w14:paraId="3F64CF8C">
            <w:pPr>
              <w:ind w:right="270"/>
              <w:jc w:val="both"/>
              <w:rPr>
                <w:rFonts w:ascii="Arial" w:hAnsi="Arial" w:eastAsia="Times New Roman" w:cs="Arial"/>
                <w:sz w:val="22"/>
                <w:szCs w:val="22"/>
              </w:rPr>
            </w:pPr>
            <w:r>
              <w:rPr>
                <w:rFonts w:ascii="Arial" w:hAnsi="Arial" w:cs="Arial" w:eastAsiaTheme="minorEastAsia"/>
                <w:color w:val="000000"/>
                <w:sz w:val="22"/>
                <w:szCs w:val="22"/>
              </w:rPr>
              <w:t>kVARs Meters</w:t>
            </w:r>
          </w:p>
        </w:tc>
        <w:tc>
          <w:tcPr>
            <w:tcW w:w="1116" w:type="dxa"/>
            <w:shd w:val="clear" w:color="auto" w:fill="auto"/>
          </w:tcPr>
          <w:p w14:paraId="408FC7E4">
            <w:pPr>
              <w:jc w:val="center"/>
              <w:rPr>
                <w:rFonts w:ascii="Arial" w:hAnsi="Arial" w:cs="Arial" w:eastAsiaTheme="minorEastAsia"/>
                <w:color w:val="auto"/>
                <w:sz w:val="22"/>
                <w:szCs w:val="22"/>
              </w:rPr>
            </w:pPr>
            <w:r>
              <w:rPr>
                <w:rFonts w:hint="default" w:ascii="Arial" w:hAnsi="Arial" w:cs="Arial" w:eastAsiaTheme="minorEastAsia"/>
                <w:color w:val="auto"/>
                <w:sz w:val="22"/>
                <w:szCs w:val="22"/>
                <w:lang w:val="en-US"/>
              </w:rPr>
              <w:t xml:space="preserve">5 </w:t>
            </w:r>
            <w:r>
              <w:rPr>
                <w:rFonts w:ascii="Arial" w:hAnsi="Arial" w:cs="Arial" w:eastAsiaTheme="minorEastAsia"/>
                <w:color w:val="auto"/>
                <w:sz w:val="22"/>
                <w:szCs w:val="22"/>
              </w:rPr>
              <w:t xml:space="preserve">Nos </w:t>
            </w:r>
          </w:p>
        </w:tc>
      </w:tr>
    </w:tbl>
    <w:p w14:paraId="004D87C4">
      <w:pPr>
        <w:rPr>
          <w:rFonts w:ascii="Arial" w:hAnsi="Arial" w:cs="Arial"/>
          <w:b/>
          <w:bCs/>
          <w:sz w:val="22"/>
          <w:szCs w:val="22"/>
        </w:rPr>
      </w:pPr>
    </w:p>
    <w:p w14:paraId="4F23F10F">
      <w:pPr>
        <w:numPr>
          <w:ilvl w:val="0"/>
          <w:numId w:val="102"/>
        </w:numPr>
        <w:ind w:left="360" w:leftChars="0" w:hanging="360" w:firstLineChars="0"/>
        <w:rPr>
          <w:rFonts w:ascii="Arial" w:hAnsi="Arial" w:cs="Arial"/>
          <w:b/>
          <w:bCs/>
          <w:color w:val="0D0D0D" w:themeColor="text1" w:themeTint="F2"/>
          <w:sz w:val="22"/>
          <w:szCs w:val="22"/>
          <w14:textFill>
            <w14:solidFill>
              <w14:schemeClr w14:val="tx1">
                <w14:lumMod w14:val="95000"/>
                <w14:lumOff w14:val="5000"/>
              </w14:schemeClr>
            </w14:solidFill>
          </w14:textFill>
        </w:rPr>
      </w:pPr>
      <w:bookmarkStart w:id="50" w:name="_GoBack"/>
      <w:bookmarkEnd w:id="50"/>
      <w:r>
        <w:rPr>
          <w:rFonts w:ascii="Arial" w:hAnsi="Arial" w:cs="Arial"/>
          <w:b/>
          <w:bCs/>
          <w:sz w:val="22"/>
          <w:szCs w:val="22"/>
        </w:rPr>
        <w:t>List of Consumable items Required for the Qualification:</w:t>
      </w:r>
    </w:p>
    <w:p w14:paraId="30E3BA12">
      <w:pPr>
        <w:rPr>
          <w:rFonts w:ascii="Arial" w:hAnsi="Arial" w:cs="Arial"/>
          <w:color w:val="0D0D0D" w:themeColor="text1" w:themeTint="F2"/>
          <w:sz w:val="24"/>
          <w:szCs w:val="24"/>
          <w14:textFill>
            <w14:solidFill>
              <w14:schemeClr w14:val="tx1">
                <w14:lumMod w14:val="95000"/>
                <w14:lumOff w14:val="5000"/>
              </w14:schemeClr>
            </w14:solidFill>
          </w14:textFill>
        </w:rPr>
      </w:pPr>
    </w:p>
    <w:tbl>
      <w:tblPr>
        <w:tblStyle w:val="12"/>
        <w:tblW w:w="888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5"/>
        <w:gridCol w:w="5940"/>
        <w:gridCol w:w="1873"/>
      </w:tblGrid>
      <w:tr w14:paraId="5634F0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auto" w:sz="4" w:space="0"/>
              <w:left w:val="single" w:color="auto" w:sz="4" w:space="0"/>
              <w:bottom w:val="single" w:color="auto" w:sz="4" w:space="0"/>
              <w:right w:val="single" w:color="auto" w:sz="4" w:space="0"/>
            </w:tcBorders>
            <w:shd w:val="clear" w:color="auto" w:fill="auto"/>
            <w:vAlign w:val="center"/>
          </w:tcPr>
          <w:p w14:paraId="2B66146A">
            <w:pPr>
              <w:jc w:val="center"/>
              <w:rPr>
                <w:rFonts w:ascii="Arial" w:hAnsi="Arial" w:cs="Arial"/>
                <w:b/>
                <w:bCs/>
                <w:color w:val="0D0D0D" w:themeColor="text1" w:themeTint="F2"/>
                <w:sz w:val="24"/>
                <w:szCs w:val="24"/>
                <w14:textFill>
                  <w14:solidFill>
                    <w14:schemeClr w14:val="tx1">
                      <w14:lumMod w14:val="95000"/>
                      <w14:lumOff w14:val="5000"/>
                    </w14:schemeClr>
                  </w14:solidFill>
                </w14:textFill>
              </w:rPr>
            </w:pPr>
            <w:r>
              <w:rPr>
                <w:rFonts w:ascii="Arial" w:hAnsi="Arial" w:cs="Arial"/>
                <w:b/>
                <w:bCs/>
                <w:color w:val="0D0D0D" w:themeColor="text1" w:themeTint="F2"/>
                <w:sz w:val="24"/>
                <w:szCs w:val="24"/>
                <w14:textFill>
                  <w14:solidFill>
                    <w14:schemeClr w14:val="tx1">
                      <w14:lumMod w14:val="95000"/>
                      <w14:lumOff w14:val="5000"/>
                    </w14:schemeClr>
                  </w14:solidFill>
                </w14:textFill>
              </w:rPr>
              <w:t>S. No.</w:t>
            </w:r>
          </w:p>
        </w:tc>
        <w:tc>
          <w:tcPr>
            <w:tcW w:w="5940" w:type="dxa"/>
            <w:tcBorders>
              <w:top w:val="single" w:color="auto" w:sz="4" w:space="0"/>
              <w:left w:val="single" w:color="auto" w:sz="4" w:space="0"/>
              <w:bottom w:val="single" w:color="auto" w:sz="4" w:space="0"/>
              <w:right w:val="single" w:color="auto" w:sz="4" w:space="0"/>
            </w:tcBorders>
            <w:shd w:val="clear" w:color="auto" w:fill="auto"/>
            <w:vAlign w:val="center"/>
          </w:tcPr>
          <w:p w14:paraId="0629F21D">
            <w:pPr>
              <w:pStyle w:val="28"/>
              <w:rPr>
                <w:rFonts w:ascii="Arial" w:hAnsi="Arial" w:cs="Arial"/>
                <w:b/>
                <w:bCs/>
                <w:color w:val="0D0D0D" w:themeColor="text1" w:themeTint="F2"/>
                <w:sz w:val="24"/>
                <w:szCs w:val="24"/>
                <w14:textFill>
                  <w14:solidFill>
                    <w14:schemeClr w14:val="tx1">
                      <w14:lumMod w14:val="95000"/>
                      <w14:lumOff w14:val="5000"/>
                    </w14:schemeClr>
                  </w14:solidFill>
                </w14:textFill>
              </w:rPr>
            </w:pPr>
            <w:r>
              <w:rPr>
                <w:rFonts w:ascii="Arial" w:hAnsi="Arial" w:cs="Arial"/>
                <w:b/>
                <w:bCs/>
                <w:color w:val="0D0D0D" w:themeColor="text1" w:themeTint="F2"/>
                <w:sz w:val="24"/>
                <w:szCs w:val="24"/>
                <w14:textFill>
                  <w14:solidFill>
                    <w14:schemeClr w14:val="tx1">
                      <w14:lumMod w14:val="95000"/>
                      <w14:lumOff w14:val="5000"/>
                    </w14:schemeClr>
                  </w14:solidFill>
                </w14:textFill>
              </w:rPr>
              <w:t>Items</w:t>
            </w:r>
          </w:p>
        </w:tc>
        <w:tc>
          <w:tcPr>
            <w:tcW w:w="1873" w:type="dxa"/>
            <w:tcBorders>
              <w:top w:val="single" w:color="auto" w:sz="4" w:space="0"/>
              <w:left w:val="single" w:color="auto" w:sz="4" w:space="0"/>
              <w:bottom w:val="single" w:color="auto" w:sz="4" w:space="0"/>
              <w:right w:val="single" w:color="auto" w:sz="4" w:space="0"/>
            </w:tcBorders>
            <w:shd w:val="clear" w:color="auto" w:fill="auto"/>
            <w:vAlign w:val="center"/>
          </w:tcPr>
          <w:p w14:paraId="123A0094">
            <w:pPr>
              <w:pStyle w:val="28"/>
              <w:jc w:val="center"/>
              <w:rPr>
                <w:rFonts w:ascii="Arial" w:hAnsi="Arial" w:cs="Arial"/>
                <w:b/>
                <w:bCs/>
                <w:color w:val="0D0D0D" w:themeColor="text1" w:themeTint="F2"/>
                <w:sz w:val="24"/>
                <w:szCs w:val="24"/>
                <w14:textFill>
                  <w14:solidFill>
                    <w14:schemeClr w14:val="tx1">
                      <w14:lumMod w14:val="95000"/>
                      <w14:lumOff w14:val="5000"/>
                    </w14:schemeClr>
                  </w14:solidFill>
                </w14:textFill>
              </w:rPr>
            </w:pPr>
            <w:r>
              <w:rPr>
                <w:rFonts w:ascii="Arial" w:hAnsi="Arial" w:cs="Arial"/>
                <w:b/>
                <w:bCs/>
                <w:color w:val="0D0D0D" w:themeColor="text1" w:themeTint="F2"/>
                <w:sz w:val="24"/>
                <w:szCs w:val="24"/>
                <w14:textFill>
                  <w14:solidFill>
                    <w14:schemeClr w14:val="tx1">
                      <w14:lumMod w14:val="95000"/>
                      <w14:lumOff w14:val="5000"/>
                    </w14:schemeClr>
                  </w14:solidFill>
                </w14:textFill>
              </w:rPr>
              <w:t>Quantity</w:t>
            </w:r>
          </w:p>
        </w:tc>
      </w:tr>
      <w:tr w14:paraId="270BC3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C3ED0">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33028E40">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Cable (various gauges: 1.5mm², 2.5mm², 4mm², etc.)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7FB2E">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90m per type</w:t>
            </w:r>
          </w:p>
        </w:tc>
      </w:tr>
      <w:tr w14:paraId="7DEDDB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B5452">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0FBE86D0">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Connectors &amp; terminals (lug connectors, ring terminals)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695CF">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1000 pcs</w:t>
            </w:r>
          </w:p>
        </w:tc>
      </w:tr>
      <w:tr w14:paraId="475547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E10EF">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35DC74AC">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Fuses (various ratings: 5A, 10A, 15A, 20A)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4A7C6">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100 each</w:t>
            </w:r>
          </w:p>
        </w:tc>
      </w:tr>
      <w:tr w14:paraId="4DDB16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560B3">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56AB8BF7">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Circuit breakers (MCB, MCCB, RCD)</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573E0">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50 each</w:t>
            </w:r>
          </w:p>
        </w:tc>
      </w:tr>
      <w:tr w14:paraId="576528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AA980">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73458982">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Batteries (for meters &amp; analyzers, AA, AAA, 9V, lithium-ion)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943A6">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24  each</w:t>
            </w:r>
          </w:p>
        </w:tc>
      </w:tr>
      <w:tr w14:paraId="4C604E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4E248">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4229BA40">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Insulation tape (red, black, yellow, green, blue)</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AF7C6">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color w:val="0D0D0D" w:themeColor="text1" w:themeTint="F2"/>
                <w:sz w:val="24"/>
                <w:szCs w:val="24"/>
                <w14:textFill>
                  <w14:solidFill>
                    <w14:schemeClr w14:val="tx1">
                      <w14:lumMod w14:val="95000"/>
                      <w14:lumOff w14:val="5000"/>
                    </w14:schemeClr>
                  </w14:solidFill>
                </w14:textFill>
              </w:rPr>
              <w:t>5 roll each</w:t>
            </w:r>
          </w:p>
        </w:tc>
      </w:tr>
      <w:tr w14:paraId="6BB33E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27F72">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4BCFF46E">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Heat shrinks tubing (assorted sizes)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10CC3">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100m</w:t>
            </w:r>
          </w:p>
        </w:tc>
      </w:tr>
      <w:tr w14:paraId="6C08B7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EAE2B">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6F1C880D">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Cable glands (assorted sizes)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C5229">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100 pcs</w:t>
            </w:r>
          </w:p>
        </w:tc>
      </w:tr>
      <w:tr w14:paraId="320A1D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3447E">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6C47566F">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Cable lugs &amp; ferrules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BD72A">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1000 pcs</w:t>
            </w:r>
          </w:p>
        </w:tc>
      </w:tr>
      <w:tr w14:paraId="6412F9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88D47">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6820C0AC">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Safety gloves (electrical insulated, cut-resistant, nitrile) –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C6531">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50 pairs</w:t>
            </w:r>
          </w:p>
        </w:tc>
      </w:tr>
      <w:tr w14:paraId="526F12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757EF">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19F55267">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Helmets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70671">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50 pcs</w:t>
            </w:r>
          </w:p>
        </w:tc>
      </w:tr>
      <w:tr w14:paraId="65C6E0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FAA78">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61AB7916">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Safety glasses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12360">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50 pcs</w:t>
            </w:r>
          </w:p>
        </w:tc>
      </w:tr>
      <w:tr w14:paraId="097603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806A6">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7843E0DF">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Arc flash suits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6D1A8">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5 sets</w:t>
            </w:r>
          </w:p>
        </w:tc>
      </w:tr>
      <w:tr w14:paraId="120FCC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52887">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1CA08701">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Face masks (N95, surgical)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80189">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300 pcs</w:t>
            </w:r>
          </w:p>
        </w:tc>
      </w:tr>
      <w:tr w14:paraId="2CB8E4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B60CF">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4C5DA975">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Earplugs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AD98E">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200 pairs</w:t>
            </w:r>
          </w:p>
        </w:tc>
      </w:tr>
      <w:tr w14:paraId="7FEEEA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804B2">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5078FE06">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Face shields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61275">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10 pcs</w:t>
            </w:r>
          </w:p>
        </w:tc>
      </w:tr>
      <w:tr w14:paraId="4B46FF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4A1A7">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600A436E">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High-visibility vests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9C2E8">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50 pcs</w:t>
            </w:r>
          </w:p>
        </w:tc>
      </w:tr>
      <w:tr w14:paraId="552774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79893">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53052F6B">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Respirators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90AFE">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10 pcs</w:t>
            </w:r>
          </w:p>
        </w:tc>
      </w:tr>
      <w:tr w14:paraId="096F4F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C4FB8">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38AB31BE">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Safety shoes (optional if required)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00F15">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50 pairs</w:t>
            </w:r>
          </w:p>
        </w:tc>
      </w:tr>
      <w:tr w14:paraId="06BB35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A12E3">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30935580">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Cable ties (various sizes)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3CA79">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2000 pcs</w:t>
            </w:r>
          </w:p>
        </w:tc>
      </w:tr>
      <w:tr w14:paraId="5A2531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2923A">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18B0AEC3">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Marking labels (self-adhesive, cable labels)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D33B3">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500 pcs</w:t>
            </w:r>
          </w:p>
        </w:tc>
      </w:tr>
      <w:tr w14:paraId="7612D8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9421B">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2CC9DE3A">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Lockout/Tagout tags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F176F">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100 pcs</w:t>
            </w:r>
          </w:p>
        </w:tc>
      </w:tr>
      <w:tr w14:paraId="563AE6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055FD">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43EFB349">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Industrial-grade lubricants &amp; grease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DD255">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20 liters</w:t>
            </w:r>
          </w:p>
        </w:tc>
      </w:tr>
      <w:tr w14:paraId="618FBC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63AB0">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0026450A">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Contact cleaner spray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6D6FE">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10 cans</w:t>
            </w:r>
          </w:p>
          <w:p w14:paraId="57332E9A">
            <w:pPr>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r>
      <w:tr w14:paraId="061589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10A9F">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5A116D1F">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Rust removers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5B7B5">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5 liters</w:t>
            </w:r>
          </w:p>
        </w:tc>
      </w:tr>
      <w:tr w14:paraId="18A516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8B8F6">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17EC7775">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Wire strippers &amp; cutters (extra consumable blades)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F7EEC">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10 pcs</w:t>
            </w:r>
          </w:p>
        </w:tc>
      </w:tr>
      <w:tr w14:paraId="630169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F97A9">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5879D86E">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Calibration stickers &amp; logbooks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0C9FA">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10 set</w:t>
            </w:r>
          </w:p>
        </w:tc>
      </w:tr>
      <w:tr w14:paraId="4FE3B3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26368">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35EC6E44">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Ethernet cables (Cat 6, Cat 5e)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EE63E">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1000m roll</w:t>
            </w:r>
          </w:p>
        </w:tc>
      </w:tr>
      <w:tr w14:paraId="122CAD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C6963">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7313DF24">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RJ45 connectors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462BC">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500 pcs</w:t>
            </w:r>
          </w:p>
        </w:tc>
      </w:tr>
      <w:tr w14:paraId="64E6DF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7D95E">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632ABFE4">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Fiber optic cables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0785F">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500m</w:t>
            </w:r>
          </w:p>
        </w:tc>
      </w:tr>
      <w:tr w14:paraId="60481A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A6ED5">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5EEA9707">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Fiber optic connectors (SC, LC, ST)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B0C37A">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100 pcs</w:t>
            </w:r>
          </w:p>
        </w:tc>
      </w:tr>
      <w:tr w14:paraId="54CE46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351C2">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50D45831">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Network switch replacement modules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82C09">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5 pcs</w:t>
            </w:r>
          </w:p>
        </w:tc>
      </w:tr>
      <w:tr w14:paraId="5C97EF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48F4B">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14D9F209">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Power strips &amp; surge protectors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7092E">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20 pcs</w:t>
            </w:r>
          </w:p>
        </w:tc>
      </w:tr>
      <w:tr w14:paraId="4DB8F2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20CF1">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6E775735">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BNC connectors (for oscilloscopes)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98E67">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10 pcs</w:t>
            </w:r>
          </w:p>
        </w:tc>
      </w:tr>
      <w:tr w14:paraId="7B3EDC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AD6D7">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1120D0EC">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Fire extinguishers (CO</w:t>
            </w:r>
            <w:r>
              <w:rPr>
                <w:rFonts w:ascii="Cambria Math" w:hAnsi="Cambria Math" w:cs="Cambria Math"/>
                <w:sz w:val="24"/>
                <w:szCs w:val="24"/>
              </w:rPr>
              <w:t>₂</w:t>
            </w:r>
            <w:r>
              <w:rPr>
                <w:rFonts w:ascii="Arial" w:hAnsi="Arial" w:cs="Arial"/>
                <w:sz w:val="24"/>
                <w:szCs w:val="24"/>
              </w:rPr>
              <w:t xml:space="preserve">, dry chemical, foam)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BA6E8">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2 pcs</w:t>
            </w:r>
          </w:p>
        </w:tc>
      </w:tr>
      <w:tr w14:paraId="100A22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C6DF7">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4D336124">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Fire extinguisher refills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275B3">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5 sets</w:t>
            </w:r>
          </w:p>
        </w:tc>
      </w:tr>
      <w:tr w14:paraId="76DE70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50275">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3F9C3E5C">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Fire blankets</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13300">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10 pcs</w:t>
            </w:r>
          </w:p>
        </w:tc>
      </w:tr>
      <w:tr w14:paraId="104ABF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32F44">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19B91C59">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First aid kits</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1313C">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10 kits</w:t>
            </w:r>
          </w:p>
        </w:tc>
      </w:tr>
      <w:tr w14:paraId="061F28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B6426">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302DC425">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Emergency exit sign</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A9E13">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10 pcs</w:t>
            </w:r>
          </w:p>
        </w:tc>
      </w:tr>
      <w:tr w14:paraId="5FFD76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38768">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294E86FC">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Emergency lights (batteries included)</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D4218">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10 pcs</w:t>
            </w:r>
          </w:p>
        </w:tc>
      </w:tr>
      <w:tr w14:paraId="35190B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E8A2A">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3DC73364">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Eye wash station solution</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B5DC5">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5 liters</w:t>
            </w:r>
          </w:p>
        </w:tc>
      </w:tr>
      <w:tr w14:paraId="07B8E1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1C1C3">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36032710">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Safety cones &amp; barriers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E66C2">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20 sets</w:t>
            </w:r>
          </w:p>
        </w:tc>
      </w:tr>
      <w:tr w14:paraId="2BF3B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F12AE">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239C7E52">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Multimeter probes &amp; leads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6D2DA">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50 sets</w:t>
            </w:r>
          </w:p>
        </w:tc>
      </w:tr>
      <w:tr w14:paraId="1F7307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F1A86">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4A09561A">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Clamp meter accessories (flexible CT coils, extra clamps)</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911F6">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10 sets</w:t>
            </w:r>
          </w:p>
        </w:tc>
      </w:tr>
      <w:tr w14:paraId="51FE2F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37A04">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099CADFE">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Oscilloscope probes</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BA823">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20 sets</w:t>
            </w:r>
          </w:p>
        </w:tc>
      </w:tr>
      <w:tr w14:paraId="3A30CC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B3F02">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562CEA2B">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Pressure gauge calibration kits</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0678A">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5 sets</w:t>
            </w:r>
          </w:p>
        </w:tc>
      </w:tr>
      <w:tr w14:paraId="3F5D46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36E78">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5351F577">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Infrared thermometer lens cleaning wipes</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2CA73">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50 packs</w:t>
            </w:r>
          </w:p>
        </w:tc>
      </w:tr>
      <w:tr w14:paraId="213E2C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DAE84">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22CD0354">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Battery analyzer test leads</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56D48">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20 sets</w:t>
            </w:r>
          </w:p>
        </w:tc>
      </w:tr>
      <w:tr w14:paraId="37B824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7105F">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664BF1D0">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Earth tester auxiliary electrodes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8A895">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10 sets</w:t>
            </w:r>
          </w:p>
        </w:tc>
      </w:tr>
      <w:tr w14:paraId="488E7E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8FA62">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0C5A4BA2">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Whiteboard Markers</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44B02">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50 sets</w:t>
            </w:r>
          </w:p>
        </w:tc>
      </w:tr>
      <w:tr w14:paraId="6D2506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E322D">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58F7A9D5">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Whiteboard Cleaner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B4724">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10 bottles</w:t>
            </w:r>
          </w:p>
        </w:tc>
      </w:tr>
      <w:tr w14:paraId="79AA76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7B4A4">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6589BD09">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Projector bulbs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5EAB8">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5 pcs</w:t>
            </w:r>
          </w:p>
        </w:tc>
      </w:tr>
      <w:tr w14:paraId="4C8CFB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5B39D">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59185FA2">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Presentation boards &amp; flip charts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99C47">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      5 pcs</w:t>
            </w:r>
          </w:p>
        </w:tc>
      </w:tr>
      <w:tr w14:paraId="48109C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3CCAB">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41EFB1FC">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 xml:space="preserve">Printed training manuals &amp; datasheets </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BDFAC">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25 copies</w:t>
            </w:r>
          </w:p>
        </w:tc>
      </w:tr>
      <w:tr w14:paraId="072F47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2853D">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52FE5A8A">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USB flash drives (for software &amp; reports)</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430C2">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50 pcs</w:t>
            </w:r>
          </w:p>
        </w:tc>
      </w:tr>
      <w:tr w14:paraId="2CFB72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505D4">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107D7385">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Ethernet patch cables (for network devices)</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573E2">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100 pcs</w:t>
            </w:r>
          </w:p>
        </w:tc>
      </w:tr>
      <w:tr w14:paraId="182BBB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 w:hRule="atLeast"/>
          <w:jc w:val="center"/>
        </w:trPr>
        <w:tc>
          <w:tcPr>
            <w:tcW w:w="10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BEB14">
            <w:pPr>
              <w:pStyle w:val="114"/>
              <w:numPr>
                <w:ilvl w:val="0"/>
                <w:numId w:val="103"/>
              </w:numPr>
              <w:tabs>
                <w:tab w:val="left" w:pos="90"/>
              </w:tabs>
              <w:ind w:left="1350" w:hanging="1350"/>
              <w:jc w:val="center"/>
              <w:rPr>
                <w:rFonts w:ascii="Arial" w:hAnsi="Arial" w:cs="Arial"/>
                <w:color w:val="0D0D0D" w:themeColor="text1" w:themeTint="F2"/>
                <w:sz w:val="24"/>
                <w:szCs w:val="24"/>
                <w14:textFill>
                  <w14:solidFill>
                    <w14:schemeClr w14:val="tx1">
                      <w14:lumMod w14:val="95000"/>
                      <w14:lumOff w14:val="5000"/>
                    </w14:schemeClr>
                  </w14:solidFill>
                </w14:textFill>
              </w:rPr>
            </w:pPr>
          </w:p>
        </w:tc>
        <w:tc>
          <w:tcPr>
            <w:tcW w:w="5940" w:type="dxa"/>
            <w:tcBorders>
              <w:top w:val="single" w:color="000000" w:sz="4" w:space="0"/>
              <w:left w:val="single" w:color="000000" w:sz="4" w:space="0"/>
              <w:bottom w:val="single" w:color="000000" w:sz="4" w:space="0"/>
              <w:right w:val="single" w:color="000000" w:sz="4" w:space="0"/>
            </w:tcBorders>
            <w:shd w:val="clear" w:color="auto" w:fill="auto"/>
          </w:tcPr>
          <w:p w14:paraId="72563D92">
            <w:pP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Barcode labels (for scanner testing)</w:t>
            </w:r>
          </w:p>
        </w:tc>
        <w:tc>
          <w:tcPr>
            <w:tcW w:w="18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50C09">
            <w:pPr>
              <w:jc w:val="center"/>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sz w:val="24"/>
                <w:szCs w:val="24"/>
              </w:rPr>
              <w:t>500 pcs</w:t>
            </w:r>
          </w:p>
        </w:tc>
      </w:tr>
    </w:tbl>
    <w:p w14:paraId="6D528648">
      <w:pPr>
        <w:rPr>
          <w:rFonts w:ascii="Arial" w:hAnsi="Arial" w:cs="Arial"/>
          <w:b/>
          <w:color w:val="0D0D0D" w:themeColor="text1" w:themeTint="F2"/>
          <w:sz w:val="24"/>
          <w:szCs w:val="24"/>
          <w:u w:val="single"/>
          <w14:textFill>
            <w14:solidFill>
              <w14:schemeClr w14:val="tx1">
                <w14:lumMod w14:val="95000"/>
                <w14:lumOff w14:val="5000"/>
              </w14:schemeClr>
            </w14:solidFill>
          </w14:textFill>
        </w:rPr>
      </w:pPr>
    </w:p>
    <w:p w14:paraId="11F65FB6">
      <w:pPr>
        <w:pStyle w:val="2"/>
        <w:rPr>
          <w:rFonts w:ascii="Arial" w:hAnsi="Arial" w:cs="Arial"/>
        </w:rPr>
      </w:pPr>
      <w:r>
        <w:rPr>
          <w:rFonts w:ascii="Arial" w:hAnsi="Arial" w:cs="Arial"/>
          <w:u w:val="single"/>
        </w:rPr>
        <w:br w:type="page"/>
      </w:r>
      <w:bookmarkStart w:id="43" w:name="_Toc173836511"/>
      <w:bookmarkStart w:id="44" w:name="_Toc65620146"/>
      <w:bookmarkStart w:id="45" w:name="_Toc197367098"/>
      <w:bookmarkStart w:id="46" w:name="_Toc140057184"/>
      <w:bookmarkStart w:id="47" w:name="_Toc479859629"/>
      <w:bookmarkStart w:id="48" w:name="_Toc11027901"/>
      <w:bookmarkStart w:id="49" w:name="_Toc9946222"/>
      <w:r>
        <w:rPr>
          <w:rFonts w:ascii="Arial" w:hAnsi="Arial" w:cs="Arial"/>
        </w:rPr>
        <w:t>Members of Qualifications Development Committee</w:t>
      </w:r>
      <w:bookmarkEnd w:id="43"/>
      <w:bookmarkEnd w:id="44"/>
      <w:bookmarkEnd w:id="45"/>
      <w:r>
        <w:rPr>
          <w:rFonts w:ascii="Arial" w:hAnsi="Arial" w:cs="Arial"/>
        </w:rPr>
        <w:t xml:space="preserve"> </w:t>
      </w:r>
    </w:p>
    <w:p w14:paraId="33C27DCB">
      <w:pPr>
        <w:tabs>
          <w:tab w:val="left" w:pos="735"/>
        </w:tabs>
        <w:spacing w:line="276" w:lineRule="auto"/>
        <w:jc w:val="both"/>
        <w:rPr>
          <w:rFonts w:ascii="Arial" w:hAnsi="Arial" w:cs="Arial"/>
          <w:color w:val="0D0D0D" w:themeColor="text1" w:themeTint="F2"/>
          <w:sz w:val="24"/>
          <w:szCs w:val="24"/>
          <w14:textFill>
            <w14:solidFill>
              <w14:schemeClr w14:val="tx1">
                <w14:lumMod w14:val="95000"/>
                <w14:lumOff w14:val="5000"/>
              </w14:schemeClr>
            </w14:solidFill>
          </w14:textFill>
        </w:rPr>
      </w:pPr>
      <w:r>
        <w:rPr>
          <w:rFonts w:ascii="Arial" w:hAnsi="Arial" w:cs="Arial"/>
          <w:color w:val="0D0D0D" w:themeColor="text1" w:themeTint="F2"/>
          <w:sz w:val="24"/>
          <w:szCs w:val="24"/>
          <w14:textFill>
            <w14:solidFill>
              <w14:schemeClr w14:val="tx1">
                <w14:lumMod w14:val="95000"/>
                <w14:lumOff w14:val="5000"/>
              </w14:schemeClr>
            </w14:solidFill>
          </w14:textFill>
        </w:rPr>
        <w:tab/>
      </w:r>
    </w:p>
    <w:p w14:paraId="4760A2D2">
      <w:pPr>
        <w:spacing w:line="276" w:lineRule="auto"/>
        <w:ind w:right="387"/>
        <w:jc w:val="both"/>
        <w:rPr>
          <w:rFonts w:ascii="Arial" w:hAnsi="Arial" w:cs="Arial"/>
          <w:color w:val="0D0D0D" w:themeColor="text1" w:themeTint="F2"/>
          <w:sz w:val="22"/>
          <w:szCs w:val="22"/>
          <w14:textFill>
            <w14:solidFill>
              <w14:schemeClr w14:val="tx1">
                <w14:lumMod w14:val="95000"/>
                <w14:lumOff w14:val="5000"/>
              </w14:schemeClr>
            </w14:solidFill>
          </w14:textFill>
        </w:rPr>
      </w:pPr>
      <w:r>
        <w:rPr>
          <w:rFonts w:ascii="Arial" w:hAnsi="Arial" w:cs="Arial"/>
          <w:color w:val="0D0D0D" w:themeColor="text1" w:themeTint="F2"/>
          <w:sz w:val="22"/>
          <w:szCs w:val="22"/>
          <w14:textFill>
            <w14:solidFill>
              <w14:schemeClr w14:val="tx1">
                <w14:lumMod w14:val="95000"/>
                <w14:lumOff w14:val="5000"/>
              </w14:schemeClr>
            </w14:solidFill>
          </w14:textFill>
        </w:rPr>
        <w:t>The following members participated in the qualification’s development and validation process:</w:t>
      </w:r>
    </w:p>
    <w:tbl>
      <w:tblPr>
        <w:tblStyle w:val="19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7"/>
        <w:gridCol w:w="12"/>
        <w:gridCol w:w="5084"/>
        <w:gridCol w:w="3773"/>
      </w:tblGrid>
      <w:tr w14:paraId="6CDEF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5000" w:type="pct"/>
            <w:gridSpan w:val="4"/>
          </w:tcPr>
          <w:p w14:paraId="5BE4A01A">
            <w:pPr>
              <w:jc w:val="center"/>
              <w:rPr>
                <w:rFonts w:ascii="Arial" w:hAnsi="Arial" w:cs="Arial" w:eastAsiaTheme="minorHAnsi"/>
                <w:b/>
                <w:bCs/>
                <w:color w:val="000000" w:themeColor="text1"/>
                <w:sz w:val="22"/>
                <w:szCs w:val="22"/>
                <w14:textFill>
                  <w14:solidFill>
                    <w14:schemeClr w14:val="tx1"/>
                  </w14:solidFill>
                </w14:textFill>
              </w:rPr>
            </w:pPr>
            <w:r>
              <w:rPr>
                <w:rFonts w:ascii="Arial" w:hAnsi="Arial" w:cs="Arial" w:eastAsiaTheme="minorHAnsi"/>
                <w:b/>
                <w:bCs/>
                <w:color w:val="000000" w:themeColor="text1"/>
                <w:sz w:val="22"/>
                <w:szCs w:val="22"/>
                <w14:textFill>
                  <w14:solidFill>
                    <w14:schemeClr w14:val="tx1"/>
                  </w14:solidFill>
                </w14:textFill>
              </w:rPr>
              <w:t>Qualification Development Committee</w:t>
            </w:r>
          </w:p>
        </w:tc>
      </w:tr>
      <w:tr w14:paraId="2BA68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46" w:type="pct"/>
          </w:tcPr>
          <w:p w14:paraId="40142391">
            <w:pPr>
              <w:rPr>
                <w:rFonts w:ascii="Arial" w:hAnsi="Arial" w:cs="Arial" w:eastAsiaTheme="minorHAnsi"/>
                <w:b/>
                <w:bCs/>
                <w:color w:val="000000" w:themeColor="text1"/>
                <w:sz w:val="22"/>
                <w:szCs w:val="22"/>
                <w14:textFill>
                  <w14:solidFill>
                    <w14:schemeClr w14:val="tx1"/>
                  </w14:solidFill>
                </w14:textFill>
              </w:rPr>
            </w:pPr>
            <w:r>
              <w:rPr>
                <w:rFonts w:ascii="Arial" w:hAnsi="Arial" w:cs="Arial" w:eastAsiaTheme="minorHAnsi"/>
                <w:b/>
                <w:bCs/>
                <w:color w:val="000000" w:themeColor="text1"/>
                <w:sz w:val="22"/>
                <w:szCs w:val="22"/>
                <w14:textFill>
                  <w14:solidFill>
                    <w14:schemeClr w14:val="tx1"/>
                  </w14:solidFill>
                </w14:textFill>
              </w:rPr>
              <w:t>S. No.</w:t>
            </w:r>
          </w:p>
        </w:tc>
        <w:tc>
          <w:tcPr>
            <w:tcW w:w="2559" w:type="pct"/>
            <w:gridSpan w:val="2"/>
          </w:tcPr>
          <w:p w14:paraId="5FA54DE9">
            <w:pPr>
              <w:rPr>
                <w:rFonts w:ascii="Arial" w:hAnsi="Arial" w:cs="Arial" w:eastAsiaTheme="minorHAnsi"/>
                <w:b/>
                <w:bCs/>
                <w:color w:val="000000" w:themeColor="text1"/>
                <w:sz w:val="22"/>
                <w:szCs w:val="22"/>
                <w14:textFill>
                  <w14:solidFill>
                    <w14:schemeClr w14:val="tx1"/>
                  </w14:solidFill>
                </w14:textFill>
              </w:rPr>
            </w:pPr>
            <w:r>
              <w:rPr>
                <w:rFonts w:ascii="Arial" w:hAnsi="Arial" w:cs="Arial" w:eastAsiaTheme="minorHAnsi"/>
                <w:b/>
                <w:bCs/>
                <w:color w:val="000000" w:themeColor="text1"/>
                <w:sz w:val="22"/>
                <w:szCs w:val="22"/>
                <w14:textFill>
                  <w14:solidFill>
                    <w14:schemeClr w14:val="tx1"/>
                  </w14:solidFill>
                </w14:textFill>
              </w:rPr>
              <w:t>Name</w:t>
            </w:r>
          </w:p>
        </w:tc>
        <w:tc>
          <w:tcPr>
            <w:tcW w:w="1895" w:type="pct"/>
          </w:tcPr>
          <w:p w14:paraId="63AAD47C">
            <w:pPr>
              <w:rPr>
                <w:rFonts w:ascii="Arial" w:hAnsi="Arial" w:cs="Arial" w:eastAsiaTheme="minorHAnsi"/>
                <w:b/>
                <w:bCs/>
                <w:color w:val="000000" w:themeColor="text1"/>
                <w:sz w:val="22"/>
                <w:szCs w:val="22"/>
                <w14:textFill>
                  <w14:solidFill>
                    <w14:schemeClr w14:val="tx1"/>
                  </w14:solidFill>
                </w14:textFill>
              </w:rPr>
            </w:pPr>
            <w:r>
              <w:rPr>
                <w:rFonts w:ascii="Arial" w:hAnsi="Arial" w:cs="Arial" w:eastAsiaTheme="minorHAnsi"/>
                <w:b/>
                <w:bCs/>
                <w:color w:val="000000" w:themeColor="text1"/>
                <w:sz w:val="22"/>
                <w:szCs w:val="22"/>
                <w14:textFill>
                  <w14:solidFill>
                    <w14:schemeClr w14:val="tx1"/>
                  </w14:solidFill>
                </w14:textFill>
              </w:rPr>
              <w:t>Organization</w:t>
            </w:r>
          </w:p>
        </w:tc>
      </w:tr>
      <w:tr w14:paraId="1E7EA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52" w:type="pct"/>
            <w:gridSpan w:val="2"/>
          </w:tcPr>
          <w:p w14:paraId="2EBCDBAB">
            <w:pPr>
              <w:pStyle w:val="114"/>
              <w:numPr>
                <w:ilvl w:val="0"/>
                <w:numId w:val="104"/>
              </w:numPr>
              <w:rPr>
                <w:rFonts w:ascii="Arial" w:hAnsi="Arial" w:cs="Arial"/>
                <w:color w:val="000000" w:themeColor="text1"/>
                <w:sz w:val="22"/>
                <w14:textFill>
                  <w14:solidFill>
                    <w14:schemeClr w14:val="tx1"/>
                  </w14:solidFill>
                </w14:textFill>
              </w:rPr>
            </w:pPr>
          </w:p>
        </w:tc>
        <w:tc>
          <w:tcPr>
            <w:tcW w:w="2553" w:type="pct"/>
          </w:tcPr>
          <w:p w14:paraId="1E43FD46">
            <w:pPr>
              <w:rPr>
                <w:rFonts w:ascii="Arial" w:hAnsi="Arial" w:cs="Arial" w:eastAsiaTheme="minorHAnsi"/>
                <w:sz w:val="22"/>
                <w:szCs w:val="22"/>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Engr. Dr. Mian Khurram Ahsan</w:t>
            </w:r>
          </w:p>
        </w:tc>
        <w:tc>
          <w:tcPr>
            <w:tcW w:w="1895" w:type="pct"/>
          </w:tcPr>
          <w:p w14:paraId="5A7D6D42">
            <w:pP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pPr>
            <w:r>
              <w:rPr>
                <w:rFonts w:ascii="Arial" w:hAnsi="Arial" w:cs="Arial" w:eastAsiaTheme="minorHAnsi"/>
                <w:color w:val="0D0D0D" w:themeColor="text1" w:themeTint="F2"/>
                <w:sz w:val="22"/>
                <w:szCs w:val="22"/>
                <w14:textFill>
                  <w14:solidFill>
                    <w14:schemeClr w14:val="tx1">
                      <w14:lumMod w14:val="95000"/>
                      <w14:lumOff w14:val="5000"/>
                    </w14:schemeClr>
                  </w14:solidFill>
                </w14:textFill>
              </w:rPr>
              <w:t>Assistant Professor GPI Mardan</w:t>
            </w:r>
          </w:p>
          <w:p w14:paraId="31582B37">
            <w:pPr>
              <w:rPr>
                <w:rFonts w:ascii="Arial" w:hAnsi="Arial" w:cs="Arial" w:eastAsiaTheme="minorHAnsi"/>
                <w:sz w:val="22"/>
                <w:szCs w:val="22"/>
              </w:rPr>
            </w:pPr>
          </w:p>
        </w:tc>
      </w:tr>
      <w:tr w14:paraId="16EB9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52" w:type="pct"/>
            <w:gridSpan w:val="2"/>
          </w:tcPr>
          <w:p w14:paraId="7CC2B8C5">
            <w:pPr>
              <w:pStyle w:val="114"/>
              <w:numPr>
                <w:ilvl w:val="0"/>
                <w:numId w:val="104"/>
              </w:numPr>
              <w:rPr>
                <w:rFonts w:ascii="Arial" w:hAnsi="Arial" w:cs="Arial"/>
                <w:color w:val="000000" w:themeColor="text1"/>
                <w:sz w:val="22"/>
                <w14:textFill>
                  <w14:solidFill>
                    <w14:schemeClr w14:val="tx1"/>
                  </w14:solidFill>
                </w14:textFill>
              </w:rPr>
            </w:pPr>
          </w:p>
        </w:tc>
        <w:tc>
          <w:tcPr>
            <w:tcW w:w="2553" w:type="pct"/>
          </w:tcPr>
          <w:p w14:paraId="55375BF8">
            <w:pPr>
              <w:rPr>
                <w:rFonts w:ascii="Arial" w:hAnsi="Arial" w:cs="Arial" w:eastAsiaTheme="minorHAnsi"/>
                <w:sz w:val="22"/>
                <w:szCs w:val="22"/>
              </w:rPr>
            </w:pPr>
            <w:r>
              <w:rPr>
                <w:rFonts w:ascii="Arial" w:hAnsi="Arial" w:cs="Arial" w:eastAsiaTheme="minorHAnsi"/>
                <w:sz w:val="22"/>
                <w:szCs w:val="22"/>
              </w:rPr>
              <w:t>Engr. Fawad Ahmad</w:t>
            </w:r>
          </w:p>
        </w:tc>
        <w:tc>
          <w:tcPr>
            <w:tcW w:w="1895" w:type="pct"/>
          </w:tcPr>
          <w:p w14:paraId="47D0236B">
            <w:pPr>
              <w:rPr>
                <w:rFonts w:ascii="Arial" w:hAnsi="Arial" w:cs="Arial" w:eastAsiaTheme="minorHAnsi"/>
                <w:sz w:val="22"/>
                <w:szCs w:val="22"/>
              </w:rPr>
            </w:pPr>
            <w:r>
              <w:rPr>
                <w:rFonts w:ascii="Arial" w:hAnsi="Arial" w:cs="Arial" w:eastAsiaTheme="minorHAnsi"/>
                <w:sz w:val="22"/>
                <w:szCs w:val="22"/>
              </w:rPr>
              <w:t>Assistant Professor GCT Peshawar</w:t>
            </w:r>
          </w:p>
        </w:tc>
      </w:tr>
      <w:tr w14:paraId="6C387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52" w:type="pct"/>
            <w:gridSpan w:val="2"/>
          </w:tcPr>
          <w:p w14:paraId="6601DD78">
            <w:pPr>
              <w:pStyle w:val="114"/>
              <w:numPr>
                <w:ilvl w:val="0"/>
                <w:numId w:val="104"/>
              </w:numPr>
              <w:rPr>
                <w:rFonts w:ascii="Arial" w:hAnsi="Arial" w:cs="Arial"/>
                <w:color w:val="000000" w:themeColor="text1"/>
                <w:sz w:val="22"/>
                <w14:textFill>
                  <w14:solidFill>
                    <w14:schemeClr w14:val="tx1"/>
                  </w14:solidFill>
                </w14:textFill>
              </w:rPr>
            </w:pPr>
          </w:p>
        </w:tc>
        <w:tc>
          <w:tcPr>
            <w:tcW w:w="2553" w:type="pct"/>
          </w:tcPr>
          <w:p w14:paraId="709A3EE0">
            <w:pPr>
              <w:rPr>
                <w:rFonts w:ascii="Arial" w:hAnsi="Arial" w:cs="Arial" w:eastAsiaTheme="minorHAnsi"/>
                <w:sz w:val="22"/>
                <w:szCs w:val="22"/>
              </w:rPr>
            </w:pPr>
            <w:r>
              <w:rPr>
                <w:rFonts w:ascii="Arial" w:hAnsi="Arial" w:cs="Arial" w:eastAsiaTheme="minorHAnsi"/>
                <w:sz w:val="22"/>
                <w:szCs w:val="22"/>
              </w:rPr>
              <w:t>Engr. Arshad Iqbal</w:t>
            </w:r>
          </w:p>
        </w:tc>
        <w:tc>
          <w:tcPr>
            <w:tcW w:w="1895" w:type="pct"/>
          </w:tcPr>
          <w:p w14:paraId="686B01FF">
            <w:pPr>
              <w:rPr>
                <w:rFonts w:ascii="Arial" w:hAnsi="Arial" w:cs="Arial" w:eastAsiaTheme="minorHAnsi"/>
                <w:sz w:val="22"/>
                <w:szCs w:val="22"/>
                <w:lang w:val="en-GB"/>
              </w:rPr>
            </w:pPr>
            <w:r>
              <w:rPr>
                <w:rFonts w:ascii="Arial" w:hAnsi="Arial" w:cs="Arial" w:eastAsiaTheme="minorHAnsi"/>
                <w:sz w:val="22"/>
                <w:szCs w:val="22"/>
              </w:rPr>
              <w:t>Lecturer GCT Peshawar</w:t>
            </w:r>
          </w:p>
        </w:tc>
      </w:tr>
      <w:tr w14:paraId="388BD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52" w:type="pct"/>
            <w:gridSpan w:val="2"/>
          </w:tcPr>
          <w:p w14:paraId="4E8A1370">
            <w:pPr>
              <w:pStyle w:val="114"/>
              <w:numPr>
                <w:ilvl w:val="0"/>
                <w:numId w:val="104"/>
              </w:numPr>
              <w:rPr>
                <w:rFonts w:ascii="Arial" w:hAnsi="Arial" w:cs="Arial"/>
                <w:color w:val="000000" w:themeColor="text1"/>
                <w:sz w:val="22"/>
                <w14:textFill>
                  <w14:solidFill>
                    <w14:schemeClr w14:val="tx1"/>
                  </w14:solidFill>
                </w14:textFill>
              </w:rPr>
            </w:pPr>
          </w:p>
        </w:tc>
        <w:tc>
          <w:tcPr>
            <w:tcW w:w="2553" w:type="pct"/>
          </w:tcPr>
          <w:p w14:paraId="22188123">
            <w:pPr>
              <w:rPr>
                <w:rFonts w:ascii="Arial" w:hAnsi="Arial" w:cs="Arial" w:eastAsiaTheme="minorHAnsi"/>
                <w:sz w:val="22"/>
                <w:szCs w:val="22"/>
              </w:rPr>
            </w:pPr>
            <w:r>
              <w:rPr>
                <w:rFonts w:ascii="Arial" w:hAnsi="Arial" w:cs="Arial" w:eastAsiaTheme="minorHAnsi"/>
                <w:sz w:val="22"/>
                <w:szCs w:val="22"/>
              </w:rPr>
              <w:t>Engr. Waqas Niaz</w:t>
            </w:r>
          </w:p>
        </w:tc>
        <w:tc>
          <w:tcPr>
            <w:tcW w:w="1895" w:type="pct"/>
          </w:tcPr>
          <w:p w14:paraId="211EE034">
            <w:pPr>
              <w:rPr>
                <w:rFonts w:ascii="Arial" w:hAnsi="Arial" w:cs="Arial" w:eastAsiaTheme="minorHAnsi"/>
                <w:sz w:val="22"/>
                <w:szCs w:val="22"/>
                <w:lang w:val="en-GB"/>
              </w:rPr>
            </w:pPr>
            <w:r>
              <w:rPr>
                <w:rFonts w:ascii="Arial" w:hAnsi="Arial" w:cs="Arial" w:eastAsiaTheme="minorHAnsi"/>
                <w:sz w:val="22"/>
                <w:szCs w:val="22"/>
              </w:rPr>
              <w:t>SDO NTDC</w:t>
            </w:r>
          </w:p>
        </w:tc>
      </w:tr>
      <w:tr w14:paraId="2A308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52" w:type="pct"/>
            <w:gridSpan w:val="2"/>
          </w:tcPr>
          <w:p w14:paraId="19BF9651">
            <w:pPr>
              <w:pStyle w:val="114"/>
              <w:numPr>
                <w:ilvl w:val="0"/>
                <w:numId w:val="104"/>
              </w:numPr>
              <w:rPr>
                <w:rFonts w:ascii="Arial" w:hAnsi="Arial" w:cs="Arial"/>
                <w:color w:val="000000" w:themeColor="text1"/>
                <w:sz w:val="22"/>
                <w14:textFill>
                  <w14:solidFill>
                    <w14:schemeClr w14:val="tx1"/>
                  </w14:solidFill>
                </w14:textFill>
              </w:rPr>
            </w:pPr>
          </w:p>
        </w:tc>
        <w:tc>
          <w:tcPr>
            <w:tcW w:w="2553" w:type="pct"/>
          </w:tcPr>
          <w:p w14:paraId="65F64F6E">
            <w:pPr>
              <w:rPr>
                <w:rFonts w:ascii="Arial" w:hAnsi="Arial" w:cs="Arial" w:eastAsiaTheme="minorHAnsi"/>
                <w:sz w:val="22"/>
                <w:szCs w:val="22"/>
              </w:rPr>
            </w:pPr>
            <w:r>
              <w:rPr>
                <w:rFonts w:ascii="Arial" w:hAnsi="Arial" w:cs="Arial" w:eastAsiaTheme="minorHAnsi"/>
                <w:sz w:val="22"/>
                <w:szCs w:val="22"/>
              </w:rPr>
              <w:t>Miss. Ayesha Sumer Usmani</w:t>
            </w:r>
          </w:p>
        </w:tc>
        <w:tc>
          <w:tcPr>
            <w:tcW w:w="1895" w:type="pct"/>
          </w:tcPr>
          <w:p w14:paraId="35521D08">
            <w:pPr>
              <w:pStyle w:val="465"/>
              <w:spacing w:before="0" w:after="0" w:line="240" w:lineRule="auto"/>
              <w:rPr>
                <w:rFonts w:ascii="Arial" w:hAnsi="Arial" w:cs="Arial"/>
                <w:b w:val="0"/>
                <w:bCs w:val="0"/>
                <w:sz w:val="22"/>
              </w:rPr>
            </w:pPr>
            <w:r>
              <w:rPr>
                <w:rFonts w:ascii="Arial" w:hAnsi="Arial" w:cs="Arial"/>
                <w:b w:val="0"/>
                <w:bCs w:val="0"/>
                <w:sz w:val="22"/>
              </w:rPr>
              <w:t>Lab Assistant NFC Multan</w:t>
            </w:r>
          </w:p>
        </w:tc>
      </w:tr>
      <w:tr w14:paraId="2DC46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52" w:type="pct"/>
            <w:gridSpan w:val="2"/>
          </w:tcPr>
          <w:p w14:paraId="4E0C7674">
            <w:pPr>
              <w:pStyle w:val="114"/>
              <w:numPr>
                <w:ilvl w:val="0"/>
                <w:numId w:val="104"/>
              </w:numPr>
              <w:rPr>
                <w:rFonts w:ascii="Arial" w:hAnsi="Arial" w:cs="Arial"/>
                <w:color w:val="000000" w:themeColor="text1"/>
                <w:sz w:val="22"/>
                <w14:textFill>
                  <w14:solidFill>
                    <w14:schemeClr w14:val="tx1"/>
                  </w14:solidFill>
                </w14:textFill>
              </w:rPr>
            </w:pPr>
          </w:p>
        </w:tc>
        <w:tc>
          <w:tcPr>
            <w:tcW w:w="2553" w:type="pct"/>
          </w:tcPr>
          <w:p w14:paraId="4F292F8F">
            <w:pPr>
              <w:rPr>
                <w:rFonts w:ascii="Arial" w:hAnsi="Arial" w:cs="Arial" w:eastAsiaTheme="minorHAnsi"/>
                <w:sz w:val="22"/>
                <w:szCs w:val="22"/>
              </w:rPr>
            </w:pPr>
            <w:r>
              <w:rPr>
                <w:rFonts w:ascii="Arial" w:hAnsi="Arial" w:cs="Arial" w:eastAsiaTheme="minorHAnsi"/>
                <w:sz w:val="22"/>
                <w:szCs w:val="22"/>
              </w:rPr>
              <w:t>Zia ud din</w:t>
            </w:r>
          </w:p>
        </w:tc>
        <w:tc>
          <w:tcPr>
            <w:tcW w:w="1895" w:type="pct"/>
          </w:tcPr>
          <w:p w14:paraId="7A125E9B">
            <w:pPr>
              <w:pStyle w:val="466"/>
              <w:spacing w:after="0" w:line="240" w:lineRule="auto"/>
              <w:rPr>
                <w:rFonts w:ascii="Arial" w:hAnsi="Arial" w:cs="Arial"/>
                <w:bCs w:val="0"/>
              </w:rPr>
            </w:pPr>
            <w:r>
              <w:rPr>
                <w:rFonts w:ascii="Arial" w:hAnsi="Arial" w:cs="Arial"/>
                <w:bCs w:val="0"/>
              </w:rPr>
              <w:t>Team Lead (PTCL) PTCL</w:t>
            </w:r>
          </w:p>
        </w:tc>
      </w:tr>
      <w:tr w14:paraId="36863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52" w:type="pct"/>
            <w:gridSpan w:val="2"/>
          </w:tcPr>
          <w:p w14:paraId="706A8A75">
            <w:pPr>
              <w:pStyle w:val="114"/>
              <w:numPr>
                <w:ilvl w:val="0"/>
                <w:numId w:val="104"/>
              </w:numPr>
              <w:rPr>
                <w:rFonts w:ascii="Arial" w:hAnsi="Arial" w:cs="Arial"/>
                <w:color w:val="000000" w:themeColor="text1"/>
                <w:sz w:val="22"/>
                <w14:textFill>
                  <w14:solidFill>
                    <w14:schemeClr w14:val="tx1"/>
                  </w14:solidFill>
                </w14:textFill>
              </w:rPr>
            </w:pPr>
          </w:p>
        </w:tc>
        <w:tc>
          <w:tcPr>
            <w:tcW w:w="2553" w:type="pct"/>
          </w:tcPr>
          <w:p w14:paraId="424EA2C4">
            <w:pPr>
              <w:rPr>
                <w:rFonts w:ascii="Arial" w:hAnsi="Arial" w:cs="Arial" w:eastAsiaTheme="minorHAnsi"/>
                <w:sz w:val="22"/>
                <w:szCs w:val="22"/>
              </w:rPr>
            </w:pPr>
            <w:r>
              <w:rPr>
                <w:rFonts w:ascii="Arial" w:hAnsi="Arial" w:cs="Arial" w:eastAsiaTheme="minorHAnsi"/>
                <w:sz w:val="22"/>
                <w:szCs w:val="22"/>
              </w:rPr>
              <w:t>Engr. Umar Hayat</w:t>
            </w:r>
          </w:p>
        </w:tc>
        <w:tc>
          <w:tcPr>
            <w:tcW w:w="1895" w:type="pct"/>
          </w:tcPr>
          <w:p w14:paraId="5DC70135">
            <w:pPr>
              <w:pStyle w:val="466"/>
              <w:spacing w:after="0" w:line="240" w:lineRule="auto"/>
              <w:rPr>
                <w:rFonts w:ascii="Arial" w:hAnsi="Arial" w:cs="Arial"/>
                <w:bCs w:val="0"/>
                <w:lang w:val="en-GB"/>
              </w:rPr>
            </w:pPr>
            <w:r>
              <w:rPr>
                <w:rFonts w:ascii="Arial" w:hAnsi="Arial" w:cs="Arial"/>
                <w:bCs w:val="0"/>
              </w:rPr>
              <w:t>Instructor (ET) GCT Railway Road LHR</w:t>
            </w:r>
          </w:p>
        </w:tc>
      </w:tr>
      <w:tr w14:paraId="4B197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52" w:type="pct"/>
            <w:gridSpan w:val="2"/>
          </w:tcPr>
          <w:p w14:paraId="449D81F1">
            <w:pPr>
              <w:pStyle w:val="114"/>
              <w:numPr>
                <w:ilvl w:val="0"/>
                <w:numId w:val="104"/>
              </w:numPr>
              <w:rPr>
                <w:rFonts w:ascii="Arial" w:hAnsi="Arial" w:cs="Arial"/>
                <w:color w:val="000000" w:themeColor="text1"/>
                <w:sz w:val="22"/>
                <w14:textFill>
                  <w14:solidFill>
                    <w14:schemeClr w14:val="tx1"/>
                  </w14:solidFill>
                </w14:textFill>
              </w:rPr>
            </w:pPr>
          </w:p>
        </w:tc>
        <w:tc>
          <w:tcPr>
            <w:tcW w:w="2553" w:type="pct"/>
          </w:tcPr>
          <w:p w14:paraId="698EE579">
            <w:pPr>
              <w:rPr>
                <w:rFonts w:ascii="Arial" w:hAnsi="Arial" w:cs="Arial" w:eastAsiaTheme="minorHAnsi"/>
                <w:sz w:val="22"/>
                <w:szCs w:val="22"/>
              </w:rPr>
            </w:pPr>
            <w:r>
              <w:rPr>
                <w:rFonts w:ascii="Arial" w:hAnsi="Arial" w:cs="Arial" w:eastAsiaTheme="minorHAnsi"/>
                <w:sz w:val="22"/>
                <w:szCs w:val="22"/>
              </w:rPr>
              <w:t>Ms. Zunaira Naeem</w:t>
            </w:r>
          </w:p>
        </w:tc>
        <w:tc>
          <w:tcPr>
            <w:tcW w:w="1895" w:type="pct"/>
          </w:tcPr>
          <w:p w14:paraId="2A063484">
            <w:pPr>
              <w:pStyle w:val="466"/>
              <w:spacing w:after="0" w:line="240" w:lineRule="auto"/>
              <w:rPr>
                <w:rFonts w:ascii="Arial" w:hAnsi="Arial" w:cs="Arial"/>
                <w:bCs w:val="0"/>
              </w:rPr>
            </w:pPr>
            <w:r>
              <w:rPr>
                <w:rFonts w:ascii="Arial" w:hAnsi="Arial" w:cs="Arial"/>
                <w:bCs w:val="0"/>
              </w:rPr>
              <w:t>Assistant Director (Electrical Tarbela Station)</w:t>
            </w:r>
          </w:p>
        </w:tc>
      </w:tr>
      <w:tr w14:paraId="354AF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52" w:type="pct"/>
            <w:gridSpan w:val="2"/>
          </w:tcPr>
          <w:p w14:paraId="7D70F5B8">
            <w:pPr>
              <w:pStyle w:val="114"/>
              <w:numPr>
                <w:ilvl w:val="0"/>
                <w:numId w:val="104"/>
              </w:numPr>
              <w:rPr>
                <w:rFonts w:ascii="Arial" w:hAnsi="Arial" w:cs="Arial"/>
                <w:color w:val="000000" w:themeColor="text1"/>
                <w:sz w:val="22"/>
                <w14:textFill>
                  <w14:solidFill>
                    <w14:schemeClr w14:val="tx1"/>
                  </w14:solidFill>
                </w14:textFill>
              </w:rPr>
            </w:pPr>
          </w:p>
        </w:tc>
        <w:tc>
          <w:tcPr>
            <w:tcW w:w="2553" w:type="pct"/>
          </w:tcPr>
          <w:p w14:paraId="718F7EA7">
            <w:pPr>
              <w:rPr>
                <w:rFonts w:ascii="Arial" w:hAnsi="Arial" w:cs="Arial" w:eastAsiaTheme="minorHAnsi"/>
                <w:sz w:val="22"/>
                <w:szCs w:val="22"/>
              </w:rPr>
            </w:pPr>
            <w:r>
              <w:rPr>
                <w:rFonts w:ascii="Arial" w:hAnsi="Arial" w:cs="Arial" w:eastAsiaTheme="minorHAnsi"/>
                <w:sz w:val="22"/>
                <w:szCs w:val="22"/>
              </w:rPr>
              <w:t>Engr. Abdul Maqsood</w:t>
            </w:r>
          </w:p>
        </w:tc>
        <w:tc>
          <w:tcPr>
            <w:tcW w:w="1895" w:type="pct"/>
          </w:tcPr>
          <w:p w14:paraId="28FAB6FE">
            <w:pPr>
              <w:rPr>
                <w:rFonts w:ascii="Arial" w:hAnsi="Arial" w:cs="Arial" w:eastAsiaTheme="minorHAnsi"/>
                <w:sz w:val="22"/>
                <w:szCs w:val="22"/>
                <w:lang w:val="en-GB"/>
              </w:rPr>
            </w:pPr>
            <w:r>
              <w:rPr>
                <w:rFonts w:ascii="Arial" w:hAnsi="Arial" w:cs="Arial" w:eastAsiaTheme="minorHAnsi"/>
                <w:sz w:val="22"/>
                <w:szCs w:val="22"/>
              </w:rPr>
              <w:t>DACUM Facilitator KP-TEVTA</w:t>
            </w:r>
          </w:p>
        </w:tc>
      </w:tr>
      <w:tr w14:paraId="0C00D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52" w:type="pct"/>
            <w:gridSpan w:val="2"/>
          </w:tcPr>
          <w:p w14:paraId="49FDFE72">
            <w:pPr>
              <w:pStyle w:val="114"/>
              <w:numPr>
                <w:ilvl w:val="0"/>
                <w:numId w:val="104"/>
              </w:numPr>
              <w:rPr>
                <w:rFonts w:ascii="Arial" w:hAnsi="Arial" w:cs="Arial"/>
                <w:color w:val="000000" w:themeColor="text1"/>
                <w:sz w:val="22"/>
                <w14:textFill>
                  <w14:solidFill>
                    <w14:schemeClr w14:val="tx1"/>
                  </w14:solidFill>
                </w14:textFill>
              </w:rPr>
            </w:pPr>
          </w:p>
        </w:tc>
        <w:tc>
          <w:tcPr>
            <w:tcW w:w="2553" w:type="pct"/>
          </w:tcPr>
          <w:p w14:paraId="30172538">
            <w:pPr>
              <w:rPr>
                <w:rFonts w:ascii="Arial" w:hAnsi="Arial" w:cs="Arial" w:eastAsiaTheme="minorHAnsi"/>
                <w:sz w:val="22"/>
                <w:szCs w:val="22"/>
              </w:rPr>
            </w:pPr>
            <w:r>
              <w:rPr>
                <w:rFonts w:ascii="Arial" w:hAnsi="Arial" w:cs="Arial" w:eastAsiaTheme="minorHAnsi"/>
                <w:sz w:val="22"/>
                <w:szCs w:val="22"/>
              </w:rPr>
              <w:t>Mr. Atif Bashir</w:t>
            </w:r>
          </w:p>
        </w:tc>
        <w:tc>
          <w:tcPr>
            <w:tcW w:w="1895" w:type="pct"/>
          </w:tcPr>
          <w:p w14:paraId="02FBABF7">
            <w:pPr>
              <w:rPr>
                <w:rFonts w:ascii="Arial" w:hAnsi="Arial" w:cs="Arial" w:eastAsiaTheme="minorHAnsi"/>
                <w:sz w:val="22"/>
                <w:szCs w:val="22"/>
              </w:rPr>
            </w:pPr>
            <w:r>
              <w:rPr>
                <w:rFonts w:ascii="Arial" w:hAnsi="Arial" w:cs="Arial" w:eastAsiaTheme="minorHAnsi"/>
                <w:sz w:val="22"/>
                <w:szCs w:val="22"/>
              </w:rPr>
              <w:t>ERP Consultant GNS Solutions PVT CO-DACUM Coordinators:</w:t>
            </w:r>
          </w:p>
        </w:tc>
      </w:tr>
      <w:tr w14:paraId="13CDA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000" w:type="pct"/>
            <w:gridSpan w:val="4"/>
          </w:tcPr>
          <w:p w14:paraId="44087718">
            <w:pPr>
              <w:jc w:val="center"/>
              <w:rPr>
                <w:rFonts w:ascii="Arial" w:hAnsi="Arial" w:cs="Arial" w:eastAsiaTheme="minorHAnsi"/>
                <w:b/>
                <w:bCs/>
                <w:sz w:val="22"/>
                <w:szCs w:val="22"/>
              </w:rPr>
            </w:pPr>
            <w:r>
              <w:rPr>
                <w:rFonts w:ascii="Arial" w:hAnsi="Arial" w:cs="Arial" w:eastAsiaTheme="minorHAnsi"/>
                <w:b/>
                <w:bCs/>
                <w:color w:val="000000" w:themeColor="text1"/>
                <w:sz w:val="22"/>
                <w:szCs w:val="22"/>
                <w14:textFill>
                  <w14:solidFill>
                    <w14:schemeClr w14:val="tx1"/>
                  </w14:solidFill>
                </w14:textFill>
              </w:rPr>
              <w:t>Qualification Review &amp; Development Committee</w:t>
            </w:r>
          </w:p>
        </w:tc>
      </w:tr>
      <w:tr w14:paraId="13E63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52" w:type="pct"/>
            <w:gridSpan w:val="2"/>
          </w:tcPr>
          <w:p w14:paraId="52A52E59">
            <w:pPr>
              <w:pStyle w:val="114"/>
              <w:numPr>
                <w:ilvl w:val="0"/>
                <w:numId w:val="105"/>
              </w:numPr>
              <w:rPr>
                <w:rFonts w:ascii="Arial" w:hAnsi="Arial" w:cs="Arial"/>
                <w:color w:val="000000" w:themeColor="text1"/>
                <w:sz w:val="22"/>
                <w14:textFill>
                  <w14:solidFill>
                    <w14:schemeClr w14:val="tx1"/>
                  </w14:solidFill>
                </w14:textFill>
              </w:rPr>
            </w:pPr>
          </w:p>
        </w:tc>
        <w:tc>
          <w:tcPr>
            <w:tcW w:w="2553" w:type="pct"/>
          </w:tcPr>
          <w:p w14:paraId="25EFE786">
            <w:pPr>
              <w:pStyle w:val="465"/>
              <w:spacing w:before="0" w:after="0" w:line="240" w:lineRule="auto"/>
              <w:rPr>
                <w:rFonts w:ascii="Arial" w:hAnsi="Arial" w:cs="Arial"/>
                <w:b w:val="0"/>
                <w:bCs w:val="0"/>
                <w:sz w:val="22"/>
              </w:rPr>
            </w:pPr>
            <w:r>
              <w:rPr>
                <w:rFonts w:ascii="Arial" w:hAnsi="Arial" w:cs="Arial"/>
                <w:b w:val="0"/>
                <w:bCs w:val="0"/>
                <w:sz w:val="22"/>
              </w:rPr>
              <w:t>Engr. Waqas Niaz</w:t>
            </w:r>
          </w:p>
        </w:tc>
        <w:tc>
          <w:tcPr>
            <w:tcW w:w="1895" w:type="pct"/>
          </w:tcPr>
          <w:p w14:paraId="7F91B553">
            <w:pPr>
              <w:pStyle w:val="465"/>
              <w:spacing w:before="0" w:after="0" w:line="240" w:lineRule="auto"/>
              <w:rPr>
                <w:rFonts w:ascii="Arial" w:hAnsi="Arial" w:cs="Arial"/>
                <w:b w:val="0"/>
                <w:bCs w:val="0"/>
                <w:sz w:val="22"/>
              </w:rPr>
            </w:pPr>
            <w:r>
              <w:rPr>
                <w:rFonts w:ascii="Arial" w:hAnsi="Arial" w:cs="Arial"/>
                <w:b w:val="0"/>
                <w:bCs w:val="0"/>
                <w:sz w:val="22"/>
              </w:rPr>
              <w:t>SDO NTDC</w:t>
            </w:r>
          </w:p>
        </w:tc>
      </w:tr>
      <w:tr w14:paraId="1AE22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52" w:type="pct"/>
            <w:gridSpan w:val="2"/>
          </w:tcPr>
          <w:p w14:paraId="0150BE30">
            <w:pPr>
              <w:pStyle w:val="114"/>
              <w:numPr>
                <w:ilvl w:val="0"/>
                <w:numId w:val="105"/>
              </w:numPr>
              <w:rPr>
                <w:rFonts w:ascii="Arial" w:hAnsi="Arial" w:cs="Arial"/>
                <w:color w:val="000000" w:themeColor="text1"/>
                <w:sz w:val="22"/>
                <w:lang w:val="pt-BR"/>
                <w14:textFill>
                  <w14:solidFill>
                    <w14:schemeClr w14:val="tx1"/>
                  </w14:solidFill>
                </w14:textFill>
              </w:rPr>
            </w:pPr>
          </w:p>
        </w:tc>
        <w:tc>
          <w:tcPr>
            <w:tcW w:w="2553" w:type="pct"/>
          </w:tcPr>
          <w:p w14:paraId="119CF123">
            <w:pPr>
              <w:pStyle w:val="466"/>
              <w:spacing w:after="0" w:line="240" w:lineRule="auto"/>
              <w:rPr>
                <w:rFonts w:ascii="Arial" w:hAnsi="Arial" w:cs="Arial"/>
                <w:bCs w:val="0"/>
              </w:rPr>
            </w:pPr>
            <w:r>
              <w:rPr>
                <w:rFonts w:ascii="Arial" w:hAnsi="Arial" w:cs="Arial"/>
                <w:bCs w:val="0"/>
              </w:rPr>
              <w:t>Engr. Umar Hayat</w:t>
            </w:r>
          </w:p>
        </w:tc>
        <w:tc>
          <w:tcPr>
            <w:tcW w:w="1895" w:type="pct"/>
          </w:tcPr>
          <w:p w14:paraId="4CDB79F2">
            <w:pPr>
              <w:pStyle w:val="466"/>
              <w:spacing w:after="0" w:line="240" w:lineRule="auto"/>
              <w:rPr>
                <w:rFonts w:ascii="Arial" w:hAnsi="Arial" w:cs="Arial"/>
                <w:bCs w:val="0"/>
              </w:rPr>
            </w:pPr>
            <w:r>
              <w:rPr>
                <w:rFonts w:ascii="Arial" w:hAnsi="Arial" w:cs="Arial"/>
                <w:bCs w:val="0"/>
              </w:rPr>
              <w:t>Instructor (ET) GCT Lahore</w:t>
            </w:r>
          </w:p>
        </w:tc>
      </w:tr>
      <w:tr w14:paraId="061E4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52" w:type="pct"/>
            <w:gridSpan w:val="2"/>
          </w:tcPr>
          <w:p w14:paraId="7019DF1C">
            <w:pPr>
              <w:pStyle w:val="114"/>
              <w:numPr>
                <w:ilvl w:val="0"/>
                <w:numId w:val="105"/>
              </w:numPr>
              <w:rPr>
                <w:rFonts w:ascii="Arial" w:hAnsi="Arial" w:cs="Arial"/>
                <w:color w:val="000000" w:themeColor="text1"/>
                <w:sz w:val="22"/>
                <w:lang w:val="pt-BR"/>
                <w14:textFill>
                  <w14:solidFill>
                    <w14:schemeClr w14:val="tx1"/>
                  </w14:solidFill>
                </w14:textFill>
              </w:rPr>
            </w:pPr>
          </w:p>
        </w:tc>
        <w:tc>
          <w:tcPr>
            <w:tcW w:w="2553" w:type="pct"/>
          </w:tcPr>
          <w:p w14:paraId="2B911FA6">
            <w:pPr>
              <w:pStyle w:val="466"/>
              <w:spacing w:after="0" w:line="240" w:lineRule="auto"/>
              <w:rPr>
                <w:rFonts w:ascii="Arial" w:hAnsi="Arial" w:cs="Arial"/>
                <w:bCs w:val="0"/>
              </w:rPr>
            </w:pPr>
            <w:r>
              <w:rPr>
                <w:rFonts w:ascii="Arial" w:hAnsi="Arial" w:cs="Arial"/>
                <w:bCs w:val="0"/>
              </w:rPr>
              <w:t>Engr. Muhammad Jehangir Khan</w:t>
            </w:r>
          </w:p>
        </w:tc>
        <w:tc>
          <w:tcPr>
            <w:tcW w:w="1895" w:type="pct"/>
          </w:tcPr>
          <w:p w14:paraId="7977DB20">
            <w:pPr>
              <w:pStyle w:val="466"/>
              <w:spacing w:after="0" w:line="240" w:lineRule="auto"/>
              <w:rPr>
                <w:rFonts w:ascii="Arial" w:hAnsi="Arial" w:cs="Arial"/>
                <w:bCs w:val="0"/>
              </w:rPr>
            </w:pPr>
            <w:r>
              <w:rPr>
                <w:rFonts w:ascii="Arial" w:hAnsi="Arial" w:cs="Arial"/>
                <w:bCs w:val="0"/>
              </w:rPr>
              <w:t>Assistant Professor, GCT Nowshera</w:t>
            </w:r>
          </w:p>
        </w:tc>
      </w:tr>
      <w:tr w14:paraId="7E23D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52" w:type="pct"/>
            <w:gridSpan w:val="2"/>
          </w:tcPr>
          <w:p w14:paraId="51A9D590">
            <w:pPr>
              <w:pStyle w:val="114"/>
              <w:numPr>
                <w:ilvl w:val="0"/>
                <w:numId w:val="105"/>
              </w:numPr>
              <w:rPr>
                <w:rFonts w:ascii="Arial" w:hAnsi="Arial" w:cs="Arial"/>
                <w:color w:val="000000" w:themeColor="text1"/>
                <w:sz w:val="22"/>
                <w14:textFill>
                  <w14:solidFill>
                    <w14:schemeClr w14:val="tx1"/>
                  </w14:solidFill>
                </w14:textFill>
              </w:rPr>
            </w:pPr>
          </w:p>
        </w:tc>
        <w:tc>
          <w:tcPr>
            <w:tcW w:w="2553" w:type="pct"/>
          </w:tcPr>
          <w:p w14:paraId="7B72D943">
            <w:pPr>
              <w:pStyle w:val="466"/>
              <w:spacing w:after="0" w:line="240" w:lineRule="auto"/>
              <w:rPr>
                <w:rFonts w:ascii="Arial" w:hAnsi="Arial" w:cs="Arial"/>
                <w:bCs w:val="0"/>
              </w:rPr>
            </w:pPr>
            <w:r>
              <w:rPr>
                <w:rFonts w:ascii="Arial" w:hAnsi="Arial" w:cs="Arial"/>
                <w:bCs w:val="0"/>
              </w:rPr>
              <w:t>Engr. Hafiz Muhammad Asad</w:t>
            </w:r>
          </w:p>
        </w:tc>
        <w:tc>
          <w:tcPr>
            <w:tcW w:w="1895" w:type="pct"/>
          </w:tcPr>
          <w:p w14:paraId="7017B3FF">
            <w:pPr>
              <w:pStyle w:val="466"/>
              <w:spacing w:after="0" w:line="240" w:lineRule="auto"/>
              <w:rPr>
                <w:rFonts w:ascii="Arial" w:hAnsi="Arial" w:cs="Arial"/>
                <w:bCs w:val="0"/>
              </w:rPr>
            </w:pPr>
            <w:r>
              <w:rPr>
                <w:rFonts w:ascii="Arial" w:hAnsi="Arial" w:cs="Arial"/>
                <w:bCs w:val="0"/>
              </w:rPr>
              <w:t>A. E.E, Tarbela Dam</w:t>
            </w:r>
          </w:p>
          <w:p w14:paraId="0005EB63">
            <w:pPr>
              <w:rPr>
                <w:rFonts w:ascii="Arial" w:hAnsi="Arial" w:cs="Arial" w:eastAsiaTheme="minorHAnsi"/>
                <w:sz w:val="22"/>
                <w:szCs w:val="22"/>
              </w:rPr>
            </w:pPr>
          </w:p>
        </w:tc>
      </w:tr>
      <w:tr w14:paraId="6DF7D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52" w:type="pct"/>
            <w:gridSpan w:val="2"/>
          </w:tcPr>
          <w:p w14:paraId="676719EA">
            <w:pPr>
              <w:pStyle w:val="114"/>
              <w:numPr>
                <w:ilvl w:val="0"/>
                <w:numId w:val="105"/>
              </w:numPr>
              <w:rPr>
                <w:rFonts w:ascii="Arial" w:hAnsi="Arial" w:cs="Arial"/>
                <w:color w:val="000000" w:themeColor="text1"/>
                <w:sz w:val="22"/>
                <w14:textFill>
                  <w14:solidFill>
                    <w14:schemeClr w14:val="tx1"/>
                  </w14:solidFill>
                </w14:textFill>
              </w:rPr>
            </w:pPr>
          </w:p>
        </w:tc>
        <w:tc>
          <w:tcPr>
            <w:tcW w:w="2553" w:type="pct"/>
          </w:tcPr>
          <w:p w14:paraId="795A0D1B">
            <w:pPr>
              <w:pStyle w:val="466"/>
              <w:spacing w:after="0" w:line="240" w:lineRule="auto"/>
              <w:rPr>
                <w:rFonts w:ascii="Arial" w:hAnsi="Arial" w:cs="Arial"/>
                <w:bCs w:val="0"/>
              </w:rPr>
            </w:pPr>
            <w:r>
              <w:rPr>
                <w:rFonts w:ascii="Arial" w:hAnsi="Arial" w:cs="Arial"/>
                <w:bCs w:val="0"/>
              </w:rPr>
              <w:t>Engr. Zain ul Abidin,</w:t>
            </w:r>
          </w:p>
        </w:tc>
        <w:tc>
          <w:tcPr>
            <w:tcW w:w="1895" w:type="pct"/>
          </w:tcPr>
          <w:p w14:paraId="0EB5C29E">
            <w:pPr>
              <w:pStyle w:val="466"/>
              <w:spacing w:after="0" w:line="240" w:lineRule="auto"/>
              <w:rPr>
                <w:rFonts w:ascii="Arial" w:hAnsi="Arial" w:cs="Arial"/>
                <w:bCs w:val="0"/>
              </w:rPr>
            </w:pPr>
            <w:r>
              <w:rPr>
                <w:rFonts w:ascii="Arial" w:hAnsi="Arial" w:cs="Arial"/>
                <w:bCs w:val="0"/>
              </w:rPr>
              <w:t>Asstt. Dy. Dir, NPCC Islamabad</w:t>
            </w:r>
          </w:p>
        </w:tc>
      </w:tr>
      <w:tr w14:paraId="406B1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52" w:type="pct"/>
            <w:gridSpan w:val="2"/>
          </w:tcPr>
          <w:p w14:paraId="2F93B63D">
            <w:pPr>
              <w:pStyle w:val="114"/>
              <w:numPr>
                <w:ilvl w:val="0"/>
                <w:numId w:val="105"/>
              </w:numPr>
              <w:rPr>
                <w:rFonts w:ascii="Arial" w:hAnsi="Arial" w:cs="Arial"/>
                <w:color w:val="000000" w:themeColor="text1"/>
                <w:sz w:val="22"/>
                <w14:textFill>
                  <w14:solidFill>
                    <w14:schemeClr w14:val="tx1"/>
                  </w14:solidFill>
                </w14:textFill>
              </w:rPr>
            </w:pPr>
          </w:p>
        </w:tc>
        <w:tc>
          <w:tcPr>
            <w:tcW w:w="2553" w:type="pct"/>
          </w:tcPr>
          <w:p w14:paraId="7C027AA0">
            <w:pPr>
              <w:pStyle w:val="466"/>
              <w:spacing w:after="0" w:line="240" w:lineRule="auto"/>
              <w:rPr>
                <w:rFonts w:ascii="Arial" w:hAnsi="Arial" w:cs="Arial"/>
                <w:bCs w:val="0"/>
              </w:rPr>
            </w:pPr>
            <w:r>
              <w:rPr>
                <w:rFonts w:ascii="Arial" w:hAnsi="Arial" w:cs="Arial"/>
                <w:bCs w:val="0"/>
              </w:rPr>
              <w:t>Engr. Ahmad Wisal</w:t>
            </w:r>
          </w:p>
          <w:p w14:paraId="50C31BEC">
            <w:pPr>
              <w:pStyle w:val="466"/>
              <w:spacing w:after="0" w:line="240" w:lineRule="auto"/>
              <w:rPr>
                <w:rFonts w:ascii="Arial" w:hAnsi="Arial" w:cs="Arial"/>
                <w:bCs w:val="0"/>
              </w:rPr>
            </w:pPr>
          </w:p>
        </w:tc>
        <w:tc>
          <w:tcPr>
            <w:tcW w:w="1895" w:type="pct"/>
          </w:tcPr>
          <w:p w14:paraId="68131DCD">
            <w:pPr>
              <w:pStyle w:val="466"/>
              <w:spacing w:after="0" w:line="240" w:lineRule="auto"/>
              <w:rPr>
                <w:rFonts w:ascii="Arial" w:hAnsi="Arial" w:cs="Arial"/>
                <w:bCs w:val="0"/>
              </w:rPr>
            </w:pPr>
            <w:r>
              <w:rPr>
                <w:rFonts w:ascii="Arial" w:hAnsi="Arial" w:cs="Arial"/>
                <w:bCs w:val="0"/>
              </w:rPr>
              <w:t>A.E.E,Tarbela Dam</w:t>
            </w:r>
          </w:p>
        </w:tc>
      </w:tr>
      <w:tr w14:paraId="37E0A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552" w:type="pct"/>
            <w:gridSpan w:val="2"/>
          </w:tcPr>
          <w:p w14:paraId="79C0DAEC">
            <w:pPr>
              <w:pStyle w:val="114"/>
              <w:numPr>
                <w:ilvl w:val="0"/>
                <w:numId w:val="105"/>
              </w:numPr>
              <w:rPr>
                <w:rFonts w:ascii="Arial" w:hAnsi="Arial" w:cs="Arial"/>
                <w:color w:val="000000" w:themeColor="text1"/>
                <w:sz w:val="22"/>
                <w14:textFill>
                  <w14:solidFill>
                    <w14:schemeClr w14:val="tx1"/>
                  </w14:solidFill>
                </w14:textFill>
              </w:rPr>
            </w:pPr>
          </w:p>
        </w:tc>
        <w:tc>
          <w:tcPr>
            <w:tcW w:w="2553" w:type="pct"/>
          </w:tcPr>
          <w:p w14:paraId="1E5E2496">
            <w:pPr>
              <w:pStyle w:val="466"/>
              <w:spacing w:after="0" w:line="240" w:lineRule="auto"/>
              <w:rPr>
                <w:rFonts w:ascii="Arial" w:hAnsi="Arial" w:cs="Arial"/>
                <w:bCs w:val="0"/>
              </w:rPr>
            </w:pPr>
            <w:r>
              <w:rPr>
                <w:rFonts w:ascii="Arial" w:hAnsi="Arial" w:cs="Arial"/>
                <w:bCs w:val="0"/>
              </w:rPr>
              <w:t>Engr. Abdul Maqsood</w:t>
            </w:r>
          </w:p>
          <w:p w14:paraId="769B93E8">
            <w:pPr>
              <w:pStyle w:val="465"/>
              <w:spacing w:before="0" w:after="0" w:line="240" w:lineRule="auto"/>
              <w:ind w:firstLine="880" w:firstLineChars="400"/>
              <w:rPr>
                <w:rFonts w:ascii="Arial" w:hAnsi="Arial" w:cs="Arial"/>
                <w:b w:val="0"/>
                <w:bCs w:val="0"/>
                <w:sz w:val="22"/>
              </w:rPr>
            </w:pPr>
          </w:p>
        </w:tc>
        <w:tc>
          <w:tcPr>
            <w:tcW w:w="1895" w:type="pct"/>
          </w:tcPr>
          <w:p w14:paraId="49861501">
            <w:pPr>
              <w:pStyle w:val="465"/>
              <w:spacing w:before="0" w:after="0" w:line="240" w:lineRule="auto"/>
              <w:rPr>
                <w:rFonts w:ascii="Arial" w:hAnsi="Arial" w:cs="Arial"/>
                <w:b w:val="0"/>
                <w:bCs w:val="0"/>
                <w:sz w:val="22"/>
              </w:rPr>
            </w:pPr>
            <w:r>
              <w:rPr>
                <w:rFonts w:ascii="Arial" w:hAnsi="Arial" w:cs="Arial"/>
                <w:b w:val="0"/>
                <w:bCs w:val="0"/>
                <w:sz w:val="22"/>
              </w:rPr>
              <w:t>DACUM Facilitator (KP-TEVTA)</w:t>
            </w:r>
          </w:p>
        </w:tc>
      </w:tr>
    </w:tbl>
    <w:p w14:paraId="689E83A9">
      <w:pPr>
        <w:spacing w:line="276" w:lineRule="auto"/>
        <w:ind w:right="387"/>
        <w:jc w:val="both"/>
        <w:rPr>
          <w:rFonts w:ascii="Arial" w:hAnsi="Arial" w:cs="Arial"/>
          <w:color w:val="0D0D0D" w:themeColor="text1" w:themeTint="F2"/>
          <w:sz w:val="22"/>
          <w:szCs w:val="22"/>
          <w14:textFill>
            <w14:solidFill>
              <w14:schemeClr w14:val="tx1">
                <w14:lumMod w14:val="95000"/>
                <w14:lumOff w14:val="5000"/>
              </w14:schemeClr>
            </w14:solidFill>
          </w14:textFill>
        </w:rPr>
      </w:pPr>
    </w:p>
    <w:p w14:paraId="0F3D7063">
      <w:pPr>
        <w:spacing w:line="276" w:lineRule="auto"/>
        <w:ind w:right="387"/>
        <w:jc w:val="both"/>
        <w:rPr>
          <w:rFonts w:ascii="Arial" w:hAnsi="Arial" w:cs="Arial"/>
          <w:color w:val="0D0D0D" w:themeColor="text1" w:themeTint="F2"/>
          <w:sz w:val="22"/>
          <w:szCs w:val="22"/>
          <w14:textFill>
            <w14:solidFill>
              <w14:schemeClr w14:val="tx1">
                <w14:lumMod w14:val="95000"/>
                <w14:lumOff w14:val="5000"/>
              </w14:schemeClr>
            </w14:solidFill>
          </w14:textFill>
        </w:rPr>
      </w:pPr>
    </w:p>
    <w:p w14:paraId="7094B0DD">
      <w:pPr>
        <w:spacing w:line="276" w:lineRule="auto"/>
        <w:ind w:right="387"/>
        <w:jc w:val="both"/>
        <w:rPr>
          <w:rFonts w:ascii="Arial" w:hAnsi="Arial" w:cs="Arial"/>
          <w:color w:val="0D0D0D" w:themeColor="text1" w:themeTint="F2"/>
          <w:sz w:val="22"/>
          <w:szCs w:val="22"/>
          <w14:textFill>
            <w14:solidFill>
              <w14:schemeClr w14:val="tx1">
                <w14:lumMod w14:val="95000"/>
                <w14:lumOff w14:val="5000"/>
              </w14:schemeClr>
            </w14:solidFill>
          </w14:textFill>
        </w:rPr>
      </w:pPr>
    </w:p>
    <w:p w14:paraId="4A67ECBF">
      <w:pPr>
        <w:spacing w:line="276" w:lineRule="auto"/>
        <w:ind w:right="387"/>
        <w:jc w:val="both"/>
        <w:rPr>
          <w:rFonts w:ascii="Arial" w:hAnsi="Arial" w:cs="Arial"/>
          <w:color w:val="0D0D0D" w:themeColor="text1" w:themeTint="F2"/>
          <w:sz w:val="22"/>
          <w:szCs w:val="22"/>
          <w14:textFill>
            <w14:solidFill>
              <w14:schemeClr w14:val="tx1">
                <w14:lumMod w14:val="95000"/>
                <w14:lumOff w14:val="5000"/>
              </w14:schemeClr>
            </w14:solidFill>
          </w14:textFill>
        </w:rPr>
      </w:pPr>
    </w:p>
    <w:p w14:paraId="58FC6EBC">
      <w:pPr>
        <w:spacing w:line="276" w:lineRule="auto"/>
        <w:ind w:right="387"/>
        <w:jc w:val="both"/>
        <w:rPr>
          <w:rFonts w:ascii="Arial" w:hAnsi="Arial" w:cs="Arial"/>
          <w:color w:val="0D0D0D" w:themeColor="text1" w:themeTint="F2"/>
          <w:sz w:val="22"/>
          <w:szCs w:val="22"/>
          <w14:textFill>
            <w14:solidFill>
              <w14:schemeClr w14:val="tx1">
                <w14:lumMod w14:val="95000"/>
                <w14:lumOff w14:val="5000"/>
              </w14:schemeClr>
            </w14:solidFill>
          </w14:textFill>
        </w:rPr>
      </w:pPr>
    </w:p>
    <w:p w14:paraId="5DF4F47F">
      <w:pPr>
        <w:spacing w:line="276" w:lineRule="auto"/>
        <w:ind w:right="387"/>
        <w:jc w:val="both"/>
        <w:rPr>
          <w:rFonts w:ascii="Arial" w:hAnsi="Arial" w:cs="Arial"/>
          <w:color w:val="0D0D0D" w:themeColor="text1" w:themeTint="F2"/>
          <w:sz w:val="22"/>
          <w:szCs w:val="22"/>
          <w14:textFill>
            <w14:solidFill>
              <w14:schemeClr w14:val="tx1">
                <w14:lumMod w14:val="95000"/>
                <w14:lumOff w14:val="5000"/>
              </w14:schemeClr>
            </w14:solidFill>
          </w14:textFill>
        </w:rPr>
      </w:pPr>
    </w:p>
    <w:bookmarkEnd w:id="46"/>
    <w:bookmarkEnd w:id="47"/>
    <w:bookmarkEnd w:id="48"/>
    <w:bookmarkEnd w:id="49"/>
    <w:p w14:paraId="296C5448">
      <w:pPr>
        <w:pStyle w:val="466"/>
        <w:numPr>
          <w:ilvl w:val="0"/>
          <w:numId w:val="106"/>
        </w:numPr>
        <w:spacing w:after="0" w:line="240" w:lineRule="auto"/>
        <w:rPr>
          <w:rFonts w:ascii="Arial" w:hAnsi="Arial" w:cs="Arial"/>
          <w:sz w:val="18"/>
          <w:szCs w:val="18"/>
        </w:rPr>
      </w:pPr>
    </w:p>
    <w:p w14:paraId="5D259CA7">
      <w:pPr>
        <w:spacing w:line="276" w:lineRule="auto"/>
        <w:ind w:right="387"/>
        <w:jc w:val="both"/>
        <w:rPr>
          <w:rFonts w:ascii="Arial" w:hAnsi="Arial" w:cs="Arial"/>
          <w:color w:val="0D0D0D" w:themeColor="text1" w:themeTint="F2"/>
          <w:sz w:val="22"/>
          <w:szCs w:val="22"/>
          <w14:textFill>
            <w14:solidFill>
              <w14:schemeClr w14:val="tx1">
                <w14:lumMod w14:val="95000"/>
                <w14:lumOff w14:val="5000"/>
              </w14:schemeClr>
            </w14:solidFill>
          </w14:textFill>
        </w:rPr>
      </w:pPr>
    </w:p>
    <w:sectPr>
      <w:headerReference r:id="rId3" w:type="default"/>
      <w:footerReference r:id="rId4" w:type="default"/>
      <w:pgSz w:w="11900" w:h="16840"/>
      <w:pgMar w:top="1440" w:right="1080" w:bottom="1170" w:left="1080" w:header="0" w:footer="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Georgia">
    <w:panose1 w:val="02040502050405020303"/>
    <w:charset w:val="00"/>
    <w:family w:val="roman"/>
    <w:pitch w:val="default"/>
    <w:sig w:usb0="00000287" w:usb1="00000000" w:usb2="00000000" w:usb3="00000000" w:csb0="2000009F" w:csb1="00000000"/>
  </w:font>
  <w:font w:name="Trebuchet MS">
    <w:panose1 w:val="020B0603020202020204"/>
    <w:charset w:val="00"/>
    <w:family w:val="swiss"/>
    <w:pitch w:val="default"/>
    <w:sig w:usb0="00000687" w:usb1="00000000" w:usb2="00000000" w:usb3="00000000" w:csb0="2000009F" w:csb1="00000000"/>
  </w:font>
  <w:font w:name="Myriad Pro">
    <w:altName w:val="Segoe Print"/>
    <w:panose1 w:val="00000000000000000000"/>
    <w:charset w:val="00"/>
    <w:family w:val="swiss"/>
    <w:pitch w:val="default"/>
    <w:sig w:usb0="00000000" w:usb1="00000000" w:usb2="00000000" w:usb3="00000000" w:csb0="0000019F" w:csb1="00000000"/>
  </w:font>
  <w:font w:name="Batang">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7133335"/>
    </w:sdtPr>
    <w:sdtContent>
      <w:p w14:paraId="6C3FAA37">
        <w:pPr>
          <w:pStyle w:val="25"/>
          <w:jc w:val="center"/>
        </w:pPr>
        <w:r>
          <w:fldChar w:fldCharType="begin"/>
        </w:r>
        <w:r>
          <w:instrText xml:space="preserve"> PAGE   \* MERGEFORMAT </w:instrText>
        </w:r>
        <w:r>
          <w:fldChar w:fldCharType="separate"/>
        </w:r>
        <w:r>
          <w:t>15</w:t>
        </w:r>
        <w:r>
          <w:fldChar w:fldCharType="end"/>
        </w:r>
      </w:p>
    </w:sdtContent>
  </w:sdt>
  <w:p w14:paraId="6171E43C">
    <w:pPr>
      <w:pStyle w:val="2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E1707">
    <w:pPr>
      <w:ind w:left="-180" w:firstLine="180"/>
      <w:rPr>
        <w:i/>
        <w:sz w:val="18"/>
        <w:szCs w:val="18"/>
      </w:rPr>
    </w:pPr>
  </w:p>
  <w:tbl>
    <w:tblPr>
      <w:tblStyle w:val="39"/>
      <w:tblW w:w="990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5"/>
      <w:gridCol w:w="6930"/>
      <w:gridCol w:w="1620"/>
    </w:tblGrid>
    <w:tr w14:paraId="267BC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1355" w:type="dxa"/>
          <w:tcBorders>
            <w:top w:val="nil"/>
            <w:left w:val="nil"/>
            <w:bottom w:val="nil"/>
            <w:right w:val="nil"/>
          </w:tcBorders>
          <w:vAlign w:val="center"/>
        </w:tcPr>
        <w:p w14:paraId="0BF6218A">
          <w:pPr>
            <w:rPr>
              <w:rFonts w:asciiTheme="minorHAnsi" w:hAnsiTheme="minorHAnsi" w:eastAsiaTheme="minorEastAsia" w:cstheme="minorBidi"/>
              <w:sz w:val="24"/>
              <w:szCs w:val="24"/>
            </w:rPr>
          </w:pPr>
          <w:r>
            <w:rPr>
              <w:rFonts w:asciiTheme="minorHAnsi" w:hAnsiTheme="minorHAnsi" w:eastAsiaTheme="minorEastAsia" w:cstheme="minorBidi"/>
              <w:sz w:val="24"/>
              <w:szCs w:val="24"/>
            </w:rPr>
            <w:drawing>
              <wp:inline distT="0" distB="0" distL="0" distR="0">
                <wp:extent cx="625475" cy="693420"/>
                <wp:effectExtent l="0" t="0" r="3175" b="0"/>
                <wp:docPr id="1618496751" name="Picture 1618496751"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496751" name="Picture 1618496751"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7C71753C">
          <w:pPr>
            <w:rPr>
              <w:rFonts w:asciiTheme="minorHAnsi" w:hAnsiTheme="minorHAnsi" w:eastAsiaTheme="minorEastAsia" w:cstheme="minorBidi"/>
              <w:b/>
              <w:sz w:val="20"/>
              <w:szCs w:val="20"/>
            </w:rPr>
          </w:pPr>
        </w:p>
        <w:p w14:paraId="27AB714A">
          <w:pPr>
            <w:rPr>
              <w:rFonts w:asciiTheme="minorHAnsi" w:hAnsiTheme="minorHAnsi" w:eastAsiaTheme="minorEastAsia" w:cstheme="minorBidi"/>
              <w:b/>
              <w:sz w:val="20"/>
              <w:szCs w:val="20"/>
            </w:rPr>
          </w:pPr>
        </w:p>
        <w:p w14:paraId="7725EC56">
          <w:pPr>
            <w:bidi/>
            <w:jc w:val="center"/>
            <w:rPr>
              <w:rFonts w:asciiTheme="minorHAnsi" w:hAnsiTheme="minorHAnsi" w:eastAsiaTheme="minorEastAsia" w:cstheme="minorBidi"/>
              <w:b/>
              <w:i/>
              <w:sz w:val="20"/>
              <w:szCs w:val="20"/>
            </w:rPr>
          </w:pPr>
          <w:r>
            <w:rPr>
              <w:rFonts w:ascii="Arial" w:hAnsi="Arial" w:cs="Arial" w:eastAsiaTheme="minorEastAsia"/>
              <w:b/>
              <w:i/>
              <w:sz w:val="20"/>
              <w:szCs w:val="20"/>
            </w:rPr>
            <w:t>National Competency Standards Level-4 Microgrid Technician</w:t>
          </w:r>
        </w:p>
        <w:p w14:paraId="04E891E3">
          <w:pPr>
            <w:rPr>
              <w:rFonts w:asciiTheme="minorHAnsi" w:hAnsiTheme="minorHAnsi" w:eastAsiaTheme="minorEastAsia" w:cstheme="minorBidi"/>
              <w:b/>
              <w:sz w:val="20"/>
              <w:szCs w:val="20"/>
            </w:rPr>
          </w:pPr>
        </w:p>
      </w:tc>
      <w:tc>
        <w:tcPr>
          <w:tcW w:w="1620" w:type="dxa"/>
          <w:tcBorders>
            <w:top w:val="nil"/>
            <w:left w:val="nil"/>
            <w:bottom w:val="nil"/>
            <w:right w:val="nil"/>
          </w:tcBorders>
          <w:vAlign w:val="center"/>
        </w:tcPr>
        <w:p w14:paraId="693161A4">
          <w:pPr>
            <w:rPr>
              <w:rFonts w:asciiTheme="minorHAnsi" w:hAnsiTheme="minorHAnsi" w:eastAsiaTheme="minorEastAsia" w:cstheme="minorBidi"/>
              <w:sz w:val="24"/>
              <w:szCs w:val="24"/>
            </w:rPr>
          </w:pPr>
          <w:r>
            <w:rPr>
              <w:rFonts w:asciiTheme="minorHAnsi" w:hAnsiTheme="minorHAnsi" w:eastAsiaTheme="minorEastAsia" w:cstheme="minorBidi"/>
              <w:sz w:val="24"/>
              <w:szCs w:val="24"/>
            </w:rPr>
            <w:drawing>
              <wp:inline distT="0" distB="0" distL="0" distR="0">
                <wp:extent cx="767080" cy="694690"/>
                <wp:effectExtent l="0" t="0" r="0" b="0"/>
                <wp:docPr id="911710957" name="Picture 911710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710957" name="Picture 91171095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853265" cy="772292"/>
                        </a:xfrm>
                        <a:prstGeom prst="rect">
                          <a:avLst/>
                        </a:prstGeom>
                        <a:noFill/>
                      </pic:spPr>
                    </pic:pic>
                  </a:graphicData>
                </a:graphic>
              </wp:inline>
            </w:drawing>
          </w:r>
        </w:p>
      </w:tc>
    </w:tr>
  </w:tbl>
  <w:p w14:paraId="75D787E8">
    <w:pPr>
      <w:pStyle w:val="2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B5277B"/>
    <w:multiLevelType w:val="singleLevel"/>
    <w:tmpl w:val="96B5277B"/>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
    <w:nsid w:val="E6368D42"/>
    <w:multiLevelType w:val="singleLevel"/>
    <w:tmpl w:val="E6368D42"/>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FFFFFF82"/>
    <w:multiLevelType w:val="singleLevel"/>
    <w:tmpl w:val="FFFFFF82"/>
    <w:lvl w:ilvl="0" w:tentative="0">
      <w:start w:val="1"/>
      <w:numFmt w:val="bullet"/>
      <w:pStyle w:val="35"/>
      <w:lvlText w:val=""/>
      <w:lvlJc w:val="left"/>
      <w:pPr>
        <w:tabs>
          <w:tab w:val="left" w:pos="206"/>
        </w:tabs>
        <w:ind w:left="206" w:hanging="360"/>
      </w:pPr>
      <w:rPr>
        <w:rFonts w:hint="default" w:ascii="Symbol" w:hAnsi="Symbol"/>
      </w:rPr>
    </w:lvl>
  </w:abstractNum>
  <w:abstractNum w:abstractNumId="3">
    <w:nsid w:val="001A1B96"/>
    <w:multiLevelType w:val="multilevel"/>
    <w:tmpl w:val="001A1B96"/>
    <w:lvl w:ilvl="0" w:tentative="0">
      <w:start w:val="3"/>
      <w:numFmt w:val="decimal"/>
      <w:lvlText w:val="CU%1."/>
      <w:lvlJc w:val="center"/>
      <w:pPr>
        <w:ind w:left="720" w:hanging="360"/>
      </w:pPr>
      <w:rPr>
        <w:rFonts w:hint="default" w:ascii="Arial" w:hAnsi="Arial" w:eastAsia="Arial" w:cs="Arial"/>
        <w:b/>
        <w:i w:val="0"/>
        <w:smallCaps/>
        <w:strike w:val="0"/>
        <w:color w:val="000000"/>
        <w:sz w:val="22"/>
        <w:szCs w:val="22"/>
        <w:vertAlign w:val="baseline"/>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rPr>
        <w:rFonts w:hint="default"/>
      </w:r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abstractNum w:abstractNumId="4">
    <w:nsid w:val="01C62507"/>
    <w:multiLevelType w:val="multilevel"/>
    <w:tmpl w:val="01C62507"/>
    <w:lvl w:ilvl="0" w:tentative="0">
      <w:start w:val="1"/>
      <w:numFmt w:val="decimal"/>
      <w:lvlText w:val="P%1."/>
      <w:lvlJc w:val="left"/>
      <w:pPr>
        <w:ind w:left="720" w:hanging="360"/>
      </w:pPr>
      <w:rPr>
        <w:rFonts w:hint="default"/>
        <w:b/>
        <w:i w:val="0"/>
        <w:smallCaps/>
        <w:strike w:val="0"/>
        <w:color w:val="000000"/>
        <w:sz w:val="22"/>
        <w:szCs w:val="22"/>
        <w:vertAlign w:val="baselin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1C92B12"/>
    <w:multiLevelType w:val="multilevel"/>
    <w:tmpl w:val="01C92B12"/>
    <w:lvl w:ilvl="0" w:tentative="0">
      <w:start w:val="1"/>
      <w:numFmt w:val="decimal"/>
      <w:lvlText w:val="P%1."/>
      <w:lvlJc w:val="left"/>
      <w:pPr>
        <w:ind w:left="360" w:hanging="360"/>
      </w:pPr>
      <w:rPr>
        <w:rFonts w:hint="default"/>
        <w:b/>
        <w:color w:val="0D0D0D" w:themeColor="text1" w:themeTint="F2"/>
        <w14:textFill>
          <w14:solidFill>
            <w14:schemeClr w14:val="tx1">
              <w14:lumMod w14:val="95000"/>
              <w14:lumOff w14:val="5000"/>
            </w14:schemeClr>
          </w14:solidFill>
        </w14:textFil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073D6162"/>
    <w:multiLevelType w:val="multilevel"/>
    <w:tmpl w:val="073D6162"/>
    <w:lvl w:ilvl="0" w:tentative="0">
      <w:start w:val="1"/>
      <w:numFmt w:val="decimal"/>
      <w:lvlText w:val="P%1."/>
      <w:lvlJc w:val="center"/>
      <w:pPr>
        <w:ind w:left="720" w:hanging="360"/>
      </w:pPr>
      <w:rPr>
        <w:rFonts w:ascii="Arial" w:hAnsi="Arial" w:eastAsia="Arial" w:cs="Arial"/>
        <w:b/>
        <w:i w:val="0"/>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082D4F98"/>
    <w:multiLevelType w:val="multilevel"/>
    <w:tmpl w:val="082D4F98"/>
    <w:lvl w:ilvl="0" w:tentative="0">
      <w:start w:val="1"/>
      <w:numFmt w:val="decimal"/>
      <w:lvlText w:val="P%1."/>
      <w:lvlJc w:val="left"/>
      <w:pPr>
        <w:ind w:left="360" w:hanging="360"/>
      </w:pPr>
      <w:rPr>
        <w:rFonts w:hint="default"/>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0A935286"/>
    <w:multiLevelType w:val="multilevel"/>
    <w:tmpl w:val="0A935286"/>
    <w:lvl w:ilvl="0" w:tentative="0">
      <w:start w:val="6"/>
      <w:numFmt w:val="decimal"/>
      <w:lvlText w:val="%1"/>
      <w:lvlJc w:val="left"/>
      <w:pPr>
        <w:ind w:left="382" w:hanging="360"/>
      </w:pPr>
      <w:rPr>
        <w:rFonts w:hint="default"/>
      </w:rPr>
    </w:lvl>
    <w:lvl w:ilvl="1" w:tentative="0">
      <w:start w:val="1"/>
      <w:numFmt w:val="lowerLetter"/>
      <w:lvlText w:val="%2."/>
      <w:lvlJc w:val="left"/>
      <w:pPr>
        <w:ind w:left="1102" w:hanging="360"/>
      </w:pPr>
    </w:lvl>
    <w:lvl w:ilvl="2" w:tentative="0">
      <w:start w:val="1"/>
      <w:numFmt w:val="lowerRoman"/>
      <w:lvlText w:val="%3."/>
      <w:lvlJc w:val="right"/>
      <w:pPr>
        <w:ind w:left="1822" w:hanging="180"/>
      </w:pPr>
    </w:lvl>
    <w:lvl w:ilvl="3" w:tentative="0">
      <w:start w:val="1"/>
      <w:numFmt w:val="decimal"/>
      <w:lvlText w:val="%4."/>
      <w:lvlJc w:val="left"/>
      <w:pPr>
        <w:ind w:left="2542" w:hanging="360"/>
      </w:pPr>
    </w:lvl>
    <w:lvl w:ilvl="4" w:tentative="0">
      <w:start w:val="1"/>
      <w:numFmt w:val="lowerLetter"/>
      <w:lvlText w:val="%5."/>
      <w:lvlJc w:val="left"/>
      <w:pPr>
        <w:ind w:left="3262" w:hanging="360"/>
      </w:pPr>
    </w:lvl>
    <w:lvl w:ilvl="5" w:tentative="0">
      <w:start w:val="1"/>
      <w:numFmt w:val="lowerRoman"/>
      <w:lvlText w:val="%6."/>
      <w:lvlJc w:val="right"/>
      <w:pPr>
        <w:ind w:left="3982" w:hanging="180"/>
      </w:pPr>
    </w:lvl>
    <w:lvl w:ilvl="6" w:tentative="0">
      <w:start w:val="1"/>
      <w:numFmt w:val="decimal"/>
      <w:lvlText w:val="%7."/>
      <w:lvlJc w:val="left"/>
      <w:pPr>
        <w:ind w:left="4702" w:hanging="360"/>
      </w:pPr>
    </w:lvl>
    <w:lvl w:ilvl="7" w:tentative="0">
      <w:start w:val="1"/>
      <w:numFmt w:val="lowerLetter"/>
      <w:lvlText w:val="%8."/>
      <w:lvlJc w:val="left"/>
      <w:pPr>
        <w:ind w:left="5422" w:hanging="360"/>
      </w:pPr>
    </w:lvl>
    <w:lvl w:ilvl="8" w:tentative="0">
      <w:start w:val="1"/>
      <w:numFmt w:val="lowerRoman"/>
      <w:lvlText w:val="%9."/>
      <w:lvlJc w:val="right"/>
      <w:pPr>
        <w:ind w:left="6142" w:hanging="180"/>
      </w:pPr>
    </w:lvl>
  </w:abstractNum>
  <w:abstractNum w:abstractNumId="9">
    <w:nsid w:val="0B4929D4"/>
    <w:multiLevelType w:val="multilevel"/>
    <w:tmpl w:val="0B4929D4"/>
    <w:lvl w:ilvl="0" w:tentative="0">
      <w:start w:val="1"/>
      <w:numFmt w:val="decimal"/>
      <w:lvlText w:val="P%1."/>
      <w:lvlJc w:val="left"/>
      <w:pPr>
        <w:ind w:left="360" w:hanging="360"/>
      </w:pPr>
      <w:rPr>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0C6413A0"/>
    <w:multiLevelType w:val="multilevel"/>
    <w:tmpl w:val="0C6413A0"/>
    <w:lvl w:ilvl="0" w:tentative="0">
      <w:start w:val="3"/>
      <w:numFmt w:val="decimal"/>
      <w:lvlText w:val="CU%1."/>
      <w:lvlJc w:val="center"/>
      <w:pPr>
        <w:ind w:left="720" w:hanging="360"/>
      </w:pPr>
      <w:rPr>
        <w:rFonts w:hint="default" w:ascii="Arial" w:hAnsi="Arial" w:eastAsia="Arial" w:cs="Arial"/>
        <w:b/>
        <w:i w:val="0"/>
        <w:smallCaps/>
        <w:strike w:val="0"/>
        <w:color w:val="000000"/>
        <w:sz w:val="22"/>
        <w:szCs w:val="22"/>
        <w:vertAlign w:val="baseline"/>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rPr>
        <w:rFonts w:hint="default"/>
      </w:r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abstractNum w:abstractNumId="11">
    <w:nsid w:val="0C7175AF"/>
    <w:multiLevelType w:val="multilevel"/>
    <w:tmpl w:val="0C7175AF"/>
    <w:lvl w:ilvl="0" w:tentative="0">
      <w:start w:val="1"/>
      <w:numFmt w:val="decimal"/>
      <w:lvlText w:val="P%1."/>
      <w:lvlJc w:val="left"/>
      <w:pPr>
        <w:ind w:left="360" w:hanging="360"/>
      </w:pPr>
      <w:rPr>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0DFE70FE"/>
    <w:multiLevelType w:val="multilevel"/>
    <w:tmpl w:val="0DFE70FE"/>
    <w:lvl w:ilvl="0" w:tentative="0">
      <w:start w:val="1"/>
      <w:numFmt w:val="decimal"/>
      <w:lvlText w:val="P%1."/>
      <w:lvlJc w:val="center"/>
      <w:pPr>
        <w:ind w:left="720" w:hanging="360"/>
      </w:pPr>
      <w:rPr>
        <w:rFonts w:ascii="Arial" w:hAnsi="Arial" w:eastAsia="Arial" w:cs="Arial"/>
        <w:b/>
        <w:i w:val="0"/>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0EBC7185"/>
    <w:multiLevelType w:val="multilevel"/>
    <w:tmpl w:val="0EBC7185"/>
    <w:lvl w:ilvl="0" w:tentative="0">
      <w:start w:val="1"/>
      <w:numFmt w:val="decimal"/>
      <w:lvlText w:val="P%1."/>
      <w:lvlJc w:val="left"/>
      <w:pPr>
        <w:ind w:left="360" w:hanging="360"/>
      </w:pPr>
      <w:rPr>
        <w:rFonts w:hint="default"/>
        <w:b/>
        <w:i w:val="0"/>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0F95A494"/>
    <w:multiLevelType w:val="multilevel"/>
    <w:tmpl w:val="0F95A494"/>
    <w:lvl w:ilvl="0" w:tentative="0">
      <w:start w:val="3"/>
      <w:numFmt w:val="decimal"/>
      <w:lvlText w:val="CU%1."/>
      <w:lvlJc w:val="center"/>
      <w:pPr>
        <w:ind w:left="720" w:hanging="360"/>
      </w:pPr>
      <w:rPr>
        <w:rFonts w:ascii="Arial" w:hAnsi="Arial" w:eastAsia="Arial" w:cs="Arial"/>
        <w:b/>
        <w:i w:val="0"/>
        <w:smallCaps/>
        <w:strike w:val="0"/>
        <w:color w:val="000000"/>
        <w:sz w:val="22"/>
        <w:szCs w:val="22"/>
        <w:vertAlign w:val="baselin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116F0889"/>
    <w:multiLevelType w:val="multilevel"/>
    <w:tmpl w:val="116F0889"/>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11982780"/>
    <w:multiLevelType w:val="multilevel"/>
    <w:tmpl w:val="1198278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137C3885"/>
    <w:multiLevelType w:val="multilevel"/>
    <w:tmpl w:val="137C3885"/>
    <w:lvl w:ilvl="0" w:tentative="0">
      <w:start w:val="3"/>
      <w:numFmt w:val="decimal"/>
      <w:lvlText w:val="CU%1."/>
      <w:lvlJc w:val="center"/>
      <w:pPr>
        <w:ind w:left="720" w:hanging="360"/>
      </w:pPr>
      <w:rPr>
        <w:rFonts w:ascii="Arial" w:hAnsi="Arial" w:eastAsia="Arial" w:cs="Arial"/>
        <w:b/>
        <w:i w:val="0"/>
        <w:smallCaps/>
        <w:strike w:val="0"/>
        <w:color w:val="000000"/>
        <w:sz w:val="22"/>
        <w:szCs w:val="22"/>
        <w:vertAlign w:val="baselin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153242FF"/>
    <w:multiLevelType w:val="multilevel"/>
    <w:tmpl w:val="153242F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162D7DFF"/>
    <w:multiLevelType w:val="multilevel"/>
    <w:tmpl w:val="162D7DF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172A6A3E"/>
    <w:multiLevelType w:val="multilevel"/>
    <w:tmpl w:val="172A6A3E"/>
    <w:lvl w:ilvl="0" w:tentative="0">
      <w:start w:val="1"/>
      <w:numFmt w:val="decimal"/>
      <w:lvlText w:val="P%1."/>
      <w:lvlJc w:val="left"/>
      <w:pPr>
        <w:ind w:left="360" w:hanging="360"/>
      </w:pPr>
      <w:rPr>
        <w:rFonts w:hint="default"/>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1">
    <w:nsid w:val="1B792707"/>
    <w:multiLevelType w:val="multilevel"/>
    <w:tmpl w:val="1B792707"/>
    <w:lvl w:ilvl="0" w:tentative="0">
      <w:start w:val="1"/>
      <w:numFmt w:val="decimal"/>
      <w:lvlText w:val="P%1."/>
      <w:lvlJc w:val="left"/>
      <w:pPr>
        <w:ind w:left="360" w:hanging="360"/>
      </w:pPr>
      <w:rPr>
        <w:rFonts w:hint="default"/>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2">
    <w:nsid w:val="20564135"/>
    <w:multiLevelType w:val="multilevel"/>
    <w:tmpl w:val="20564135"/>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23">
    <w:nsid w:val="22997640"/>
    <w:multiLevelType w:val="multilevel"/>
    <w:tmpl w:val="22997640"/>
    <w:lvl w:ilvl="0" w:tentative="0">
      <w:start w:val="1"/>
      <w:numFmt w:val="decimal"/>
      <w:lvlText w:val="P%1."/>
      <w:lvlJc w:val="left"/>
      <w:pPr>
        <w:ind w:left="720" w:hanging="360"/>
      </w:pPr>
      <w:rPr>
        <w:rFonts w:hint="default"/>
        <w:b/>
        <w:i w:val="0"/>
        <w:smallCaps/>
        <w:strike w:val="0"/>
        <w:color w:val="000000"/>
        <w:sz w:val="22"/>
        <w:szCs w:val="22"/>
        <w:vertAlign w:val="baselin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4">
    <w:nsid w:val="24760BAB"/>
    <w:multiLevelType w:val="multilevel"/>
    <w:tmpl w:val="24760BAB"/>
    <w:lvl w:ilvl="0" w:tentative="0">
      <w:start w:val="1"/>
      <w:numFmt w:val="decimal"/>
      <w:lvlText w:val="P%1."/>
      <w:lvlJc w:val="left"/>
      <w:pPr>
        <w:ind w:left="360" w:hanging="360"/>
      </w:pPr>
      <w:rPr>
        <w:rFonts w:hint="default"/>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5">
    <w:nsid w:val="258940D4"/>
    <w:multiLevelType w:val="multilevel"/>
    <w:tmpl w:val="258940D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6">
    <w:nsid w:val="25BB20EC"/>
    <w:multiLevelType w:val="multilevel"/>
    <w:tmpl w:val="25BB20EC"/>
    <w:lvl w:ilvl="0" w:tentative="0">
      <w:start w:val="1"/>
      <w:numFmt w:val="decimal"/>
      <w:lvlText w:val="P%1."/>
      <w:lvlJc w:val="center"/>
      <w:pPr>
        <w:ind w:left="720" w:hanging="360"/>
      </w:pPr>
      <w:rPr>
        <w:rFonts w:ascii="Arial" w:hAnsi="Arial" w:eastAsia="Arial" w:cs="Arial"/>
        <w:b/>
        <w:i w:val="0"/>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267F0341"/>
    <w:multiLevelType w:val="multilevel"/>
    <w:tmpl w:val="267F0341"/>
    <w:lvl w:ilvl="0" w:tentative="0">
      <w:start w:val="1"/>
      <w:numFmt w:val="decimal"/>
      <w:lvlText w:val="P%1."/>
      <w:lvlJc w:val="left"/>
      <w:pPr>
        <w:ind w:left="360" w:hanging="360"/>
      </w:pPr>
      <w:rPr>
        <w:rFonts w:hint="default"/>
        <w:b/>
        <w:i w:val="0"/>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270D5537"/>
    <w:multiLevelType w:val="multilevel"/>
    <w:tmpl w:val="270D5537"/>
    <w:lvl w:ilvl="0" w:tentative="0">
      <w:start w:val="1"/>
      <w:numFmt w:val="decimal"/>
      <w:lvlText w:val="P%1."/>
      <w:lvlJc w:val="left"/>
      <w:pPr>
        <w:ind w:left="360" w:hanging="360"/>
      </w:pPr>
      <w:rPr>
        <w:rFonts w:hint="default"/>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9">
    <w:nsid w:val="27A519BF"/>
    <w:multiLevelType w:val="multilevel"/>
    <w:tmpl w:val="27A519B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296119FD"/>
    <w:multiLevelType w:val="multilevel"/>
    <w:tmpl w:val="296119F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1">
    <w:nsid w:val="2A54093F"/>
    <w:multiLevelType w:val="multilevel"/>
    <w:tmpl w:val="2A54093F"/>
    <w:lvl w:ilvl="0" w:tentative="0">
      <w:start w:val="1"/>
      <w:numFmt w:val="decimal"/>
      <w:lvlText w:val="P%1."/>
      <w:lvlJc w:val="center"/>
      <w:pPr>
        <w:ind w:left="540" w:hanging="360"/>
      </w:pPr>
      <w:rPr>
        <w:rFonts w:ascii="Arial" w:hAnsi="Arial" w:eastAsia="Arial" w:cs="Arial"/>
        <w:b/>
        <w:i w:val="0"/>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2">
    <w:nsid w:val="2B1B562A"/>
    <w:multiLevelType w:val="singleLevel"/>
    <w:tmpl w:val="2B1B562A"/>
    <w:lvl w:ilvl="0" w:tentative="0">
      <w:start w:val="1"/>
      <w:numFmt w:val="bullet"/>
      <w:pStyle w:val="34"/>
      <w:lvlText w:val=""/>
      <w:lvlJc w:val="left"/>
      <w:pPr>
        <w:ind w:left="700" w:hanging="360"/>
      </w:pPr>
      <w:rPr>
        <w:rFonts w:hint="default" w:ascii="Symbol" w:hAnsi="Symbol"/>
        <w:b w:val="0"/>
        <w:i w:val="0"/>
        <w:color w:val="auto"/>
        <w:sz w:val="16"/>
        <w:szCs w:val="18"/>
      </w:rPr>
    </w:lvl>
  </w:abstractNum>
  <w:abstractNum w:abstractNumId="33">
    <w:nsid w:val="2CD63A8F"/>
    <w:multiLevelType w:val="multilevel"/>
    <w:tmpl w:val="2CD63A8F"/>
    <w:lvl w:ilvl="0" w:tentative="0">
      <w:start w:val="1"/>
      <w:numFmt w:val="decimal"/>
      <w:lvlText w:val="P%1."/>
      <w:lvlJc w:val="left"/>
      <w:pPr>
        <w:ind w:left="360" w:hanging="360"/>
      </w:pPr>
      <w:rPr>
        <w:rFonts w:hint="default"/>
        <w:b/>
        <w:color w:val="0D0D0D" w:themeColor="text1" w:themeTint="F2"/>
        <w14:textFill>
          <w14:solidFill>
            <w14:schemeClr w14:val="tx1">
              <w14:lumMod w14:val="95000"/>
              <w14:lumOff w14:val="5000"/>
            </w14:schemeClr>
          </w14:solidFill>
        </w14:textFil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2F7E215A"/>
    <w:multiLevelType w:val="multilevel"/>
    <w:tmpl w:val="2F7E215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2FAC1AAE"/>
    <w:multiLevelType w:val="multilevel"/>
    <w:tmpl w:val="2FAC1AAE"/>
    <w:lvl w:ilvl="0" w:tentative="0">
      <w:start w:val="1"/>
      <w:numFmt w:val="decimal"/>
      <w:lvlText w:val="P%1."/>
      <w:lvlJc w:val="left"/>
      <w:pPr>
        <w:ind w:left="720" w:hanging="360"/>
      </w:pPr>
      <w:rPr>
        <w:rFonts w:hint="default"/>
        <w:b/>
        <w:i w:val="0"/>
        <w:smallCaps/>
        <w:strike w:val="0"/>
        <w:color w:val="000000"/>
        <w:sz w:val="22"/>
        <w:szCs w:val="22"/>
        <w:vertAlign w:val="baselin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6">
    <w:nsid w:val="307F268D"/>
    <w:multiLevelType w:val="multilevel"/>
    <w:tmpl w:val="307F268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30BD0B81"/>
    <w:multiLevelType w:val="multilevel"/>
    <w:tmpl w:val="30BD0B81"/>
    <w:lvl w:ilvl="0" w:tentative="0">
      <w:start w:val="1"/>
      <w:numFmt w:val="decimal"/>
      <w:lvlText w:val="CU%1."/>
      <w:lvlJc w:val="center"/>
      <w:pPr>
        <w:ind w:left="720" w:hanging="360"/>
      </w:pPr>
      <w:rPr>
        <w:rFonts w:ascii="Arial" w:hAnsi="Arial" w:eastAsia="Arial" w:cs="Arial"/>
        <w:b/>
        <w:i w:val="0"/>
        <w:smallCaps/>
        <w:strike w:val="0"/>
        <w:color w:val="000000"/>
        <w:sz w:val="22"/>
        <w:szCs w:val="22"/>
        <w:vertAlign w:val="baselin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8">
    <w:nsid w:val="30DB0E7A"/>
    <w:multiLevelType w:val="multilevel"/>
    <w:tmpl w:val="30DB0E7A"/>
    <w:lvl w:ilvl="0" w:tentative="0">
      <w:start w:val="1"/>
      <w:numFmt w:val="decimal"/>
      <w:lvlText w:val="P%1."/>
      <w:lvlJc w:val="left"/>
      <w:pPr>
        <w:ind w:left="360" w:hanging="360"/>
      </w:pPr>
      <w:rPr>
        <w:rFonts w:hint="default"/>
        <w:b/>
        <w:color w:val="0D0D0D" w:themeColor="text1" w:themeTint="F2"/>
        <w14:textFill>
          <w14:solidFill>
            <w14:schemeClr w14:val="tx1">
              <w14:lumMod w14:val="95000"/>
              <w14:lumOff w14:val="5000"/>
            </w14:schemeClr>
          </w14:solidFill>
        </w14:textFil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9">
    <w:nsid w:val="32AF267D"/>
    <w:multiLevelType w:val="multilevel"/>
    <w:tmpl w:val="32AF267D"/>
    <w:lvl w:ilvl="0" w:tentative="0">
      <w:start w:val="1"/>
      <w:numFmt w:val="decimal"/>
      <w:lvlText w:val="P%1."/>
      <w:lvlJc w:val="left"/>
      <w:pPr>
        <w:ind w:left="360" w:hanging="360"/>
      </w:pPr>
      <w:rPr>
        <w:rFonts w:hint="default"/>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0">
    <w:nsid w:val="337B2295"/>
    <w:multiLevelType w:val="multilevel"/>
    <w:tmpl w:val="337B2295"/>
    <w:lvl w:ilvl="0" w:tentative="0">
      <w:start w:val="1"/>
      <w:numFmt w:val="decimal"/>
      <w:lvlText w:val="P%1."/>
      <w:lvlJc w:val="left"/>
      <w:pPr>
        <w:ind w:left="360" w:hanging="360"/>
      </w:pPr>
      <w:rPr>
        <w:rFonts w:hint="default"/>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1">
    <w:nsid w:val="33BFA950"/>
    <w:multiLevelType w:val="singleLevel"/>
    <w:tmpl w:val="33BFA950"/>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42">
    <w:nsid w:val="348F04A2"/>
    <w:multiLevelType w:val="multilevel"/>
    <w:tmpl w:val="348F04A2"/>
    <w:lvl w:ilvl="0" w:tentative="0">
      <w:start w:val="1"/>
      <w:numFmt w:val="decimal"/>
      <w:lvlText w:val="P%1."/>
      <w:lvlJc w:val="center"/>
      <w:pPr>
        <w:ind w:left="720" w:hanging="360"/>
      </w:pPr>
      <w:rPr>
        <w:rFonts w:ascii="Arial" w:hAnsi="Arial" w:eastAsia="Arial" w:cs="Arial"/>
        <w:b/>
        <w:i w:val="0"/>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3">
    <w:nsid w:val="34CD6325"/>
    <w:multiLevelType w:val="multilevel"/>
    <w:tmpl w:val="34CD6325"/>
    <w:lvl w:ilvl="0" w:tentative="0">
      <w:start w:val="1"/>
      <w:numFmt w:val="decimal"/>
      <w:lvlText w:val="CU%1"/>
      <w:lvlJc w:val="left"/>
      <w:pPr>
        <w:ind w:left="720" w:hanging="360"/>
      </w:pPr>
      <w:rPr>
        <w:rFonts w:hint="default"/>
        <w:b/>
        <w:i w:val="0"/>
        <w:smallCaps/>
        <w:strike w:val="0"/>
        <w:color w:val="000000"/>
        <w:sz w:val="22"/>
        <w:szCs w:val="22"/>
        <w:vertAlign w:val="baseline"/>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rPr>
        <w:rFonts w:hint="default"/>
      </w:r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abstractNum w:abstractNumId="44">
    <w:nsid w:val="363F55FB"/>
    <w:multiLevelType w:val="multilevel"/>
    <w:tmpl w:val="363F55FB"/>
    <w:lvl w:ilvl="0" w:tentative="0">
      <w:start w:val="1"/>
      <w:numFmt w:val="decimal"/>
      <w:lvlText w:val="%1."/>
      <w:lvlJc w:val="right"/>
      <w:pPr>
        <w:ind w:left="720" w:hanging="360"/>
      </w:pPr>
      <w:rPr>
        <w:rFonts w:hint="default" w:ascii="Arial" w:hAnsi="Arial"/>
        <w:b/>
        <w:i w:val="0"/>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5">
    <w:nsid w:val="37614374"/>
    <w:multiLevelType w:val="multilevel"/>
    <w:tmpl w:val="37614374"/>
    <w:lvl w:ilvl="0" w:tentative="0">
      <w:start w:val="1"/>
      <w:numFmt w:val="decimal"/>
      <w:lvlText w:val="P%1."/>
      <w:lvlJc w:val="left"/>
      <w:pPr>
        <w:ind w:left="360" w:hanging="360"/>
      </w:pPr>
      <w:rPr>
        <w:rFonts w:hint="default"/>
        <w:b/>
        <w:i w:val="0"/>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6">
    <w:nsid w:val="3AFC0620"/>
    <w:multiLevelType w:val="multilevel"/>
    <w:tmpl w:val="3AFC0620"/>
    <w:lvl w:ilvl="0" w:tentative="0">
      <w:start w:val="3"/>
      <w:numFmt w:val="decimal"/>
      <w:lvlText w:val="CU%1."/>
      <w:lvlJc w:val="center"/>
      <w:pPr>
        <w:ind w:left="360" w:hanging="360"/>
      </w:pPr>
      <w:rPr>
        <w:rFonts w:ascii="Arial" w:hAnsi="Arial" w:eastAsia="Arial" w:cs="Arial"/>
        <w:b/>
        <w:i w:val="0"/>
        <w:smallCaps/>
        <w:strike w:val="0"/>
        <w:color w:val="000000"/>
        <w:sz w:val="22"/>
        <w:szCs w:val="22"/>
        <w:vertAlign w:val="baseline"/>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7">
    <w:nsid w:val="3B2C34C6"/>
    <w:multiLevelType w:val="multilevel"/>
    <w:tmpl w:val="3B2C34C6"/>
    <w:lvl w:ilvl="0" w:tentative="0">
      <w:start w:val="1"/>
      <w:numFmt w:val="decimal"/>
      <w:lvlText w:val="CU%1."/>
      <w:lvlJc w:val="center"/>
      <w:pPr>
        <w:ind w:left="720" w:hanging="360"/>
      </w:pPr>
      <w:rPr>
        <w:rFonts w:ascii="Arial" w:hAnsi="Arial" w:eastAsia="Arial" w:cs="Arial"/>
        <w:b/>
        <w:i w:val="0"/>
        <w:smallCaps/>
        <w:strike w:val="0"/>
        <w:color w:val="000000"/>
        <w:sz w:val="22"/>
        <w:szCs w:val="22"/>
        <w:vertAlign w:val="baselin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8">
    <w:nsid w:val="3B7537D5"/>
    <w:multiLevelType w:val="multilevel"/>
    <w:tmpl w:val="3B7537D5"/>
    <w:lvl w:ilvl="0" w:tentative="0">
      <w:start w:val="1"/>
      <w:numFmt w:val="decimal"/>
      <w:lvlText w:val="%1."/>
      <w:lvlJc w:val="left"/>
      <w:pPr>
        <w:ind w:left="1620" w:hanging="360"/>
      </w:pPr>
    </w:lvl>
    <w:lvl w:ilvl="1" w:tentative="0">
      <w:start w:val="1"/>
      <w:numFmt w:val="lowerLetter"/>
      <w:lvlText w:val="%2."/>
      <w:lvlJc w:val="left"/>
      <w:pPr>
        <w:ind w:left="2340" w:hanging="360"/>
      </w:pPr>
    </w:lvl>
    <w:lvl w:ilvl="2" w:tentative="0">
      <w:start w:val="1"/>
      <w:numFmt w:val="lowerRoman"/>
      <w:lvlText w:val="%3."/>
      <w:lvlJc w:val="right"/>
      <w:pPr>
        <w:ind w:left="3060" w:hanging="180"/>
      </w:pPr>
    </w:lvl>
    <w:lvl w:ilvl="3" w:tentative="0">
      <w:start w:val="1"/>
      <w:numFmt w:val="decimal"/>
      <w:lvlText w:val="%4."/>
      <w:lvlJc w:val="left"/>
      <w:pPr>
        <w:ind w:left="3780" w:hanging="360"/>
      </w:pPr>
    </w:lvl>
    <w:lvl w:ilvl="4" w:tentative="0">
      <w:start w:val="1"/>
      <w:numFmt w:val="lowerLetter"/>
      <w:lvlText w:val="%5."/>
      <w:lvlJc w:val="left"/>
      <w:pPr>
        <w:ind w:left="4500" w:hanging="360"/>
      </w:pPr>
    </w:lvl>
    <w:lvl w:ilvl="5" w:tentative="0">
      <w:start w:val="1"/>
      <w:numFmt w:val="lowerRoman"/>
      <w:lvlText w:val="%6."/>
      <w:lvlJc w:val="right"/>
      <w:pPr>
        <w:ind w:left="5220" w:hanging="180"/>
      </w:pPr>
    </w:lvl>
    <w:lvl w:ilvl="6" w:tentative="0">
      <w:start w:val="1"/>
      <w:numFmt w:val="decimal"/>
      <w:lvlText w:val="%7."/>
      <w:lvlJc w:val="left"/>
      <w:pPr>
        <w:ind w:left="5940" w:hanging="360"/>
      </w:pPr>
    </w:lvl>
    <w:lvl w:ilvl="7" w:tentative="0">
      <w:start w:val="1"/>
      <w:numFmt w:val="lowerLetter"/>
      <w:lvlText w:val="%8."/>
      <w:lvlJc w:val="left"/>
      <w:pPr>
        <w:ind w:left="6660" w:hanging="360"/>
      </w:pPr>
    </w:lvl>
    <w:lvl w:ilvl="8" w:tentative="0">
      <w:start w:val="1"/>
      <w:numFmt w:val="lowerRoman"/>
      <w:lvlText w:val="%9."/>
      <w:lvlJc w:val="right"/>
      <w:pPr>
        <w:ind w:left="7380" w:hanging="180"/>
      </w:pPr>
    </w:lvl>
  </w:abstractNum>
  <w:abstractNum w:abstractNumId="49">
    <w:nsid w:val="3BCD7304"/>
    <w:multiLevelType w:val="multilevel"/>
    <w:tmpl w:val="3BCD7304"/>
    <w:lvl w:ilvl="0" w:tentative="0">
      <w:start w:val="1"/>
      <w:numFmt w:val="decimal"/>
      <w:lvlText w:val="P%1."/>
      <w:lvlJc w:val="left"/>
      <w:pPr>
        <w:ind w:left="360" w:hanging="360"/>
      </w:pPr>
      <w:rPr>
        <w:rFonts w:hint="default"/>
        <w:b/>
        <w:color w:val="0D0D0D" w:themeColor="text1" w:themeTint="F2"/>
        <w14:textFill>
          <w14:solidFill>
            <w14:schemeClr w14:val="tx1">
              <w14:lumMod w14:val="95000"/>
              <w14:lumOff w14:val="5000"/>
            </w14:schemeClr>
          </w14:solidFill>
        </w14:textFil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0">
    <w:nsid w:val="3DB62C09"/>
    <w:multiLevelType w:val="multilevel"/>
    <w:tmpl w:val="3DB62C09"/>
    <w:lvl w:ilvl="0" w:tentative="0">
      <w:start w:val="1"/>
      <w:numFmt w:val="decimal"/>
      <w:lvlText w:val="CU%1."/>
      <w:lvlJc w:val="center"/>
      <w:pPr>
        <w:ind w:left="450" w:hanging="360"/>
      </w:pPr>
      <w:rPr>
        <w:rFonts w:ascii="Arial" w:hAnsi="Arial" w:eastAsia="Arial" w:cs="Arial"/>
        <w:b/>
        <w:i w:val="0"/>
        <w:smallCaps/>
        <w:strike w:val="0"/>
        <w:color w:val="000000"/>
        <w:sz w:val="22"/>
        <w:szCs w:val="22"/>
        <w:vertAlign w:val="baseline"/>
      </w:rPr>
    </w:lvl>
    <w:lvl w:ilvl="1" w:tentative="0">
      <w:start w:val="1"/>
      <w:numFmt w:val="lowerLetter"/>
      <w:lvlText w:val="%2."/>
      <w:lvlJc w:val="left"/>
      <w:pPr>
        <w:ind w:left="1170" w:hanging="360"/>
      </w:pPr>
    </w:lvl>
    <w:lvl w:ilvl="2" w:tentative="0">
      <w:start w:val="1"/>
      <w:numFmt w:val="lowerRoman"/>
      <w:lvlText w:val="%3."/>
      <w:lvlJc w:val="right"/>
      <w:pPr>
        <w:ind w:left="1890" w:hanging="180"/>
      </w:pPr>
    </w:lvl>
    <w:lvl w:ilvl="3" w:tentative="0">
      <w:start w:val="1"/>
      <w:numFmt w:val="decimal"/>
      <w:lvlText w:val="%4."/>
      <w:lvlJc w:val="left"/>
      <w:pPr>
        <w:ind w:left="2610" w:hanging="360"/>
      </w:pPr>
    </w:lvl>
    <w:lvl w:ilvl="4" w:tentative="0">
      <w:start w:val="1"/>
      <w:numFmt w:val="lowerLetter"/>
      <w:lvlText w:val="%5."/>
      <w:lvlJc w:val="left"/>
      <w:pPr>
        <w:ind w:left="3330" w:hanging="360"/>
      </w:pPr>
    </w:lvl>
    <w:lvl w:ilvl="5" w:tentative="0">
      <w:start w:val="1"/>
      <w:numFmt w:val="lowerRoman"/>
      <w:lvlText w:val="%6."/>
      <w:lvlJc w:val="right"/>
      <w:pPr>
        <w:ind w:left="4050" w:hanging="180"/>
      </w:pPr>
    </w:lvl>
    <w:lvl w:ilvl="6" w:tentative="0">
      <w:start w:val="1"/>
      <w:numFmt w:val="decimal"/>
      <w:lvlText w:val="%7."/>
      <w:lvlJc w:val="left"/>
      <w:pPr>
        <w:ind w:left="4770" w:hanging="360"/>
      </w:pPr>
    </w:lvl>
    <w:lvl w:ilvl="7" w:tentative="0">
      <w:start w:val="1"/>
      <w:numFmt w:val="lowerLetter"/>
      <w:lvlText w:val="%8."/>
      <w:lvlJc w:val="left"/>
      <w:pPr>
        <w:ind w:left="5490" w:hanging="360"/>
      </w:pPr>
    </w:lvl>
    <w:lvl w:ilvl="8" w:tentative="0">
      <w:start w:val="1"/>
      <w:numFmt w:val="lowerRoman"/>
      <w:lvlText w:val="%9."/>
      <w:lvlJc w:val="right"/>
      <w:pPr>
        <w:ind w:left="6210" w:hanging="180"/>
      </w:pPr>
    </w:lvl>
  </w:abstractNum>
  <w:abstractNum w:abstractNumId="51">
    <w:nsid w:val="3F2C3643"/>
    <w:multiLevelType w:val="multilevel"/>
    <w:tmpl w:val="3F2C3643"/>
    <w:lvl w:ilvl="0" w:tentative="0">
      <w:start w:val="1"/>
      <w:numFmt w:val="decimal"/>
      <w:lvlText w:val="P%1."/>
      <w:lvlJc w:val="left"/>
      <w:pPr>
        <w:ind w:left="360" w:hanging="360"/>
      </w:pPr>
      <w:rPr>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2">
    <w:nsid w:val="40356DA0"/>
    <w:multiLevelType w:val="multilevel"/>
    <w:tmpl w:val="40356DA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3">
    <w:nsid w:val="407B7D53"/>
    <w:multiLevelType w:val="multilevel"/>
    <w:tmpl w:val="407B7D53"/>
    <w:lvl w:ilvl="0" w:tentative="0">
      <w:start w:val="1"/>
      <w:numFmt w:val="decimal"/>
      <w:lvlText w:val="CU%1."/>
      <w:lvlJc w:val="center"/>
      <w:pPr>
        <w:ind w:left="720" w:hanging="360"/>
      </w:pPr>
      <w:rPr>
        <w:rFonts w:ascii="Arial" w:hAnsi="Arial" w:eastAsia="Arial" w:cs="Arial"/>
        <w:b/>
        <w:i w:val="0"/>
        <w:smallCaps/>
        <w:strike w:val="0"/>
        <w:color w:val="000000"/>
        <w:sz w:val="22"/>
        <w:szCs w:val="22"/>
        <w:vertAlign w:val="baselin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4">
    <w:nsid w:val="4355668F"/>
    <w:multiLevelType w:val="multilevel"/>
    <w:tmpl w:val="4355668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5">
    <w:nsid w:val="46625226"/>
    <w:multiLevelType w:val="multilevel"/>
    <w:tmpl w:val="46625226"/>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6">
    <w:nsid w:val="46A14FFD"/>
    <w:multiLevelType w:val="multilevel"/>
    <w:tmpl w:val="46A14FFD"/>
    <w:lvl w:ilvl="0" w:tentative="0">
      <w:start w:val="1"/>
      <w:numFmt w:val="decimal"/>
      <w:lvlText w:val="P%1."/>
      <w:lvlJc w:val="left"/>
      <w:pPr>
        <w:ind w:left="428" w:hanging="360"/>
      </w:pPr>
      <w:rPr>
        <w:rFonts w:hint="default"/>
        <w:b/>
      </w:rPr>
    </w:lvl>
    <w:lvl w:ilvl="1" w:tentative="0">
      <w:start w:val="1"/>
      <w:numFmt w:val="lowerLetter"/>
      <w:lvlText w:val="%2."/>
      <w:lvlJc w:val="left"/>
      <w:pPr>
        <w:ind w:left="1148" w:hanging="360"/>
      </w:pPr>
    </w:lvl>
    <w:lvl w:ilvl="2" w:tentative="0">
      <w:start w:val="1"/>
      <w:numFmt w:val="lowerRoman"/>
      <w:lvlText w:val="%3."/>
      <w:lvlJc w:val="right"/>
      <w:pPr>
        <w:ind w:left="1868" w:hanging="180"/>
      </w:pPr>
    </w:lvl>
    <w:lvl w:ilvl="3" w:tentative="0">
      <w:start w:val="1"/>
      <w:numFmt w:val="decimal"/>
      <w:lvlText w:val="%4."/>
      <w:lvlJc w:val="left"/>
      <w:pPr>
        <w:ind w:left="2588" w:hanging="360"/>
      </w:pPr>
    </w:lvl>
    <w:lvl w:ilvl="4" w:tentative="0">
      <w:start w:val="1"/>
      <w:numFmt w:val="lowerLetter"/>
      <w:lvlText w:val="%5."/>
      <w:lvlJc w:val="left"/>
      <w:pPr>
        <w:ind w:left="3308" w:hanging="360"/>
      </w:pPr>
    </w:lvl>
    <w:lvl w:ilvl="5" w:tentative="0">
      <w:start w:val="1"/>
      <w:numFmt w:val="lowerRoman"/>
      <w:lvlText w:val="%6."/>
      <w:lvlJc w:val="right"/>
      <w:pPr>
        <w:ind w:left="4028" w:hanging="180"/>
      </w:pPr>
    </w:lvl>
    <w:lvl w:ilvl="6" w:tentative="0">
      <w:start w:val="1"/>
      <w:numFmt w:val="decimal"/>
      <w:lvlText w:val="%7."/>
      <w:lvlJc w:val="left"/>
      <w:pPr>
        <w:ind w:left="4748" w:hanging="360"/>
      </w:pPr>
    </w:lvl>
    <w:lvl w:ilvl="7" w:tentative="0">
      <w:start w:val="1"/>
      <w:numFmt w:val="lowerLetter"/>
      <w:lvlText w:val="%8."/>
      <w:lvlJc w:val="left"/>
      <w:pPr>
        <w:ind w:left="5468" w:hanging="360"/>
      </w:pPr>
    </w:lvl>
    <w:lvl w:ilvl="8" w:tentative="0">
      <w:start w:val="1"/>
      <w:numFmt w:val="lowerRoman"/>
      <w:lvlText w:val="%9."/>
      <w:lvlJc w:val="right"/>
      <w:pPr>
        <w:ind w:left="6188" w:hanging="180"/>
      </w:pPr>
    </w:lvl>
  </w:abstractNum>
  <w:abstractNum w:abstractNumId="57">
    <w:nsid w:val="47D87777"/>
    <w:multiLevelType w:val="multilevel"/>
    <w:tmpl w:val="47D87777"/>
    <w:lvl w:ilvl="0" w:tentative="0">
      <w:start w:val="1"/>
      <w:numFmt w:val="bullet"/>
      <w:lvlText w:val=""/>
      <w:lvlJc w:val="left"/>
      <w:pPr>
        <w:ind w:left="1506" w:hanging="360"/>
      </w:pPr>
      <w:rPr>
        <w:rFonts w:hint="default" w:ascii="Symbol" w:hAnsi="Symbol"/>
      </w:rPr>
    </w:lvl>
    <w:lvl w:ilvl="1" w:tentative="0">
      <w:start w:val="1"/>
      <w:numFmt w:val="bullet"/>
      <w:lvlText w:val="o"/>
      <w:lvlJc w:val="left"/>
      <w:pPr>
        <w:ind w:left="2226" w:hanging="360"/>
      </w:pPr>
      <w:rPr>
        <w:rFonts w:hint="default" w:ascii="Courier New" w:hAnsi="Courier New" w:cs="Courier New"/>
      </w:rPr>
    </w:lvl>
    <w:lvl w:ilvl="2" w:tentative="0">
      <w:start w:val="1"/>
      <w:numFmt w:val="bullet"/>
      <w:lvlText w:val=""/>
      <w:lvlJc w:val="left"/>
      <w:pPr>
        <w:ind w:left="2946" w:hanging="360"/>
      </w:pPr>
      <w:rPr>
        <w:rFonts w:hint="default" w:ascii="Wingdings" w:hAnsi="Wingdings"/>
      </w:rPr>
    </w:lvl>
    <w:lvl w:ilvl="3" w:tentative="0">
      <w:start w:val="1"/>
      <w:numFmt w:val="bullet"/>
      <w:lvlText w:val=""/>
      <w:lvlJc w:val="left"/>
      <w:pPr>
        <w:ind w:left="3666" w:hanging="360"/>
      </w:pPr>
      <w:rPr>
        <w:rFonts w:hint="default" w:ascii="Symbol" w:hAnsi="Symbol"/>
      </w:rPr>
    </w:lvl>
    <w:lvl w:ilvl="4" w:tentative="0">
      <w:start w:val="1"/>
      <w:numFmt w:val="bullet"/>
      <w:lvlText w:val="o"/>
      <w:lvlJc w:val="left"/>
      <w:pPr>
        <w:ind w:left="4386" w:hanging="360"/>
      </w:pPr>
      <w:rPr>
        <w:rFonts w:hint="default" w:ascii="Courier New" w:hAnsi="Courier New" w:cs="Courier New"/>
      </w:rPr>
    </w:lvl>
    <w:lvl w:ilvl="5" w:tentative="0">
      <w:start w:val="1"/>
      <w:numFmt w:val="bullet"/>
      <w:lvlText w:val=""/>
      <w:lvlJc w:val="left"/>
      <w:pPr>
        <w:ind w:left="5106" w:hanging="360"/>
      </w:pPr>
      <w:rPr>
        <w:rFonts w:hint="default" w:ascii="Wingdings" w:hAnsi="Wingdings"/>
      </w:rPr>
    </w:lvl>
    <w:lvl w:ilvl="6" w:tentative="0">
      <w:start w:val="1"/>
      <w:numFmt w:val="bullet"/>
      <w:lvlText w:val=""/>
      <w:lvlJc w:val="left"/>
      <w:pPr>
        <w:ind w:left="5826" w:hanging="360"/>
      </w:pPr>
      <w:rPr>
        <w:rFonts w:hint="default" w:ascii="Symbol" w:hAnsi="Symbol"/>
      </w:rPr>
    </w:lvl>
    <w:lvl w:ilvl="7" w:tentative="0">
      <w:start w:val="1"/>
      <w:numFmt w:val="bullet"/>
      <w:lvlText w:val="o"/>
      <w:lvlJc w:val="left"/>
      <w:pPr>
        <w:ind w:left="6546" w:hanging="360"/>
      </w:pPr>
      <w:rPr>
        <w:rFonts w:hint="default" w:ascii="Courier New" w:hAnsi="Courier New" w:cs="Courier New"/>
      </w:rPr>
    </w:lvl>
    <w:lvl w:ilvl="8" w:tentative="0">
      <w:start w:val="1"/>
      <w:numFmt w:val="bullet"/>
      <w:lvlText w:val=""/>
      <w:lvlJc w:val="left"/>
      <w:pPr>
        <w:ind w:left="7266" w:hanging="360"/>
      </w:pPr>
      <w:rPr>
        <w:rFonts w:hint="default" w:ascii="Wingdings" w:hAnsi="Wingdings"/>
      </w:rPr>
    </w:lvl>
  </w:abstractNum>
  <w:abstractNum w:abstractNumId="58">
    <w:nsid w:val="48565B71"/>
    <w:multiLevelType w:val="multilevel"/>
    <w:tmpl w:val="48565B71"/>
    <w:lvl w:ilvl="0" w:tentative="0">
      <w:start w:val="1"/>
      <w:numFmt w:val="decimal"/>
      <w:lvlText w:val="CU%1."/>
      <w:lvlJc w:val="center"/>
      <w:pPr>
        <w:ind w:left="720" w:hanging="360"/>
      </w:pPr>
      <w:rPr>
        <w:rFonts w:ascii="Arial" w:hAnsi="Arial" w:eastAsia="Arial" w:cs="Arial"/>
        <w:b/>
        <w:i w:val="0"/>
        <w:smallCaps/>
        <w:strike w:val="0"/>
        <w:color w:val="000000"/>
        <w:sz w:val="22"/>
        <w:szCs w:val="22"/>
        <w:vertAlign w:val="baselin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9">
    <w:nsid w:val="48603F92"/>
    <w:multiLevelType w:val="multilevel"/>
    <w:tmpl w:val="48603F92"/>
    <w:lvl w:ilvl="0" w:tentative="0">
      <w:start w:val="1"/>
      <w:numFmt w:val="decimal"/>
      <w:lvlText w:val="P%1."/>
      <w:lvlJc w:val="left"/>
      <w:pPr>
        <w:ind w:left="360" w:hanging="360"/>
      </w:pPr>
      <w:rPr>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0">
    <w:nsid w:val="4A6D7C33"/>
    <w:multiLevelType w:val="multilevel"/>
    <w:tmpl w:val="4A6D7C3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1">
    <w:nsid w:val="4B320C20"/>
    <w:multiLevelType w:val="multilevel"/>
    <w:tmpl w:val="4B320C2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2">
    <w:nsid w:val="4C174E05"/>
    <w:multiLevelType w:val="multilevel"/>
    <w:tmpl w:val="4C174E05"/>
    <w:lvl w:ilvl="0" w:tentative="0">
      <w:start w:val="1"/>
      <w:numFmt w:val="decimal"/>
      <w:lvlText w:val="P%1."/>
      <w:lvlJc w:val="center"/>
      <w:pPr>
        <w:ind w:left="450" w:hanging="360"/>
      </w:pPr>
      <w:rPr>
        <w:rFonts w:ascii="Arial" w:hAnsi="Arial" w:eastAsia="Arial" w:cs="Arial"/>
        <w:b/>
        <w:i w:val="0"/>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3">
    <w:nsid w:val="4D712C1E"/>
    <w:multiLevelType w:val="multilevel"/>
    <w:tmpl w:val="4D712C1E"/>
    <w:lvl w:ilvl="0" w:tentative="0">
      <w:start w:val="1"/>
      <w:numFmt w:val="decimal"/>
      <w:pStyle w:val="2"/>
      <w:lvlText w:val="%1."/>
      <w:lvlJc w:val="left"/>
      <w:pPr>
        <w:ind w:left="360" w:hanging="360"/>
      </w:pPr>
      <w:rPr>
        <w:rFonts w:hint="default"/>
        <w:b/>
        <w:bCs/>
        <w:color w:val="auto"/>
      </w:rPr>
    </w:lvl>
    <w:lvl w:ilvl="1" w:tentative="0">
      <w:start w:val="1"/>
      <w:numFmt w:val="decimal"/>
      <w:isLgl/>
      <w:lvlText w:val="%1.%2."/>
      <w:lvlJc w:val="left"/>
      <w:pPr>
        <w:ind w:left="810" w:hanging="720"/>
      </w:pPr>
      <w:rPr>
        <w:rFonts w:hint="default"/>
      </w:rPr>
    </w:lvl>
    <w:lvl w:ilvl="2" w:tentative="0">
      <w:start w:val="1"/>
      <w:numFmt w:val="decimal"/>
      <w:isLgl/>
      <w:lvlText w:val="%1.%2.%3."/>
      <w:lvlJc w:val="left"/>
      <w:pPr>
        <w:ind w:left="540" w:hanging="720"/>
      </w:pPr>
      <w:rPr>
        <w:rFonts w:hint="default"/>
      </w:rPr>
    </w:lvl>
    <w:lvl w:ilvl="3" w:tentative="0">
      <w:start w:val="1"/>
      <w:numFmt w:val="decimal"/>
      <w:isLgl/>
      <w:lvlText w:val="%1.%2.%3.%4."/>
      <w:lvlJc w:val="left"/>
      <w:pPr>
        <w:ind w:left="900" w:hanging="1080"/>
      </w:pPr>
      <w:rPr>
        <w:rFonts w:hint="default"/>
      </w:rPr>
    </w:lvl>
    <w:lvl w:ilvl="4" w:tentative="0">
      <w:start w:val="1"/>
      <w:numFmt w:val="decimal"/>
      <w:isLgl/>
      <w:lvlText w:val="%1.%2.%3.%4.%5."/>
      <w:lvlJc w:val="left"/>
      <w:pPr>
        <w:ind w:left="900" w:hanging="1080"/>
      </w:pPr>
      <w:rPr>
        <w:rFonts w:hint="default"/>
      </w:rPr>
    </w:lvl>
    <w:lvl w:ilvl="5" w:tentative="0">
      <w:start w:val="1"/>
      <w:numFmt w:val="decimal"/>
      <w:isLgl/>
      <w:lvlText w:val="%1.%2.%3.%4.%5.%6."/>
      <w:lvlJc w:val="left"/>
      <w:pPr>
        <w:ind w:left="1260" w:hanging="1440"/>
      </w:pPr>
      <w:rPr>
        <w:rFonts w:hint="default"/>
      </w:rPr>
    </w:lvl>
    <w:lvl w:ilvl="6" w:tentative="0">
      <w:start w:val="1"/>
      <w:numFmt w:val="decimal"/>
      <w:isLgl/>
      <w:lvlText w:val="%1.%2.%3.%4.%5.%6.%7."/>
      <w:lvlJc w:val="left"/>
      <w:pPr>
        <w:ind w:left="1260" w:hanging="1440"/>
      </w:pPr>
      <w:rPr>
        <w:rFonts w:hint="default"/>
      </w:rPr>
    </w:lvl>
    <w:lvl w:ilvl="7" w:tentative="0">
      <w:start w:val="1"/>
      <w:numFmt w:val="decimal"/>
      <w:isLgl/>
      <w:lvlText w:val="%1.%2.%3.%4.%5.%6.%7.%8."/>
      <w:lvlJc w:val="left"/>
      <w:pPr>
        <w:ind w:left="1620" w:hanging="1800"/>
      </w:pPr>
      <w:rPr>
        <w:rFonts w:hint="default"/>
      </w:rPr>
    </w:lvl>
    <w:lvl w:ilvl="8" w:tentative="0">
      <w:start w:val="1"/>
      <w:numFmt w:val="decimal"/>
      <w:isLgl/>
      <w:lvlText w:val="%1.%2.%3.%4.%5.%6.%7.%8.%9."/>
      <w:lvlJc w:val="left"/>
      <w:pPr>
        <w:ind w:left="1980" w:hanging="2160"/>
      </w:pPr>
      <w:rPr>
        <w:rFonts w:hint="default"/>
      </w:rPr>
    </w:lvl>
  </w:abstractNum>
  <w:abstractNum w:abstractNumId="64">
    <w:nsid w:val="4E3755AB"/>
    <w:multiLevelType w:val="singleLevel"/>
    <w:tmpl w:val="4E3755AB"/>
    <w:lvl w:ilvl="0" w:tentative="0">
      <w:start w:val="1"/>
      <w:numFmt w:val="bullet"/>
      <w:pStyle w:val="33"/>
      <w:lvlText w:val=""/>
      <w:lvlJc w:val="left"/>
      <w:pPr>
        <w:ind w:left="360" w:hanging="360"/>
      </w:pPr>
      <w:rPr>
        <w:rFonts w:hint="default" w:ascii="Symbol" w:hAnsi="Symbol"/>
        <w:color w:val="auto"/>
        <w:sz w:val="16"/>
      </w:rPr>
    </w:lvl>
  </w:abstractNum>
  <w:abstractNum w:abstractNumId="65">
    <w:nsid w:val="522DB3D4"/>
    <w:multiLevelType w:val="singleLevel"/>
    <w:tmpl w:val="522DB3D4"/>
    <w:lvl w:ilvl="0" w:tentative="0">
      <w:start w:val="1"/>
      <w:numFmt w:val="bullet"/>
      <w:lvlText w:val=""/>
      <w:lvlJc w:val="left"/>
      <w:pPr>
        <w:ind w:left="720" w:hanging="360"/>
      </w:pPr>
      <w:rPr>
        <w:rFonts w:hint="default" w:ascii="Symbol" w:hAnsi="Symbol"/>
      </w:rPr>
    </w:lvl>
  </w:abstractNum>
  <w:abstractNum w:abstractNumId="66">
    <w:nsid w:val="52457318"/>
    <w:multiLevelType w:val="multilevel"/>
    <w:tmpl w:val="52457318"/>
    <w:lvl w:ilvl="0" w:tentative="0">
      <w:start w:val="1"/>
      <w:numFmt w:val="decimal"/>
      <w:lvlText w:val="P%1."/>
      <w:lvlJc w:val="left"/>
      <w:pPr>
        <w:ind w:left="360" w:hanging="360"/>
      </w:pPr>
      <w:rPr>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7">
    <w:nsid w:val="53F827E8"/>
    <w:multiLevelType w:val="multilevel"/>
    <w:tmpl w:val="53F827E8"/>
    <w:lvl w:ilvl="0" w:tentative="0">
      <w:start w:val="1"/>
      <w:numFmt w:val="decimal"/>
      <w:lvlText w:val="P%1."/>
      <w:lvlJc w:val="left"/>
      <w:pPr>
        <w:ind w:left="360" w:hanging="360"/>
      </w:pPr>
      <w:rPr>
        <w:rFonts w:hint="default"/>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8">
    <w:nsid w:val="58657476"/>
    <w:multiLevelType w:val="multilevel"/>
    <w:tmpl w:val="58657476"/>
    <w:lvl w:ilvl="0" w:tentative="0">
      <w:start w:val="1"/>
      <w:numFmt w:val="decimal"/>
      <w:lvlText w:val="CU%1."/>
      <w:lvlJc w:val="center"/>
      <w:pPr>
        <w:ind w:left="720" w:hanging="360"/>
      </w:pPr>
      <w:rPr>
        <w:rFonts w:ascii="Arial" w:hAnsi="Arial" w:eastAsia="Arial" w:cs="Arial"/>
        <w:b/>
        <w:i w:val="0"/>
        <w:smallCaps/>
        <w:strike w:val="0"/>
        <w:color w:val="000000"/>
        <w:sz w:val="22"/>
        <w:szCs w:val="22"/>
        <w:vertAlign w:val="baselin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9">
    <w:nsid w:val="5867351B"/>
    <w:multiLevelType w:val="multilevel"/>
    <w:tmpl w:val="5867351B"/>
    <w:lvl w:ilvl="0" w:tentative="0">
      <w:start w:val="1"/>
      <w:numFmt w:val="decimal"/>
      <w:lvlText w:val="P%1."/>
      <w:lvlJc w:val="left"/>
      <w:pPr>
        <w:ind w:left="360" w:hanging="360"/>
      </w:pPr>
      <w:rPr>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0">
    <w:nsid w:val="58C12B7A"/>
    <w:multiLevelType w:val="multilevel"/>
    <w:tmpl w:val="58C12B7A"/>
    <w:lvl w:ilvl="0" w:tentative="0">
      <w:start w:val="1"/>
      <w:numFmt w:val="decimal"/>
      <w:lvlText w:val="P%1."/>
      <w:lvlJc w:val="left"/>
      <w:pPr>
        <w:ind w:left="360" w:hanging="360"/>
      </w:pPr>
      <w:rPr>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1">
    <w:nsid w:val="5B5D5005"/>
    <w:multiLevelType w:val="multilevel"/>
    <w:tmpl w:val="5B5D5005"/>
    <w:lvl w:ilvl="0" w:tentative="0">
      <w:start w:val="1"/>
      <w:numFmt w:val="decimal"/>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72">
    <w:nsid w:val="5C614BF0"/>
    <w:multiLevelType w:val="multilevel"/>
    <w:tmpl w:val="5C614BF0"/>
    <w:lvl w:ilvl="0" w:tentative="0">
      <w:start w:val="1"/>
      <w:numFmt w:val="decimal"/>
      <w:lvlText w:val="P%1."/>
      <w:lvlJc w:val="left"/>
      <w:pPr>
        <w:ind w:left="360" w:hanging="360"/>
      </w:pPr>
      <w:rPr>
        <w:rFonts w:hint="default"/>
        <w:b/>
        <w:color w:val="0D0D0D" w:themeColor="text1" w:themeTint="F2"/>
        <w14:textFill>
          <w14:solidFill>
            <w14:schemeClr w14:val="tx1">
              <w14:lumMod w14:val="95000"/>
              <w14:lumOff w14:val="5000"/>
            </w14:schemeClr>
          </w14:solidFill>
        </w14:textFil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3">
    <w:nsid w:val="5C7E0FF1"/>
    <w:multiLevelType w:val="multilevel"/>
    <w:tmpl w:val="5C7E0FF1"/>
    <w:lvl w:ilvl="0" w:tentative="0">
      <w:start w:val="1"/>
      <w:numFmt w:val="decimal"/>
      <w:lvlText w:val="P%1."/>
      <w:lvlJc w:val="center"/>
      <w:pPr>
        <w:ind w:left="720" w:hanging="360"/>
      </w:pPr>
      <w:rPr>
        <w:rFonts w:ascii="Arial" w:hAnsi="Arial" w:eastAsia="Arial" w:cs="Arial"/>
        <w:b/>
        <w:i w:val="0"/>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4">
    <w:nsid w:val="5DCB7ACB"/>
    <w:multiLevelType w:val="multilevel"/>
    <w:tmpl w:val="5DCB7ACB"/>
    <w:lvl w:ilvl="0" w:tentative="0">
      <w:start w:val="1"/>
      <w:numFmt w:val="decimal"/>
      <w:lvlText w:val="P%1."/>
      <w:lvlJc w:val="left"/>
      <w:pPr>
        <w:ind w:left="360" w:hanging="360"/>
      </w:pPr>
      <w:rPr>
        <w:rFonts w:hint="default"/>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5">
    <w:nsid w:val="5FD70ADF"/>
    <w:multiLevelType w:val="multilevel"/>
    <w:tmpl w:val="5FD70ADF"/>
    <w:lvl w:ilvl="0" w:tentative="0">
      <w:start w:val="1"/>
      <w:numFmt w:val="decimal"/>
      <w:lvlText w:val="%1."/>
      <w:lvlJc w:val="right"/>
      <w:pPr>
        <w:ind w:left="720" w:hanging="360"/>
      </w:pPr>
      <w:rPr>
        <w:rFonts w:hint="default" w:ascii="Arial" w:hAnsi="Arial"/>
        <w:b/>
        <w:i w:val="0"/>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6">
    <w:nsid w:val="5FDCD2C1"/>
    <w:multiLevelType w:val="singleLevel"/>
    <w:tmpl w:val="5FDCD2C1"/>
    <w:lvl w:ilvl="0" w:tentative="0">
      <w:start w:val="1"/>
      <w:numFmt w:val="bullet"/>
      <w:lvlText w:val=""/>
      <w:lvlJc w:val="left"/>
      <w:pPr>
        <w:ind w:left="720" w:hanging="360"/>
      </w:pPr>
      <w:rPr>
        <w:rFonts w:hint="default" w:ascii="Symbol" w:hAnsi="Symbol"/>
      </w:rPr>
    </w:lvl>
  </w:abstractNum>
  <w:abstractNum w:abstractNumId="77">
    <w:nsid w:val="60E02F5A"/>
    <w:multiLevelType w:val="multilevel"/>
    <w:tmpl w:val="60E02F5A"/>
    <w:lvl w:ilvl="0" w:tentative="0">
      <w:start w:val="1"/>
      <w:numFmt w:val="decimal"/>
      <w:lvlText w:val="P%1."/>
      <w:lvlJc w:val="center"/>
      <w:pPr>
        <w:ind w:left="360" w:hanging="360"/>
      </w:pPr>
      <w:rPr>
        <w:rFonts w:ascii="Arial" w:hAnsi="Arial" w:eastAsia="Arial" w:cs="Arial"/>
        <w:b/>
        <w:i w:val="0"/>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8">
    <w:nsid w:val="62285F50"/>
    <w:multiLevelType w:val="multilevel"/>
    <w:tmpl w:val="62285F50"/>
    <w:lvl w:ilvl="0" w:tentative="0">
      <w:start w:val="1"/>
      <w:numFmt w:val="decimal"/>
      <w:lvlText w:val="P%1."/>
      <w:lvlJc w:val="left"/>
      <w:pPr>
        <w:ind w:left="720" w:hanging="360"/>
      </w:pPr>
      <w:rPr>
        <w:rFonts w:hint="default"/>
        <w:b/>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9">
    <w:nsid w:val="62D26819"/>
    <w:multiLevelType w:val="multilevel"/>
    <w:tmpl w:val="62D26819"/>
    <w:lvl w:ilvl="0" w:tentative="0">
      <w:start w:val="1"/>
      <w:numFmt w:val="decimal"/>
      <w:lvlText w:val="P%1."/>
      <w:lvlJc w:val="left"/>
      <w:pPr>
        <w:ind w:left="428" w:hanging="360"/>
      </w:pPr>
      <w:rPr>
        <w:rFonts w:hint="default"/>
        <w:b/>
      </w:rPr>
    </w:lvl>
    <w:lvl w:ilvl="1" w:tentative="0">
      <w:start w:val="1"/>
      <w:numFmt w:val="lowerLetter"/>
      <w:lvlText w:val="%2."/>
      <w:lvlJc w:val="left"/>
      <w:pPr>
        <w:ind w:left="1148" w:hanging="360"/>
      </w:pPr>
    </w:lvl>
    <w:lvl w:ilvl="2" w:tentative="0">
      <w:start w:val="1"/>
      <w:numFmt w:val="lowerRoman"/>
      <w:lvlText w:val="%3."/>
      <w:lvlJc w:val="right"/>
      <w:pPr>
        <w:ind w:left="1868" w:hanging="180"/>
      </w:pPr>
    </w:lvl>
    <w:lvl w:ilvl="3" w:tentative="0">
      <w:start w:val="1"/>
      <w:numFmt w:val="decimal"/>
      <w:lvlText w:val="%4."/>
      <w:lvlJc w:val="left"/>
      <w:pPr>
        <w:ind w:left="2588" w:hanging="360"/>
      </w:pPr>
    </w:lvl>
    <w:lvl w:ilvl="4" w:tentative="0">
      <w:start w:val="1"/>
      <w:numFmt w:val="lowerLetter"/>
      <w:lvlText w:val="%5."/>
      <w:lvlJc w:val="left"/>
      <w:pPr>
        <w:ind w:left="3308" w:hanging="360"/>
      </w:pPr>
    </w:lvl>
    <w:lvl w:ilvl="5" w:tentative="0">
      <w:start w:val="1"/>
      <w:numFmt w:val="lowerRoman"/>
      <w:lvlText w:val="%6."/>
      <w:lvlJc w:val="right"/>
      <w:pPr>
        <w:ind w:left="4028" w:hanging="180"/>
      </w:pPr>
    </w:lvl>
    <w:lvl w:ilvl="6" w:tentative="0">
      <w:start w:val="1"/>
      <w:numFmt w:val="decimal"/>
      <w:lvlText w:val="%7."/>
      <w:lvlJc w:val="left"/>
      <w:pPr>
        <w:ind w:left="4748" w:hanging="360"/>
      </w:pPr>
    </w:lvl>
    <w:lvl w:ilvl="7" w:tentative="0">
      <w:start w:val="1"/>
      <w:numFmt w:val="lowerLetter"/>
      <w:lvlText w:val="%8."/>
      <w:lvlJc w:val="left"/>
      <w:pPr>
        <w:ind w:left="5468" w:hanging="360"/>
      </w:pPr>
    </w:lvl>
    <w:lvl w:ilvl="8" w:tentative="0">
      <w:start w:val="1"/>
      <w:numFmt w:val="lowerRoman"/>
      <w:lvlText w:val="%9."/>
      <w:lvlJc w:val="right"/>
      <w:pPr>
        <w:ind w:left="6188" w:hanging="180"/>
      </w:pPr>
    </w:lvl>
  </w:abstractNum>
  <w:abstractNum w:abstractNumId="80">
    <w:nsid w:val="636F54E7"/>
    <w:multiLevelType w:val="multilevel"/>
    <w:tmpl w:val="636F54E7"/>
    <w:lvl w:ilvl="0" w:tentative="0">
      <w:start w:val="1"/>
      <w:numFmt w:val="decimal"/>
      <w:lvlText w:val="P%1."/>
      <w:lvlJc w:val="left"/>
      <w:pPr>
        <w:ind w:left="428" w:hanging="360"/>
      </w:pPr>
      <w:rPr>
        <w:rFonts w:hint="default"/>
        <w:b/>
      </w:rPr>
    </w:lvl>
    <w:lvl w:ilvl="1" w:tentative="0">
      <w:start w:val="1"/>
      <w:numFmt w:val="lowerLetter"/>
      <w:lvlText w:val="%2."/>
      <w:lvlJc w:val="left"/>
      <w:pPr>
        <w:ind w:left="1148" w:hanging="360"/>
      </w:pPr>
    </w:lvl>
    <w:lvl w:ilvl="2" w:tentative="0">
      <w:start w:val="1"/>
      <w:numFmt w:val="lowerRoman"/>
      <w:lvlText w:val="%3."/>
      <w:lvlJc w:val="right"/>
      <w:pPr>
        <w:ind w:left="1868" w:hanging="180"/>
      </w:pPr>
    </w:lvl>
    <w:lvl w:ilvl="3" w:tentative="0">
      <w:start w:val="1"/>
      <w:numFmt w:val="decimal"/>
      <w:lvlText w:val="%4."/>
      <w:lvlJc w:val="left"/>
      <w:pPr>
        <w:ind w:left="2588" w:hanging="360"/>
      </w:pPr>
    </w:lvl>
    <w:lvl w:ilvl="4" w:tentative="0">
      <w:start w:val="1"/>
      <w:numFmt w:val="lowerLetter"/>
      <w:lvlText w:val="%5."/>
      <w:lvlJc w:val="left"/>
      <w:pPr>
        <w:ind w:left="3308" w:hanging="360"/>
      </w:pPr>
    </w:lvl>
    <w:lvl w:ilvl="5" w:tentative="0">
      <w:start w:val="1"/>
      <w:numFmt w:val="lowerRoman"/>
      <w:lvlText w:val="%6."/>
      <w:lvlJc w:val="right"/>
      <w:pPr>
        <w:ind w:left="4028" w:hanging="180"/>
      </w:pPr>
    </w:lvl>
    <w:lvl w:ilvl="6" w:tentative="0">
      <w:start w:val="1"/>
      <w:numFmt w:val="decimal"/>
      <w:lvlText w:val="%7."/>
      <w:lvlJc w:val="left"/>
      <w:pPr>
        <w:ind w:left="4748" w:hanging="360"/>
      </w:pPr>
    </w:lvl>
    <w:lvl w:ilvl="7" w:tentative="0">
      <w:start w:val="1"/>
      <w:numFmt w:val="lowerLetter"/>
      <w:lvlText w:val="%8."/>
      <w:lvlJc w:val="left"/>
      <w:pPr>
        <w:ind w:left="5468" w:hanging="360"/>
      </w:pPr>
    </w:lvl>
    <w:lvl w:ilvl="8" w:tentative="0">
      <w:start w:val="1"/>
      <w:numFmt w:val="lowerRoman"/>
      <w:lvlText w:val="%9."/>
      <w:lvlJc w:val="right"/>
      <w:pPr>
        <w:ind w:left="6188" w:hanging="180"/>
      </w:pPr>
    </w:lvl>
  </w:abstractNum>
  <w:abstractNum w:abstractNumId="81">
    <w:nsid w:val="657F105E"/>
    <w:multiLevelType w:val="multilevel"/>
    <w:tmpl w:val="657F105E"/>
    <w:lvl w:ilvl="0" w:tentative="0">
      <w:start w:val="1"/>
      <w:numFmt w:val="decimal"/>
      <w:lvlText w:val="P%1."/>
      <w:lvlJc w:val="left"/>
      <w:pPr>
        <w:ind w:left="360" w:hanging="360"/>
      </w:pPr>
      <w:rPr>
        <w:rFonts w:hint="default"/>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2">
    <w:nsid w:val="687B789B"/>
    <w:multiLevelType w:val="multilevel"/>
    <w:tmpl w:val="687B789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3">
    <w:nsid w:val="68E321ED"/>
    <w:multiLevelType w:val="multilevel"/>
    <w:tmpl w:val="68E321ED"/>
    <w:lvl w:ilvl="0" w:tentative="0">
      <w:start w:val="1"/>
      <w:numFmt w:val="decimal"/>
      <w:lvlText w:val="P%1."/>
      <w:lvlJc w:val="center"/>
      <w:pPr>
        <w:ind w:left="540" w:hanging="360"/>
      </w:pPr>
      <w:rPr>
        <w:rFonts w:ascii="Arial" w:hAnsi="Arial" w:eastAsia="Arial" w:cs="Arial"/>
        <w:b/>
        <w:i w:val="0"/>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4">
    <w:nsid w:val="6A1F623B"/>
    <w:multiLevelType w:val="multilevel"/>
    <w:tmpl w:val="6A1F623B"/>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85">
    <w:nsid w:val="6A5876E4"/>
    <w:multiLevelType w:val="multilevel"/>
    <w:tmpl w:val="6A5876E4"/>
    <w:lvl w:ilvl="0" w:tentative="0">
      <w:start w:val="1"/>
      <w:numFmt w:val="decimal"/>
      <w:lvlText w:val="P%1."/>
      <w:lvlJc w:val="left"/>
      <w:pPr>
        <w:ind w:left="720" w:hanging="360"/>
      </w:pPr>
      <w:rPr>
        <w:rFonts w:hint="default"/>
        <w:b/>
        <w:i w:val="0"/>
        <w:smallCaps/>
        <w:strike w:val="0"/>
        <w:color w:val="000000"/>
        <w:sz w:val="22"/>
        <w:szCs w:val="22"/>
        <w:vertAlign w:val="baselin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6">
    <w:nsid w:val="6BB257C4"/>
    <w:multiLevelType w:val="multilevel"/>
    <w:tmpl w:val="6BB257C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7">
    <w:nsid w:val="6BCD7578"/>
    <w:multiLevelType w:val="multilevel"/>
    <w:tmpl w:val="6BCD757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8">
    <w:nsid w:val="6BEC1C55"/>
    <w:multiLevelType w:val="multilevel"/>
    <w:tmpl w:val="6BEC1C55"/>
    <w:lvl w:ilvl="0" w:tentative="0">
      <w:start w:val="1"/>
      <w:numFmt w:val="decimal"/>
      <w:lvlText w:val="P%1."/>
      <w:lvlJc w:val="left"/>
      <w:pPr>
        <w:ind w:left="720" w:hanging="360"/>
      </w:pPr>
      <w:rPr>
        <w:rFonts w:hint="default"/>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9">
    <w:nsid w:val="6D4544CC"/>
    <w:multiLevelType w:val="multilevel"/>
    <w:tmpl w:val="6D4544CC"/>
    <w:lvl w:ilvl="0" w:tentative="0">
      <w:start w:val="1"/>
      <w:numFmt w:val="decimal"/>
      <w:lvlText w:val="CU%1"/>
      <w:lvlJc w:val="left"/>
      <w:pPr>
        <w:ind w:left="720" w:hanging="360"/>
      </w:pPr>
      <w:rPr>
        <w:rFonts w:hint="default"/>
        <w:b/>
        <w:i w:val="0"/>
        <w:smallCaps/>
        <w:strike w:val="0"/>
        <w:color w:val="000000"/>
        <w:sz w:val="22"/>
        <w:szCs w:val="22"/>
        <w:vertAlign w:val="baseline"/>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rPr>
        <w:rFonts w:hint="default"/>
      </w:rPr>
    </w:lvl>
    <w:lvl w:ilvl="3" w:tentative="0">
      <w:start w:val="1"/>
      <w:numFmt w:val="decimal"/>
      <w:lvlText w:val="%4."/>
      <w:lvlJc w:val="left"/>
      <w:pPr>
        <w:ind w:left="2880" w:hanging="360"/>
      </w:pPr>
      <w:rPr>
        <w:rFonts w:hint="default"/>
      </w:rPr>
    </w:lvl>
    <w:lvl w:ilvl="4" w:tentative="0">
      <w:start w:val="1"/>
      <w:numFmt w:val="lowerLetter"/>
      <w:lvlText w:val="%5."/>
      <w:lvlJc w:val="left"/>
      <w:pPr>
        <w:ind w:left="3600" w:hanging="360"/>
      </w:pPr>
      <w:rPr>
        <w:rFonts w:hint="default"/>
      </w:rPr>
    </w:lvl>
    <w:lvl w:ilvl="5" w:tentative="0">
      <w:start w:val="1"/>
      <w:numFmt w:val="lowerRoman"/>
      <w:lvlText w:val="%6."/>
      <w:lvlJc w:val="right"/>
      <w:pPr>
        <w:ind w:left="4320" w:hanging="180"/>
      </w:pPr>
      <w:rPr>
        <w:rFonts w:hint="default"/>
      </w:rPr>
    </w:lvl>
    <w:lvl w:ilvl="6" w:tentative="0">
      <w:start w:val="1"/>
      <w:numFmt w:val="decimal"/>
      <w:lvlText w:val="%7."/>
      <w:lvlJc w:val="left"/>
      <w:pPr>
        <w:ind w:left="5040" w:hanging="360"/>
      </w:pPr>
      <w:rPr>
        <w:rFonts w:hint="default"/>
      </w:rPr>
    </w:lvl>
    <w:lvl w:ilvl="7" w:tentative="0">
      <w:start w:val="1"/>
      <w:numFmt w:val="lowerLetter"/>
      <w:lvlText w:val="%8."/>
      <w:lvlJc w:val="left"/>
      <w:pPr>
        <w:ind w:left="5760" w:hanging="360"/>
      </w:pPr>
      <w:rPr>
        <w:rFonts w:hint="default"/>
      </w:rPr>
    </w:lvl>
    <w:lvl w:ilvl="8" w:tentative="0">
      <w:start w:val="1"/>
      <w:numFmt w:val="lowerRoman"/>
      <w:lvlText w:val="%9."/>
      <w:lvlJc w:val="right"/>
      <w:pPr>
        <w:ind w:left="6480" w:hanging="180"/>
      </w:pPr>
      <w:rPr>
        <w:rFonts w:hint="default"/>
      </w:rPr>
    </w:lvl>
  </w:abstractNum>
  <w:abstractNum w:abstractNumId="90">
    <w:nsid w:val="6D7B62D0"/>
    <w:multiLevelType w:val="multilevel"/>
    <w:tmpl w:val="6D7B62D0"/>
    <w:lvl w:ilvl="0" w:tentative="0">
      <w:start w:val="1"/>
      <w:numFmt w:val="decimal"/>
      <w:lvlText w:val="P%1."/>
      <w:lvlJc w:val="left"/>
      <w:pPr>
        <w:ind w:left="360" w:hanging="360"/>
      </w:pPr>
      <w:rPr>
        <w:rFonts w:hint="default"/>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1">
    <w:nsid w:val="6EFE68BB"/>
    <w:multiLevelType w:val="multilevel"/>
    <w:tmpl w:val="6EFE68BB"/>
    <w:lvl w:ilvl="0" w:tentative="0">
      <w:start w:val="1"/>
      <w:numFmt w:val="decimal"/>
      <w:lvlText w:val="P%1."/>
      <w:lvlJc w:val="left"/>
      <w:pPr>
        <w:ind w:left="720" w:hanging="360"/>
      </w:pPr>
      <w:rPr>
        <w:rFonts w:hint="default"/>
        <w:b/>
        <w:i w:val="0"/>
        <w:smallCaps/>
        <w:strike w:val="0"/>
        <w:color w:val="000000"/>
        <w:sz w:val="22"/>
        <w:szCs w:val="22"/>
        <w:vertAlign w:val="baseline"/>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2">
    <w:nsid w:val="6F573427"/>
    <w:multiLevelType w:val="multilevel"/>
    <w:tmpl w:val="6F573427"/>
    <w:lvl w:ilvl="0" w:tentative="0">
      <w:start w:val="1"/>
      <w:numFmt w:val="decimal"/>
      <w:lvlText w:val="P%1."/>
      <w:lvlJc w:val="left"/>
      <w:pPr>
        <w:ind w:left="360" w:hanging="360"/>
      </w:pPr>
      <w:rPr>
        <w:rFonts w:hint="default"/>
        <w:b/>
        <w:color w:val="0D0D0D" w:themeColor="text1" w:themeTint="F2"/>
        <w14:textFill>
          <w14:solidFill>
            <w14:schemeClr w14:val="tx1">
              <w14:lumMod w14:val="95000"/>
              <w14:lumOff w14:val="5000"/>
            </w14:schemeClr>
          </w14:solidFill>
        </w14:textFil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3">
    <w:nsid w:val="70ED08CD"/>
    <w:multiLevelType w:val="multilevel"/>
    <w:tmpl w:val="70ED08CD"/>
    <w:lvl w:ilvl="0" w:tentative="0">
      <w:start w:val="1"/>
      <w:numFmt w:val="decimal"/>
      <w:lvlText w:val="P%1."/>
      <w:lvlJc w:val="left"/>
      <w:pPr>
        <w:ind w:left="360" w:hanging="360"/>
      </w:pPr>
      <w:rPr>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4">
    <w:nsid w:val="70FF2E48"/>
    <w:multiLevelType w:val="multilevel"/>
    <w:tmpl w:val="70FF2E48"/>
    <w:lvl w:ilvl="0" w:tentative="0">
      <w:start w:val="1"/>
      <w:numFmt w:val="decimal"/>
      <w:lvlText w:val="P%1."/>
      <w:lvlJc w:val="left"/>
      <w:pPr>
        <w:ind w:left="360" w:hanging="360"/>
      </w:pPr>
      <w:rPr>
        <w:rFonts w:hint="default"/>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5">
    <w:nsid w:val="768808CD"/>
    <w:multiLevelType w:val="multilevel"/>
    <w:tmpl w:val="768808CD"/>
    <w:lvl w:ilvl="0" w:tentative="0">
      <w:start w:val="1"/>
      <w:numFmt w:val="decimal"/>
      <w:lvlText w:val="P%1."/>
      <w:lvlJc w:val="left"/>
      <w:pPr>
        <w:ind w:left="360" w:hanging="360"/>
      </w:pPr>
      <w:rPr>
        <w:rFonts w:hint="default"/>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6">
    <w:nsid w:val="778C12CE"/>
    <w:multiLevelType w:val="multilevel"/>
    <w:tmpl w:val="778C12CE"/>
    <w:lvl w:ilvl="0" w:tentative="0">
      <w:start w:val="1"/>
      <w:numFmt w:val="decimal"/>
      <w:lvlText w:val="P%1."/>
      <w:lvlJc w:val="center"/>
      <w:pPr>
        <w:ind w:left="540" w:hanging="360"/>
      </w:pPr>
      <w:rPr>
        <w:rFonts w:ascii="Arial" w:hAnsi="Arial" w:eastAsia="Arial" w:cs="Arial"/>
        <w:b/>
        <w:i w:val="0"/>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7">
    <w:nsid w:val="78B9293E"/>
    <w:multiLevelType w:val="singleLevel"/>
    <w:tmpl w:val="78B9293E"/>
    <w:lvl w:ilvl="0" w:tentative="0">
      <w:start w:val="1"/>
      <w:numFmt w:val="bullet"/>
      <w:lvlText w:val=""/>
      <w:lvlJc w:val="left"/>
      <w:pPr>
        <w:ind w:left="720" w:hanging="360"/>
      </w:pPr>
      <w:rPr>
        <w:rFonts w:hint="default" w:ascii="Symbol" w:hAnsi="Symbol"/>
      </w:rPr>
    </w:lvl>
  </w:abstractNum>
  <w:abstractNum w:abstractNumId="98">
    <w:nsid w:val="798D59DC"/>
    <w:multiLevelType w:val="multilevel"/>
    <w:tmpl w:val="798D59D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9">
    <w:nsid w:val="7ACC2E4F"/>
    <w:multiLevelType w:val="multilevel"/>
    <w:tmpl w:val="7ACC2E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72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0">
    <w:nsid w:val="7BE71544"/>
    <w:multiLevelType w:val="multilevel"/>
    <w:tmpl w:val="7BE71544"/>
    <w:lvl w:ilvl="0" w:tentative="0">
      <w:start w:val="1"/>
      <w:numFmt w:val="decimal"/>
      <w:lvlText w:val="P%1."/>
      <w:lvlJc w:val="center"/>
      <w:pPr>
        <w:ind w:left="360" w:hanging="360"/>
      </w:pPr>
      <w:rPr>
        <w:rFonts w:ascii="Arial" w:hAnsi="Arial" w:eastAsia="Arial" w:cs="Arial"/>
        <w:b/>
        <w:i w:val="0"/>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1">
    <w:nsid w:val="7EDD48A4"/>
    <w:multiLevelType w:val="multilevel"/>
    <w:tmpl w:val="7EDD48A4"/>
    <w:lvl w:ilvl="0" w:tentative="0">
      <w:start w:val="1"/>
      <w:numFmt w:val="decimal"/>
      <w:lvlText w:val="P%1."/>
      <w:lvlJc w:val="left"/>
      <w:pPr>
        <w:ind w:left="360" w:hanging="360"/>
      </w:pPr>
      <w:rPr>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2">
    <w:nsid w:val="7EFD07DD"/>
    <w:multiLevelType w:val="multilevel"/>
    <w:tmpl w:val="7EFD07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3">
    <w:nsid w:val="7F0F2BDA"/>
    <w:multiLevelType w:val="multilevel"/>
    <w:tmpl w:val="7F0F2BDA"/>
    <w:lvl w:ilvl="0" w:tentative="0">
      <w:start w:val="1"/>
      <w:numFmt w:val="decimal"/>
      <w:lvlText w:val="CU%1."/>
      <w:lvlJc w:val="center"/>
      <w:pPr>
        <w:ind w:left="540" w:hanging="360"/>
      </w:pPr>
      <w:rPr>
        <w:rFonts w:ascii="Arial" w:hAnsi="Arial" w:eastAsia="Arial" w:cs="Arial"/>
        <w:b/>
        <w:i w:val="0"/>
        <w:smallCaps/>
        <w:strike w:val="0"/>
        <w:color w:val="000000"/>
        <w:sz w:val="22"/>
        <w:szCs w:val="22"/>
        <w:vertAlign w:val="baseline"/>
      </w:rPr>
    </w:lvl>
    <w:lvl w:ilvl="1" w:tentative="0">
      <w:start w:val="1"/>
      <w:numFmt w:val="lowerLetter"/>
      <w:lvlText w:val="%2."/>
      <w:lvlJc w:val="left"/>
      <w:pPr>
        <w:ind w:left="1260" w:hanging="360"/>
      </w:pPr>
    </w:lvl>
    <w:lvl w:ilvl="2" w:tentative="0">
      <w:start w:val="1"/>
      <w:numFmt w:val="lowerRoman"/>
      <w:lvlText w:val="%3."/>
      <w:lvlJc w:val="right"/>
      <w:pPr>
        <w:ind w:left="1980" w:hanging="180"/>
      </w:pPr>
    </w:lvl>
    <w:lvl w:ilvl="3" w:tentative="0">
      <w:start w:val="1"/>
      <w:numFmt w:val="decimal"/>
      <w:lvlText w:val="%4."/>
      <w:lvlJc w:val="left"/>
      <w:pPr>
        <w:ind w:left="2700" w:hanging="360"/>
      </w:pPr>
    </w:lvl>
    <w:lvl w:ilvl="4" w:tentative="0">
      <w:start w:val="1"/>
      <w:numFmt w:val="lowerLetter"/>
      <w:lvlText w:val="%5."/>
      <w:lvlJc w:val="left"/>
      <w:pPr>
        <w:ind w:left="3420" w:hanging="360"/>
      </w:pPr>
    </w:lvl>
    <w:lvl w:ilvl="5" w:tentative="0">
      <w:start w:val="1"/>
      <w:numFmt w:val="lowerRoman"/>
      <w:lvlText w:val="%6."/>
      <w:lvlJc w:val="right"/>
      <w:pPr>
        <w:ind w:left="4140" w:hanging="180"/>
      </w:pPr>
    </w:lvl>
    <w:lvl w:ilvl="6" w:tentative="0">
      <w:start w:val="1"/>
      <w:numFmt w:val="decimal"/>
      <w:lvlText w:val="%7."/>
      <w:lvlJc w:val="left"/>
      <w:pPr>
        <w:ind w:left="4860" w:hanging="360"/>
      </w:pPr>
    </w:lvl>
    <w:lvl w:ilvl="7" w:tentative="0">
      <w:start w:val="1"/>
      <w:numFmt w:val="lowerLetter"/>
      <w:lvlText w:val="%8."/>
      <w:lvlJc w:val="left"/>
      <w:pPr>
        <w:ind w:left="5580" w:hanging="360"/>
      </w:pPr>
    </w:lvl>
    <w:lvl w:ilvl="8" w:tentative="0">
      <w:start w:val="1"/>
      <w:numFmt w:val="lowerRoman"/>
      <w:lvlText w:val="%9."/>
      <w:lvlJc w:val="right"/>
      <w:pPr>
        <w:ind w:left="6300" w:hanging="180"/>
      </w:pPr>
    </w:lvl>
  </w:abstractNum>
  <w:abstractNum w:abstractNumId="104">
    <w:nsid w:val="7F787A3A"/>
    <w:multiLevelType w:val="multilevel"/>
    <w:tmpl w:val="7F787A3A"/>
    <w:lvl w:ilvl="0" w:tentative="0">
      <w:start w:val="1"/>
      <w:numFmt w:val="decimal"/>
      <w:lvlText w:val="P%1."/>
      <w:lvlJc w:val="left"/>
      <w:pPr>
        <w:ind w:left="360" w:hanging="360"/>
      </w:pPr>
      <w:rPr>
        <w:rFonts w:hint="default"/>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63"/>
  </w:num>
  <w:num w:numId="2">
    <w:abstractNumId w:val="64"/>
  </w:num>
  <w:num w:numId="3">
    <w:abstractNumId w:val="32"/>
  </w:num>
  <w:num w:numId="4">
    <w:abstractNumId w:val="2"/>
  </w:num>
  <w:num w:numId="5">
    <w:abstractNumId w:val="0"/>
  </w:num>
  <w:num w:numId="6">
    <w:abstractNumId w:val="41"/>
  </w:num>
  <w:num w:numId="7">
    <w:abstractNumId w:val="84"/>
  </w:num>
  <w:num w:numId="8">
    <w:abstractNumId w:val="1"/>
  </w:num>
  <w:num w:numId="9">
    <w:abstractNumId w:val="8"/>
  </w:num>
  <w:num w:numId="10">
    <w:abstractNumId w:val="50"/>
  </w:num>
  <w:num w:numId="11">
    <w:abstractNumId w:val="83"/>
  </w:num>
  <w:num w:numId="12">
    <w:abstractNumId w:val="42"/>
  </w:num>
  <w:num w:numId="13">
    <w:abstractNumId w:val="17"/>
  </w:num>
  <w:num w:numId="14">
    <w:abstractNumId w:val="100"/>
  </w:num>
  <w:num w:numId="15">
    <w:abstractNumId w:val="26"/>
  </w:num>
  <w:num w:numId="16">
    <w:abstractNumId w:val="12"/>
  </w:num>
  <w:num w:numId="17">
    <w:abstractNumId w:val="6"/>
  </w:num>
  <w:num w:numId="18">
    <w:abstractNumId w:val="36"/>
  </w:num>
  <w:num w:numId="19">
    <w:abstractNumId w:val="57"/>
  </w:num>
  <w:num w:numId="20">
    <w:abstractNumId w:val="89"/>
  </w:num>
  <w:num w:numId="21">
    <w:abstractNumId w:val="101"/>
  </w:num>
  <w:num w:numId="22">
    <w:abstractNumId w:val="27"/>
  </w:num>
  <w:num w:numId="23">
    <w:abstractNumId w:val="3"/>
  </w:num>
  <w:num w:numId="24">
    <w:abstractNumId w:val="51"/>
  </w:num>
  <w:num w:numId="25">
    <w:abstractNumId w:val="45"/>
  </w:num>
  <w:num w:numId="26">
    <w:abstractNumId w:val="13"/>
  </w:num>
  <w:num w:numId="27">
    <w:abstractNumId w:val="93"/>
  </w:num>
  <w:num w:numId="28">
    <w:abstractNumId w:val="59"/>
  </w:num>
  <w:num w:numId="29">
    <w:abstractNumId w:val="19"/>
  </w:num>
  <w:num w:numId="30">
    <w:abstractNumId w:val="98"/>
  </w:num>
  <w:num w:numId="31">
    <w:abstractNumId w:val="31"/>
  </w:num>
  <w:num w:numId="32">
    <w:abstractNumId w:val="96"/>
  </w:num>
  <w:num w:numId="33">
    <w:abstractNumId w:val="77"/>
  </w:num>
  <w:num w:numId="34">
    <w:abstractNumId w:val="73"/>
  </w:num>
  <w:num w:numId="35">
    <w:abstractNumId w:val="55"/>
  </w:num>
  <w:num w:numId="36">
    <w:abstractNumId w:val="71"/>
  </w:num>
  <w:num w:numId="37">
    <w:abstractNumId w:val="43"/>
  </w:num>
  <w:num w:numId="38">
    <w:abstractNumId w:val="11"/>
  </w:num>
  <w:num w:numId="39">
    <w:abstractNumId w:val="9"/>
  </w:num>
  <w:num w:numId="40">
    <w:abstractNumId w:val="10"/>
  </w:num>
  <w:num w:numId="41">
    <w:abstractNumId w:val="69"/>
  </w:num>
  <w:num w:numId="42">
    <w:abstractNumId w:val="66"/>
  </w:num>
  <w:num w:numId="43">
    <w:abstractNumId w:val="70"/>
  </w:num>
  <w:num w:numId="44">
    <w:abstractNumId w:val="62"/>
  </w:num>
  <w:num w:numId="45">
    <w:abstractNumId w:val="99"/>
  </w:num>
  <w:num w:numId="46">
    <w:abstractNumId w:val="34"/>
  </w:num>
  <w:num w:numId="47">
    <w:abstractNumId w:val="61"/>
  </w:num>
  <w:num w:numId="48">
    <w:abstractNumId w:val="103"/>
  </w:num>
  <w:num w:numId="49">
    <w:abstractNumId w:val="46"/>
  </w:num>
  <w:num w:numId="50">
    <w:abstractNumId w:val="97"/>
  </w:num>
  <w:num w:numId="51">
    <w:abstractNumId w:val="87"/>
  </w:num>
  <w:num w:numId="52">
    <w:abstractNumId w:val="53"/>
  </w:num>
  <w:num w:numId="53">
    <w:abstractNumId w:val="14"/>
  </w:num>
  <w:num w:numId="54">
    <w:abstractNumId w:val="15"/>
  </w:num>
  <w:num w:numId="55">
    <w:abstractNumId w:val="29"/>
  </w:num>
  <w:num w:numId="56">
    <w:abstractNumId w:val="58"/>
  </w:num>
  <w:num w:numId="57">
    <w:abstractNumId w:val="91"/>
  </w:num>
  <w:num w:numId="58">
    <w:abstractNumId w:val="4"/>
  </w:num>
  <w:num w:numId="59">
    <w:abstractNumId w:val="85"/>
  </w:num>
  <w:num w:numId="60">
    <w:abstractNumId w:val="35"/>
  </w:num>
  <w:num w:numId="61">
    <w:abstractNumId w:val="23"/>
  </w:num>
  <w:num w:numId="62">
    <w:abstractNumId w:val="16"/>
  </w:num>
  <w:num w:numId="63">
    <w:abstractNumId w:val="22"/>
  </w:num>
  <w:num w:numId="64">
    <w:abstractNumId w:val="18"/>
  </w:num>
  <w:num w:numId="65">
    <w:abstractNumId w:val="47"/>
  </w:num>
  <w:num w:numId="66">
    <w:abstractNumId w:val="20"/>
  </w:num>
  <w:num w:numId="67">
    <w:abstractNumId w:val="88"/>
  </w:num>
  <w:num w:numId="68">
    <w:abstractNumId w:val="78"/>
  </w:num>
  <w:num w:numId="69">
    <w:abstractNumId w:val="30"/>
  </w:num>
  <w:num w:numId="70">
    <w:abstractNumId w:val="37"/>
  </w:num>
  <w:num w:numId="71">
    <w:abstractNumId w:val="74"/>
  </w:num>
  <w:num w:numId="72">
    <w:abstractNumId w:val="21"/>
  </w:num>
  <w:num w:numId="73">
    <w:abstractNumId w:val="80"/>
  </w:num>
  <w:num w:numId="74">
    <w:abstractNumId w:val="56"/>
  </w:num>
  <w:num w:numId="75">
    <w:abstractNumId w:val="79"/>
  </w:num>
  <w:num w:numId="76">
    <w:abstractNumId w:val="54"/>
  </w:num>
  <w:num w:numId="77">
    <w:abstractNumId w:val="65"/>
  </w:num>
  <w:num w:numId="78">
    <w:abstractNumId w:val="52"/>
  </w:num>
  <w:num w:numId="79">
    <w:abstractNumId w:val="92"/>
  </w:num>
  <w:num w:numId="80">
    <w:abstractNumId w:val="38"/>
  </w:num>
  <w:num w:numId="81">
    <w:abstractNumId w:val="49"/>
  </w:num>
  <w:num w:numId="82">
    <w:abstractNumId w:val="5"/>
  </w:num>
  <w:num w:numId="83">
    <w:abstractNumId w:val="33"/>
  </w:num>
  <w:num w:numId="84">
    <w:abstractNumId w:val="72"/>
  </w:num>
  <w:num w:numId="85">
    <w:abstractNumId w:val="60"/>
  </w:num>
  <w:num w:numId="86">
    <w:abstractNumId w:val="76"/>
  </w:num>
  <w:num w:numId="87">
    <w:abstractNumId w:val="86"/>
  </w:num>
  <w:num w:numId="88">
    <w:abstractNumId w:val="68"/>
  </w:num>
  <w:num w:numId="89">
    <w:abstractNumId w:val="95"/>
  </w:num>
  <w:num w:numId="90">
    <w:abstractNumId w:val="40"/>
  </w:num>
  <w:num w:numId="91">
    <w:abstractNumId w:val="104"/>
  </w:num>
  <w:num w:numId="92">
    <w:abstractNumId w:val="24"/>
  </w:num>
  <w:num w:numId="93">
    <w:abstractNumId w:val="39"/>
  </w:num>
  <w:num w:numId="94">
    <w:abstractNumId w:val="28"/>
  </w:num>
  <w:num w:numId="95">
    <w:abstractNumId w:val="81"/>
  </w:num>
  <w:num w:numId="96">
    <w:abstractNumId w:val="7"/>
  </w:num>
  <w:num w:numId="97">
    <w:abstractNumId w:val="67"/>
  </w:num>
  <w:num w:numId="98">
    <w:abstractNumId w:val="94"/>
  </w:num>
  <w:num w:numId="99">
    <w:abstractNumId w:val="90"/>
  </w:num>
  <w:num w:numId="100">
    <w:abstractNumId w:val="25"/>
  </w:num>
  <w:num w:numId="101">
    <w:abstractNumId w:val="82"/>
  </w:num>
  <w:num w:numId="102">
    <w:abstractNumId w:val="6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75"/>
  </w:num>
  <w:num w:numId="105">
    <w:abstractNumId w:val="44"/>
  </w:num>
  <w:num w:numId="106">
    <w:abstractNumId w:val="10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652"/>
    <w:rsid w:val="000003BB"/>
    <w:rsid w:val="00001CD5"/>
    <w:rsid w:val="00002297"/>
    <w:rsid w:val="0000677F"/>
    <w:rsid w:val="00006A25"/>
    <w:rsid w:val="0001178F"/>
    <w:rsid w:val="00014572"/>
    <w:rsid w:val="0001531F"/>
    <w:rsid w:val="000216CC"/>
    <w:rsid w:val="00022338"/>
    <w:rsid w:val="00022F39"/>
    <w:rsid w:val="0002357F"/>
    <w:rsid w:val="0002430D"/>
    <w:rsid w:val="00024CAF"/>
    <w:rsid w:val="00030F50"/>
    <w:rsid w:val="00031140"/>
    <w:rsid w:val="00031B83"/>
    <w:rsid w:val="00032502"/>
    <w:rsid w:val="00032CEB"/>
    <w:rsid w:val="0003311D"/>
    <w:rsid w:val="000360A9"/>
    <w:rsid w:val="000365ED"/>
    <w:rsid w:val="000370B2"/>
    <w:rsid w:val="000427AC"/>
    <w:rsid w:val="00042A1C"/>
    <w:rsid w:val="00044E91"/>
    <w:rsid w:val="000452D6"/>
    <w:rsid w:val="0004621E"/>
    <w:rsid w:val="00047226"/>
    <w:rsid w:val="00047905"/>
    <w:rsid w:val="00047940"/>
    <w:rsid w:val="00051685"/>
    <w:rsid w:val="00052EE9"/>
    <w:rsid w:val="00054DA5"/>
    <w:rsid w:val="00056BFA"/>
    <w:rsid w:val="00057360"/>
    <w:rsid w:val="00060E91"/>
    <w:rsid w:val="00061396"/>
    <w:rsid w:val="000628DF"/>
    <w:rsid w:val="000634BF"/>
    <w:rsid w:val="00063826"/>
    <w:rsid w:val="00063875"/>
    <w:rsid w:val="00066A8D"/>
    <w:rsid w:val="00070AB7"/>
    <w:rsid w:val="00073D32"/>
    <w:rsid w:val="00074010"/>
    <w:rsid w:val="00074E04"/>
    <w:rsid w:val="000778C5"/>
    <w:rsid w:val="00080519"/>
    <w:rsid w:val="000805A3"/>
    <w:rsid w:val="00080E07"/>
    <w:rsid w:val="00084268"/>
    <w:rsid w:val="000845BB"/>
    <w:rsid w:val="000848A0"/>
    <w:rsid w:val="00085709"/>
    <w:rsid w:val="00087692"/>
    <w:rsid w:val="00087F31"/>
    <w:rsid w:val="00090025"/>
    <w:rsid w:val="000926C0"/>
    <w:rsid w:val="00092A97"/>
    <w:rsid w:val="00093BEE"/>
    <w:rsid w:val="00093DF1"/>
    <w:rsid w:val="0009416B"/>
    <w:rsid w:val="00094184"/>
    <w:rsid w:val="0009738A"/>
    <w:rsid w:val="00097432"/>
    <w:rsid w:val="000A3312"/>
    <w:rsid w:val="000A36F6"/>
    <w:rsid w:val="000A501E"/>
    <w:rsid w:val="000A51F6"/>
    <w:rsid w:val="000B1581"/>
    <w:rsid w:val="000B1BBE"/>
    <w:rsid w:val="000B2A9F"/>
    <w:rsid w:val="000B34D4"/>
    <w:rsid w:val="000B36B1"/>
    <w:rsid w:val="000B4D81"/>
    <w:rsid w:val="000B60F6"/>
    <w:rsid w:val="000C0517"/>
    <w:rsid w:val="000C16EE"/>
    <w:rsid w:val="000C249B"/>
    <w:rsid w:val="000C41F2"/>
    <w:rsid w:val="000C4E5F"/>
    <w:rsid w:val="000C52ED"/>
    <w:rsid w:val="000C53E0"/>
    <w:rsid w:val="000C7E0D"/>
    <w:rsid w:val="000D2B02"/>
    <w:rsid w:val="000D358E"/>
    <w:rsid w:val="000D3F5C"/>
    <w:rsid w:val="000E1CD6"/>
    <w:rsid w:val="000E4538"/>
    <w:rsid w:val="000E48A3"/>
    <w:rsid w:val="000E49C2"/>
    <w:rsid w:val="000E5F7B"/>
    <w:rsid w:val="000E653C"/>
    <w:rsid w:val="000E68EF"/>
    <w:rsid w:val="000F1529"/>
    <w:rsid w:val="000F3091"/>
    <w:rsid w:val="000F576C"/>
    <w:rsid w:val="000F6C5F"/>
    <w:rsid w:val="000F7210"/>
    <w:rsid w:val="000F7A3F"/>
    <w:rsid w:val="001025F9"/>
    <w:rsid w:val="001026F7"/>
    <w:rsid w:val="0010291D"/>
    <w:rsid w:val="00103125"/>
    <w:rsid w:val="00104DFF"/>
    <w:rsid w:val="00107586"/>
    <w:rsid w:val="00112DE6"/>
    <w:rsid w:val="0011673E"/>
    <w:rsid w:val="001203AD"/>
    <w:rsid w:val="001205FB"/>
    <w:rsid w:val="00120B5B"/>
    <w:rsid w:val="00122604"/>
    <w:rsid w:val="00122979"/>
    <w:rsid w:val="001243CC"/>
    <w:rsid w:val="0012448F"/>
    <w:rsid w:val="00127374"/>
    <w:rsid w:val="0012748E"/>
    <w:rsid w:val="00127B5F"/>
    <w:rsid w:val="00130589"/>
    <w:rsid w:val="001310BC"/>
    <w:rsid w:val="00132236"/>
    <w:rsid w:val="00132237"/>
    <w:rsid w:val="00134629"/>
    <w:rsid w:val="00134D63"/>
    <w:rsid w:val="00136C34"/>
    <w:rsid w:val="00137887"/>
    <w:rsid w:val="0014083F"/>
    <w:rsid w:val="00143DCB"/>
    <w:rsid w:val="0014651B"/>
    <w:rsid w:val="001475A3"/>
    <w:rsid w:val="00150F8E"/>
    <w:rsid w:val="001548A8"/>
    <w:rsid w:val="00154FEB"/>
    <w:rsid w:val="001552F4"/>
    <w:rsid w:val="00156D8B"/>
    <w:rsid w:val="00160476"/>
    <w:rsid w:val="0016098E"/>
    <w:rsid w:val="00160E30"/>
    <w:rsid w:val="001614C3"/>
    <w:rsid w:val="00162509"/>
    <w:rsid w:val="001628EB"/>
    <w:rsid w:val="00164DA8"/>
    <w:rsid w:val="00165A5C"/>
    <w:rsid w:val="00167558"/>
    <w:rsid w:val="00167B36"/>
    <w:rsid w:val="00170DA2"/>
    <w:rsid w:val="00171143"/>
    <w:rsid w:val="001744A9"/>
    <w:rsid w:val="001746A2"/>
    <w:rsid w:val="00175C5B"/>
    <w:rsid w:val="0018380D"/>
    <w:rsid w:val="00187188"/>
    <w:rsid w:val="0019008A"/>
    <w:rsid w:val="001931ED"/>
    <w:rsid w:val="001935B6"/>
    <w:rsid w:val="00193D7C"/>
    <w:rsid w:val="00197334"/>
    <w:rsid w:val="001A24C0"/>
    <w:rsid w:val="001A2BB3"/>
    <w:rsid w:val="001A2BF2"/>
    <w:rsid w:val="001A2D53"/>
    <w:rsid w:val="001A2EF9"/>
    <w:rsid w:val="001B0FE0"/>
    <w:rsid w:val="001B18AF"/>
    <w:rsid w:val="001B2E4B"/>
    <w:rsid w:val="001B3A83"/>
    <w:rsid w:val="001B538A"/>
    <w:rsid w:val="001B7727"/>
    <w:rsid w:val="001C0A6B"/>
    <w:rsid w:val="001C2B33"/>
    <w:rsid w:val="001C5DAC"/>
    <w:rsid w:val="001C68F3"/>
    <w:rsid w:val="001D3DBA"/>
    <w:rsid w:val="001D3E0D"/>
    <w:rsid w:val="001D4862"/>
    <w:rsid w:val="001D64A8"/>
    <w:rsid w:val="001E1281"/>
    <w:rsid w:val="001E21A1"/>
    <w:rsid w:val="001E30DF"/>
    <w:rsid w:val="001E5127"/>
    <w:rsid w:val="001E5EC1"/>
    <w:rsid w:val="001E5F3A"/>
    <w:rsid w:val="001E6E6F"/>
    <w:rsid w:val="001E6EC1"/>
    <w:rsid w:val="001E792C"/>
    <w:rsid w:val="001F0472"/>
    <w:rsid w:val="001F108E"/>
    <w:rsid w:val="001F288A"/>
    <w:rsid w:val="001F344D"/>
    <w:rsid w:val="001F4999"/>
    <w:rsid w:val="001F4FE0"/>
    <w:rsid w:val="001F50CA"/>
    <w:rsid w:val="001F6503"/>
    <w:rsid w:val="001F670D"/>
    <w:rsid w:val="001F73C2"/>
    <w:rsid w:val="001F7544"/>
    <w:rsid w:val="00200568"/>
    <w:rsid w:val="00201E2E"/>
    <w:rsid w:val="00202A9D"/>
    <w:rsid w:val="00203180"/>
    <w:rsid w:val="00203705"/>
    <w:rsid w:val="002046E8"/>
    <w:rsid w:val="00204AC5"/>
    <w:rsid w:val="00206048"/>
    <w:rsid w:val="002100B2"/>
    <w:rsid w:val="00211980"/>
    <w:rsid w:val="00212ADB"/>
    <w:rsid w:val="00213A8D"/>
    <w:rsid w:val="002155D5"/>
    <w:rsid w:val="00215949"/>
    <w:rsid w:val="00216EBC"/>
    <w:rsid w:val="002218E3"/>
    <w:rsid w:val="00221B37"/>
    <w:rsid w:val="00222A11"/>
    <w:rsid w:val="00223028"/>
    <w:rsid w:val="00223241"/>
    <w:rsid w:val="00223B69"/>
    <w:rsid w:val="00224801"/>
    <w:rsid w:val="00225198"/>
    <w:rsid w:val="002255A6"/>
    <w:rsid w:val="002260FE"/>
    <w:rsid w:val="00226FBB"/>
    <w:rsid w:val="00226FC4"/>
    <w:rsid w:val="00227396"/>
    <w:rsid w:val="00227A8C"/>
    <w:rsid w:val="00227D43"/>
    <w:rsid w:val="00231471"/>
    <w:rsid w:val="002338F4"/>
    <w:rsid w:val="00234523"/>
    <w:rsid w:val="002355E0"/>
    <w:rsid w:val="00235CE6"/>
    <w:rsid w:val="00235D1D"/>
    <w:rsid w:val="00236074"/>
    <w:rsid w:val="0023744D"/>
    <w:rsid w:val="00240238"/>
    <w:rsid w:val="00240810"/>
    <w:rsid w:val="0024112F"/>
    <w:rsid w:val="00242033"/>
    <w:rsid w:val="00243153"/>
    <w:rsid w:val="00244741"/>
    <w:rsid w:val="002463C6"/>
    <w:rsid w:val="00250BA5"/>
    <w:rsid w:val="002511FB"/>
    <w:rsid w:val="002531B0"/>
    <w:rsid w:val="00254CB2"/>
    <w:rsid w:val="0025502D"/>
    <w:rsid w:val="0025754B"/>
    <w:rsid w:val="00261076"/>
    <w:rsid w:val="00261FE6"/>
    <w:rsid w:val="00262979"/>
    <w:rsid w:val="00262D51"/>
    <w:rsid w:val="0026388F"/>
    <w:rsid w:val="0026508E"/>
    <w:rsid w:val="002651EA"/>
    <w:rsid w:val="00265890"/>
    <w:rsid w:val="0026692D"/>
    <w:rsid w:val="0026751D"/>
    <w:rsid w:val="00270AFF"/>
    <w:rsid w:val="00271551"/>
    <w:rsid w:val="00273E68"/>
    <w:rsid w:val="0027420C"/>
    <w:rsid w:val="00274966"/>
    <w:rsid w:val="00280085"/>
    <w:rsid w:val="00280B71"/>
    <w:rsid w:val="002820DD"/>
    <w:rsid w:val="002865B3"/>
    <w:rsid w:val="00286F24"/>
    <w:rsid w:val="00287F28"/>
    <w:rsid w:val="00287F69"/>
    <w:rsid w:val="0029066D"/>
    <w:rsid w:val="00292442"/>
    <w:rsid w:val="00292938"/>
    <w:rsid w:val="002935BC"/>
    <w:rsid w:val="00293A62"/>
    <w:rsid w:val="0029454E"/>
    <w:rsid w:val="00294D19"/>
    <w:rsid w:val="00295B62"/>
    <w:rsid w:val="0029648C"/>
    <w:rsid w:val="00296C27"/>
    <w:rsid w:val="0029734B"/>
    <w:rsid w:val="002A3A9D"/>
    <w:rsid w:val="002A5E82"/>
    <w:rsid w:val="002B0C27"/>
    <w:rsid w:val="002B3B97"/>
    <w:rsid w:val="002B4B75"/>
    <w:rsid w:val="002B6521"/>
    <w:rsid w:val="002B65D3"/>
    <w:rsid w:val="002B7359"/>
    <w:rsid w:val="002B7D3B"/>
    <w:rsid w:val="002C1600"/>
    <w:rsid w:val="002C1844"/>
    <w:rsid w:val="002C1D3E"/>
    <w:rsid w:val="002C45B9"/>
    <w:rsid w:val="002C4FA5"/>
    <w:rsid w:val="002C64A2"/>
    <w:rsid w:val="002C7F1C"/>
    <w:rsid w:val="002D2419"/>
    <w:rsid w:val="002D26FA"/>
    <w:rsid w:val="002D2842"/>
    <w:rsid w:val="002D34AA"/>
    <w:rsid w:val="002D48B4"/>
    <w:rsid w:val="002D575B"/>
    <w:rsid w:val="002D7BA2"/>
    <w:rsid w:val="002D7C47"/>
    <w:rsid w:val="002E0615"/>
    <w:rsid w:val="002E3E75"/>
    <w:rsid w:val="002E7565"/>
    <w:rsid w:val="002F1A92"/>
    <w:rsid w:val="002F4892"/>
    <w:rsid w:val="002F4C1E"/>
    <w:rsid w:val="002F55A2"/>
    <w:rsid w:val="002F7044"/>
    <w:rsid w:val="00300122"/>
    <w:rsid w:val="00303E3D"/>
    <w:rsid w:val="0030772A"/>
    <w:rsid w:val="003112ED"/>
    <w:rsid w:val="003114D4"/>
    <w:rsid w:val="00314782"/>
    <w:rsid w:val="00314909"/>
    <w:rsid w:val="003167BD"/>
    <w:rsid w:val="0032169D"/>
    <w:rsid w:val="00321D12"/>
    <w:rsid w:val="00322253"/>
    <w:rsid w:val="003223CD"/>
    <w:rsid w:val="00322495"/>
    <w:rsid w:val="0032281A"/>
    <w:rsid w:val="0032464A"/>
    <w:rsid w:val="00327095"/>
    <w:rsid w:val="003332BD"/>
    <w:rsid w:val="003336E3"/>
    <w:rsid w:val="003341CF"/>
    <w:rsid w:val="00334561"/>
    <w:rsid w:val="00336784"/>
    <w:rsid w:val="00336EAF"/>
    <w:rsid w:val="0033742E"/>
    <w:rsid w:val="003422CA"/>
    <w:rsid w:val="00342F5C"/>
    <w:rsid w:val="003436E9"/>
    <w:rsid w:val="003456C6"/>
    <w:rsid w:val="00346BD5"/>
    <w:rsid w:val="0034727C"/>
    <w:rsid w:val="003475F0"/>
    <w:rsid w:val="00347DC6"/>
    <w:rsid w:val="00350F5C"/>
    <w:rsid w:val="003512D2"/>
    <w:rsid w:val="00351E1B"/>
    <w:rsid w:val="00351F43"/>
    <w:rsid w:val="0035277E"/>
    <w:rsid w:val="003529C2"/>
    <w:rsid w:val="0035335F"/>
    <w:rsid w:val="00353B02"/>
    <w:rsid w:val="00353F72"/>
    <w:rsid w:val="003545B8"/>
    <w:rsid w:val="00356D85"/>
    <w:rsid w:val="00357216"/>
    <w:rsid w:val="003577C6"/>
    <w:rsid w:val="00360C8F"/>
    <w:rsid w:val="003614D3"/>
    <w:rsid w:val="00362C14"/>
    <w:rsid w:val="0036358E"/>
    <w:rsid w:val="003635C9"/>
    <w:rsid w:val="003643AE"/>
    <w:rsid w:val="0036455E"/>
    <w:rsid w:val="00365E9F"/>
    <w:rsid w:val="00367CEC"/>
    <w:rsid w:val="00367D14"/>
    <w:rsid w:val="003701D1"/>
    <w:rsid w:val="0037094D"/>
    <w:rsid w:val="003725A3"/>
    <w:rsid w:val="00375962"/>
    <w:rsid w:val="00375D4A"/>
    <w:rsid w:val="00382252"/>
    <w:rsid w:val="003823ED"/>
    <w:rsid w:val="00384A2E"/>
    <w:rsid w:val="00391701"/>
    <w:rsid w:val="00391B70"/>
    <w:rsid w:val="00392281"/>
    <w:rsid w:val="00393472"/>
    <w:rsid w:val="003951EF"/>
    <w:rsid w:val="00396115"/>
    <w:rsid w:val="0039678F"/>
    <w:rsid w:val="003A0229"/>
    <w:rsid w:val="003A0B31"/>
    <w:rsid w:val="003A494F"/>
    <w:rsid w:val="003A4D11"/>
    <w:rsid w:val="003A6AC8"/>
    <w:rsid w:val="003B0559"/>
    <w:rsid w:val="003B2033"/>
    <w:rsid w:val="003B3A90"/>
    <w:rsid w:val="003B411A"/>
    <w:rsid w:val="003B48C0"/>
    <w:rsid w:val="003B528B"/>
    <w:rsid w:val="003B58F6"/>
    <w:rsid w:val="003B6B97"/>
    <w:rsid w:val="003B7D73"/>
    <w:rsid w:val="003C280F"/>
    <w:rsid w:val="003C2B8B"/>
    <w:rsid w:val="003C3121"/>
    <w:rsid w:val="003C49A6"/>
    <w:rsid w:val="003C5EC0"/>
    <w:rsid w:val="003C66ED"/>
    <w:rsid w:val="003C7C98"/>
    <w:rsid w:val="003D02FE"/>
    <w:rsid w:val="003D06D9"/>
    <w:rsid w:val="003D0B91"/>
    <w:rsid w:val="003D0BFF"/>
    <w:rsid w:val="003D0FF1"/>
    <w:rsid w:val="003D645E"/>
    <w:rsid w:val="003D74B7"/>
    <w:rsid w:val="003D79AD"/>
    <w:rsid w:val="003D7E8A"/>
    <w:rsid w:val="003E0176"/>
    <w:rsid w:val="003E0DC2"/>
    <w:rsid w:val="003E2082"/>
    <w:rsid w:val="003E45BE"/>
    <w:rsid w:val="003E48E1"/>
    <w:rsid w:val="003E4A4B"/>
    <w:rsid w:val="003E4ED4"/>
    <w:rsid w:val="003E5694"/>
    <w:rsid w:val="003E6A2D"/>
    <w:rsid w:val="003E701D"/>
    <w:rsid w:val="003E7B2D"/>
    <w:rsid w:val="003F28A0"/>
    <w:rsid w:val="003F2C3D"/>
    <w:rsid w:val="003F6D1F"/>
    <w:rsid w:val="00400A0C"/>
    <w:rsid w:val="00402D55"/>
    <w:rsid w:val="004032A8"/>
    <w:rsid w:val="0040378D"/>
    <w:rsid w:val="00403EC6"/>
    <w:rsid w:val="00404CE9"/>
    <w:rsid w:val="004060C8"/>
    <w:rsid w:val="004069D3"/>
    <w:rsid w:val="004113B9"/>
    <w:rsid w:val="00411579"/>
    <w:rsid w:val="00415019"/>
    <w:rsid w:val="004151DF"/>
    <w:rsid w:val="004152A5"/>
    <w:rsid w:val="004154A4"/>
    <w:rsid w:val="00416E24"/>
    <w:rsid w:val="004171B0"/>
    <w:rsid w:val="004211AB"/>
    <w:rsid w:val="00424B07"/>
    <w:rsid w:val="00425070"/>
    <w:rsid w:val="00425144"/>
    <w:rsid w:val="004254B8"/>
    <w:rsid w:val="00425D2D"/>
    <w:rsid w:val="00425D79"/>
    <w:rsid w:val="004304A5"/>
    <w:rsid w:val="0043224A"/>
    <w:rsid w:val="00432379"/>
    <w:rsid w:val="00435E14"/>
    <w:rsid w:val="0044002F"/>
    <w:rsid w:val="00440249"/>
    <w:rsid w:val="00441082"/>
    <w:rsid w:val="00442F09"/>
    <w:rsid w:val="004430D6"/>
    <w:rsid w:val="004438E7"/>
    <w:rsid w:val="00445D80"/>
    <w:rsid w:val="004462BE"/>
    <w:rsid w:val="004463B0"/>
    <w:rsid w:val="004479A8"/>
    <w:rsid w:val="00447DEF"/>
    <w:rsid w:val="004504C3"/>
    <w:rsid w:val="00451865"/>
    <w:rsid w:val="00451EFF"/>
    <w:rsid w:val="00452B9B"/>
    <w:rsid w:val="00454652"/>
    <w:rsid w:val="004547FF"/>
    <w:rsid w:val="00455586"/>
    <w:rsid w:val="00455A9E"/>
    <w:rsid w:val="004578A5"/>
    <w:rsid w:val="00457EF3"/>
    <w:rsid w:val="00462D9A"/>
    <w:rsid w:val="00463B65"/>
    <w:rsid w:val="0046459E"/>
    <w:rsid w:val="00465285"/>
    <w:rsid w:val="00467C0C"/>
    <w:rsid w:val="00470503"/>
    <w:rsid w:val="00474584"/>
    <w:rsid w:val="00474A1C"/>
    <w:rsid w:val="004769CC"/>
    <w:rsid w:val="00476C3F"/>
    <w:rsid w:val="00483BA2"/>
    <w:rsid w:val="00483F81"/>
    <w:rsid w:val="00484EA3"/>
    <w:rsid w:val="0048645B"/>
    <w:rsid w:val="00486D49"/>
    <w:rsid w:val="0049004D"/>
    <w:rsid w:val="004907D2"/>
    <w:rsid w:val="00490BE2"/>
    <w:rsid w:val="00490CD1"/>
    <w:rsid w:val="00491342"/>
    <w:rsid w:val="00492FED"/>
    <w:rsid w:val="00493BF1"/>
    <w:rsid w:val="00494F40"/>
    <w:rsid w:val="004963A1"/>
    <w:rsid w:val="004963D6"/>
    <w:rsid w:val="004A0FE4"/>
    <w:rsid w:val="004A2139"/>
    <w:rsid w:val="004A2B31"/>
    <w:rsid w:val="004A3277"/>
    <w:rsid w:val="004A4893"/>
    <w:rsid w:val="004A6CD3"/>
    <w:rsid w:val="004A7291"/>
    <w:rsid w:val="004B1B60"/>
    <w:rsid w:val="004B23B3"/>
    <w:rsid w:val="004B2769"/>
    <w:rsid w:val="004B279C"/>
    <w:rsid w:val="004B2B88"/>
    <w:rsid w:val="004B2BC1"/>
    <w:rsid w:val="004B38E1"/>
    <w:rsid w:val="004B55DF"/>
    <w:rsid w:val="004B5A85"/>
    <w:rsid w:val="004B6C0A"/>
    <w:rsid w:val="004B7E48"/>
    <w:rsid w:val="004C0358"/>
    <w:rsid w:val="004C1090"/>
    <w:rsid w:val="004C4DD3"/>
    <w:rsid w:val="004C52B3"/>
    <w:rsid w:val="004C545C"/>
    <w:rsid w:val="004C58C9"/>
    <w:rsid w:val="004C6D7E"/>
    <w:rsid w:val="004D094D"/>
    <w:rsid w:val="004D14B9"/>
    <w:rsid w:val="004D30D4"/>
    <w:rsid w:val="004D34ED"/>
    <w:rsid w:val="004E0A07"/>
    <w:rsid w:val="004E0BD1"/>
    <w:rsid w:val="004E1DFA"/>
    <w:rsid w:val="004E2B07"/>
    <w:rsid w:val="004E2F7C"/>
    <w:rsid w:val="004E378E"/>
    <w:rsid w:val="004E469E"/>
    <w:rsid w:val="004E4F0A"/>
    <w:rsid w:val="004E521F"/>
    <w:rsid w:val="004E55CE"/>
    <w:rsid w:val="004E6337"/>
    <w:rsid w:val="004E6559"/>
    <w:rsid w:val="004E6568"/>
    <w:rsid w:val="004E7B5C"/>
    <w:rsid w:val="004F001A"/>
    <w:rsid w:val="004F0ECC"/>
    <w:rsid w:val="004F10CF"/>
    <w:rsid w:val="004F23D6"/>
    <w:rsid w:val="004F27D6"/>
    <w:rsid w:val="004F2856"/>
    <w:rsid w:val="004F2B21"/>
    <w:rsid w:val="004F2FF1"/>
    <w:rsid w:val="004F74E8"/>
    <w:rsid w:val="004F760B"/>
    <w:rsid w:val="004F799C"/>
    <w:rsid w:val="004F7D14"/>
    <w:rsid w:val="00500026"/>
    <w:rsid w:val="0050077C"/>
    <w:rsid w:val="00501A31"/>
    <w:rsid w:val="0050223D"/>
    <w:rsid w:val="0050234B"/>
    <w:rsid w:val="005033CE"/>
    <w:rsid w:val="0050495A"/>
    <w:rsid w:val="005055BC"/>
    <w:rsid w:val="00506DD3"/>
    <w:rsid w:val="00513225"/>
    <w:rsid w:val="0051488D"/>
    <w:rsid w:val="00515C59"/>
    <w:rsid w:val="00516712"/>
    <w:rsid w:val="0051719E"/>
    <w:rsid w:val="00517420"/>
    <w:rsid w:val="00522270"/>
    <w:rsid w:val="005224B5"/>
    <w:rsid w:val="00524119"/>
    <w:rsid w:val="0052465C"/>
    <w:rsid w:val="005247DF"/>
    <w:rsid w:val="00524FA3"/>
    <w:rsid w:val="00525D76"/>
    <w:rsid w:val="005264BE"/>
    <w:rsid w:val="005273F6"/>
    <w:rsid w:val="0052787D"/>
    <w:rsid w:val="00530D7E"/>
    <w:rsid w:val="00532061"/>
    <w:rsid w:val="005338B4"/>
    <w:rsid w:val="005349AD"/>
    <w:rsid w:val="00535357"/>
    <w:rsid w:val="00536030"/>
    <w:rsid w:val="00536528"/>
    <w:rsid w:val="00540D67"/>
    <w:rsid w:val="00540DE8"/>
    <w:rsid w:val="0054244C"/>
    <w:rsid w:val="00542AD4"/>
    <w:rsid w:val="00542B8B"/>
    <w:rsid w:val="005430D4"/>
    <w:rsid w:val="00544803"/>
    <w:rsid w:val="00544CD9"/>
    <w:rsid w:val="00545B3E"/>
    <w:rsid w:val="0054724B"/>
    <w:rsid w:val="0055122D"/>
    <w:rsid w:val="00554141"/>
    <w:rsid w:val="00554C86"/>
    <w:rsid w:val="005550C7"/>
    <w:rsid w:val="00555447"/>
    <w:rsid w:val="00555646"/>
    <w:rsid w:val="00560833"/>
    <w:rsid w:val="00564DC9"/>
    <w:rsid w:val="00565D50"/>
    <w:rsid w:val="0056645E"/>
    <w:rsid w:val="005664EB"/>
    <w:rsid w:val="005701F9"/>
    <w:rsid w:val="00571541"/>
    <w:rsid w:val="0057217A"/>
    <w:rsid w:val="005721A9"/>
    <w:rsid w:val="00572BD1"/>
    <w:rsid w:val="00573D69"/>
    <w:rsid w:val="00574CD1"/>
    <w:rsid w:val="0057512B"/>
    <w:rsid w:val="00575494"/>
    <w:rsid w:val="00575894"/>
    <w:rsid w:val="00577143"/>
    <w:rsid w:val="00577F92"/>
    <w:rsid w:val="00580F66"/>
    <w:rsid w:val="00581CA6"/>
    <w:rsid w:val="0058307F"/>
    <w:rsid w:val="00583C37"/>
    <w:rsid w:val="005851CC"/>
    <w:rsid w:val="005862CE"/>
    <w:rsid w:val="00587512"/>
    <w:rsid w:val="00592807"/>
    <w:rsid w:val="00592F2F"/>
    <w:rsid w:val="00593EC4"/>
    <w:rsid w:val="00594223"/>
    <w:rsid w:val="00594634"/>
    <w:rsid w:val="00595AF5"/>
    <w:rsid w:val="005A0BFA"/>
    <w:rsid w:val="005A48C7"/>
    <w:rsid w:val="005A4EFA"/>
    <w:rsid w:val="005A6270"/>
    <w:rsid w:val="005A6905"/>
    <w:rsid w:val="005A7D7B"/>
    <w:rsid w:val="005B1AC4"/>
    <w:rsid w:val="005B1D86"/>
    <w:rsid w:val="005B2150"/>
    <w:rsid w:val="005B3356"/>
    <w:rsid w:val="005B33D6"/>
    <w:rsid w:val="005B3EFE"/>
    <w:rsid w:val="005B4CAE"/>
    <w:rsid w:val="005B5D80"/>
    <w:rsid w:val="005B6378"/>
    <w:rsid w:val="005B75EB"/>
    <w:rsid w:val="005B79F2"/>
    <w:rsid w:val="005C052D"/>
    <w:rsid w:val="005C0CB6"/>
    <w:rsid w:val="005C2A47"/>
    <w:rsid w:val="005C3DB3"/>
    <w:rsid w:val="005C58E5"/>
    <w:rsid w:val="005C6296"/>
    <w:rsid w:val="005C7E5A"/>
    <w:rsid w:val="005D041C"/>
    <w:rsid w:val="005D0472"/>
    <w:rsid w:val="005D1B82"/>
    <w:rsid w:val="005D2425"/>
    <w:rsid w:val="005D2613"/>
    <w:rsid w:val="005D26BA"/>
    <w:rsid w:val="005D45C4"/>
    <w:rsid w:val="005D7255"/>
    <w:rsid w:val="005D7EDA"/>
    <w:rsid w:val="005E110D"/>
    <w:rsid w:val="005E281C"/>
    <w:rsid w:val="005E2BF6"/>
    <w:rsid w:val="005E3C11"/>
    <w:rsid w:val="005E4054"/>
    <w:rsid w:val="005E6D9D"/>
    <w:rsid w:val="005F1115"/>
    <w:rsid w:val="005F164E"/>
    <w:rsid w:val="005F2336"/>
    <w:rsid w:val="005F3717"/>
    <w:rsid w:val="005F4A02"/>
    <w:rsid w:val="005F4E1C"/>
    <w:rsid w:val="005F577C"/>
    <w:rsid w:val="005F6450"/>
    <w:rsid w:val="005F74B0"/>
    <w:rsid w:val="00600552"/>
    <w:rsid w:val="006044F0"/>
    <w:rsid w:val="00605AC2"/>
    <w:rsid w:val="0060787E"/>
    <w:rsid w:val="006079FB"/>
    <w:rsid w:val="0061060A"/>
    <w:rsid w:val="00611E27"/>
    <w:rsid w:val="0061298D"/>
    <w:rsid w:val="006139C2"/>
    <w:rsid w:val="00614854"/>
    <w:rsid w:val="00617541"/>
    <w:rsid w:val="00621553"/>
    <w:rsid w:val="0062188E"/>
    <w:rsid w:val="006229B5"/>
    <w:rsid w:val="006234E8"/>
    <w:rsid w:val="00623F02"/>
    <w:rsid w:val="0062486F"/>
    <w:rsid w:val="006263EF"/>
    <w:rsid w:val="006264DA"/>
    <w:rsid w:val="00627819"/>
    <w:rsid w:val="00627C0D"/>
    <w:rsid w:val="00634E2F"/>
    <w:rsid w:val="00634E76"/>
    <w:rsid w:val="006355A2"/>
    <w:rsid w:val="0063690C"/>
    <w:rsid w:val="00637F49"/>
    <w:rsid w:val="0064156D"/>
    <w:rsid w:val="0064326F"/>
    <w:rsid w:val="00643F09"/>
    <w:rsid w:val="00645243"/>
    <w:rsid w:val="00646A9B"/>
    <w:rsid w:val="006524CF"/>
    <w:rsid w:val="0065492D"/>
    <w:rsid w:val="0065579D"/>
    <w:rsid w:val="006568A3"/>
    <w:rsid w:val="006609EA"/>
    <w:rsid w:val="0066245E"/>
    <w:rsid w:val="00662C1F"/>
    <w:rsid w:val="00663ED3"/>
    <w:rsid w:val="00665A6A"/>
    <w:rsid w:val="00666040"/>
    <w:rsid w:val="006671EF"/>
    <w:rsid w:val="0067126A"/>
    <w:rsid w:val="00672780"/>
    <w:rsid w:val="006738D6"/>
    <w:rsid w:val="006743DF"/>
    <w:rsid w:val="00675660"/>
    <w:rsid w:val="00675930"/>
    <w:rsid w:val="00677204"/>
    <w:rsid w:val="006774FD"/>
    <w:rsid w:val="00677967"/>
    <w:rsid w:val="00680AAD"/>
    <w:rsid w:val="0068295A"/>
    <w:rsid w:val="00682EA9"/>
    <w:rsid w:val="00683DA7"/>
    <w:rsid w:val="0068436E"/>
    <w:rsid w:val="00684486"/>
    <w:rsid w:val="00684E8D"/>
    <w:rsid w:val="00685F52"/>
    <w:rsid w:val="00687549"/>
    <w:rsid w:val="0069004B"/>
    <w:rsid w:val="00691055"/>
    <w:rsid w:val="00691103"/>
    <w:rsid w:val="006911DC"/>
    <w:rsid w:val="00693C61"/>
    <w:rsid w:val="006941AD"/>
    <w:rsid w:val="0069471D"/>
    <w:rsid w:val="00695774"/>
    <w:rsid w:val="0069681A"/>
    <w:rsid w:val="00696DCB"/>
    <w:rsid w:val="0069734F"/>
    <w:rsid w:val="006A0DF7"/>
    <w:rsid w:val="006A1E42"/>
    <w:rsid w:val="006A21C4"/>
    <w:rsid w:val="006A32EC"/>
    <w:rsid w:val="006A3A6B"/>
    <w:rsid w:val="006A3C59"/>
    <w:rsid w:val="006A5460"/>
    <w:rsid w:val="006A5F10"/>
    <w:rsid w:val="006A5F55"/>
    <w:rsid w:val="006A6C76"/>
    <w:rsid w:val="006A7544"/>
    <w:rsid w:val="006B2E6F"/>
    <w:rsid w:val="006B3CBA"/>
    <w:rsid w:val="006B3D48"/>
    <w:rsid w:val="006B45D9"/>
    <w:rsid w:val="006B5F9B"/>
    <w:rsid w:val="006B6807"/>
    <w:rsid w:val="006B685A"/>
    <w:rsid w:val="006B6DF8"/>
    <w:rsid w:val="006B7CE1"/>
    <w:rsid w:val="006C0A02"/>
    <w:rsid w:val="006C1195"/>
    <w:rsid w:val="006C167D"/>
    <w:rsid w:val="006C1B93"/>
    <w:rsid w:val="006C1D78"/>
    <w:rsid w:val="006C2F80"/>
    <w:rsid w:val="006C3ACA"/>
    <w:rsid w:val="006C5613"/>
    <w:rsid w:val="006C6697"/>
    <w:rsid w:val="006C739B"/>
    <w:rsid w:val="006C7798"/>
    <w:rsid w:val="006D3C2A"/>
    <w:rsid w:val="006D45B1"/>
    <w:rsid w:val="006D45F2"/>
    <w:rsid w:val="006D4750"/>
    <w:rsid w:val="006D5326"/>
    <w:rsid w:val="006D5A58"/>
    <w:rsid w:val="006D6250"/>
    <w:rsid w:val="006D7A55"/>
    <w:rsid w:val="006E038E"/>
    <w:rsid w:val="006E30E2"/>
    <w:rsid w:val="006E46FF"/>
    <w:rsid w:val="006E4753"/>
    <w:rsid w:val="006E4C32"/>
    <w:rsid w:val="006E561F"/>
    <w:rsid w:val="006F0DAE"/>
    <w:rsid w:val="006F1F50"/>
    <w:rsid w:val="006F568D"/>
    <w:rsid w:val="00702178"/>
    <w:rsid w:val="00702A32"/>
    <w:rsid w:val="00702DB1"/>
    <w:rsid w:val="007036F2"/>
    <w:rsid w:val="007038DE"/>
    <w:rsid w:val="00704273"/>
    <w:rsid w:val="0070749D"/>
    <w:rsid w:val="007105C7"/>
    <w:rsid w:val="00710A36"/>
    <w:rsid w:val="00710E72"/>
    <w:rsid w:val="00711105"/>
    <w:rsid w:val="00712D78"/>
    <w:rsid w:val="00712EBC"/>
    <w:rsid w:val="007150AD"/>
    <w:rsid w:val="007159DE"/>
    <w:rsid w:val="0072033D"/>
    <w:rsid w:val="007203ED"/>
    <w:rsid w:val="007204AA"/>
    <w:rsid w:val="00722897"/>
    <w:rsid w:val="007229A7"/>
    <w:rsid w:val="00724C63"/>
    <w:rsid w:val="00725B57"/>
    <w:rsid w:val="00726FD3"/>
    <w:rsid w:val="00727729"/>
    <w:rsid w:val="0073001C"/>
    <w:rsid w:val="00731316"/>
    <w:rsid w:val="007313EC"/>
    <w:rsid w:val="00731C96"/>
    <w:rsid w:val="00731FB2"/>
    <w:rsid w:val="007327DD"/>
    <w:rsid w:val="00732CA9"/>
    <w:rsid w:val="00733548"/>
    <w:rsid w:val="00733BE0"/>
    <w:rsid w:val="00733BEF"/>
    <w:rsid w:val="00737C3E"/>
    <w:rsid w:val="00745359"/>
    <w:rsid w:val="007462C1"/>
    <w:rsid w:val="00747182"/>
    <w:rsid w:val="00750148"/>
    <w:rsid w:val="0075023C"/>
    <w:rsid w:val="00750886"/>
    <w:rsid w:val="00751053"/>
    <w:rsid w:val="00751993"/>
    <w:rsid w:val="00751B6E"/>
    <w:rsid w:val="00753C59"/>
    <w:rsid w:val="00755EB7"/>
    <w:rsid w:val="00756356"/>
    <w:rsid w:val="007572D7"/>
    <w:rsid w:val="00760822"/>
    <w:rsid w:val="00760A98"/>
    <w:rsid w:val="00761506"/>
    <w:rsid w:val="0076288E"/>
    <w:rsid w:val="00763761"/>
    <w:rsid w:val="00763869"/>
    <w:rsid w:val="00764EDA"/>
    <w:rsid w:val="0076502E"/>
    <w:rsid w:val="00772716"/>
    <w:rsid w:val="0077372F"/>
    <w:rsid w:val="00774A95"/>
    <w:rsid w:val="00776684"/>
    <w:rsid w:val="007827CB"/>
    <w:rsid w:val="00784C34"/>
    <w:rsid w:val="0078645A"/>
    <w:rsid w:val="00786E99"/>
    <w:rsid w:val="00786F23"/>
    <w:rsid w:val="0079050D"/>
    <w:rsid w:val="007906FB"/>
    <w:rsid w:val="00790B5A"/>
    <w:rsid w:val="00790DF4"/>
    <w:rsid w:val="00790FD0"/>
    <w:rsid w:val="00794543"/>
    <w:rsid w:val="007948A0"/>
    <w:rsid w:val="00794B90"/>
    <w:rsid w:val="00795665"/>
    <w:rsid w:val="00796B55"/>
    <w:rsid w:val="0079731B"/>
    <w:rsid w:val="007A3362"/>
    <w:rsid w:val="007A3E35"/>
    <w:rsid w:val="007A58CC"/>
    <w:rsid w:val="007A5C57"/>
    <w:rsid w:val="007A6298"/>
    <w:rsid w:val="007A7180"/>
    <w:rsid w:val="007A7C7B"/>
    <w:rsid w:val="007B079E"/>
    <w:rsid w:val="007B0A50"/>
    <w:rsid w:val="007B12FF"/>
    <w:rsid w:val="007B18D2"/>
    <w:rsid w:val="007B2665"/>
    <w:rsid w:val="007B3817"/>
    <w:rsid w:val="007B4B37"/>
    <w:rsid w:val="007B4D96"/>
    <w:rsid w:val="007B522E"/>
    <w:rsid w:val="007B5AEA"/>
    <w:rsid w:val="007B7847"/>
    <w:rsid w:val="007B7914"/>
    <w:rsid w:val="007B7DA2"/>
    <w:rsid w:val="007C16D8"/>
    <w:rsid w:val="007C1F5B"/>
    <w:rsid w:val="007C21DB"/>
    <w:rsid w:val="007C2728"/>
    <w:rsid w:val="007C5811"/>
    <w:rsid w:val="007D1056"/>
    <w:rsid w:val="007D348B"/>
    <w:rsid w:val="007D4CDF"/>
    <w:rsid w:val="007D53CF"/>
    <w:rsid w:val="007D5682"/>
    <w:rsid w:val="007D6E6E"/>
    <w:rsid w:val="007E0E92"/>
    <w:rsid w:val="007E5E70"/>
    <w:rsid w:val="007E6020"/>
    <w:rsid w:val="007E67AD"/>
    <w:rsid w:val="007F06E5"/>
    <w:rsid w:val="007F0D9B"/>
    <w:rsid w:val="007F3073"/>
    <w:rsid w:val="007F464F"/>
    <w:rsid w:val="007F46CF"/>
    <w:rsid w:val="007F4970"/>
    <w:rsid w:val="007F6182"/>
    <w:rsid w:val="007F7509"/>
    <w:rsid w:val="00800F1F"/>
    <w:rsid w:val="008065CC"/>
    <w:rsid w:val="00806BFF"/>
    <w:rsid w:val="00810099"/>
    <w:rsid w:val="00810E80"/>
    <w:rsid w:val="00812319"/>
    <w:rsid w:val="008129A0"/>
    <w:rsid w:val="008142C6"/>
    <w:rsid w:val="008153EC"/>
    <w:rsid w:val="0081677A"/>
    <w:rsid w:val="00816D51"/>
    <w:rsid w:val="00817B85"/>
    <w:rsid w:val="00820801"/>
    <w:rsid w:val="00821307"/>
    <w:rsid w:val="008233FA"/>
    <w:rsid w:val="00823CA0"/>
    <w:rsid w:val="0082563D"/>
    <w:rsid w:val="00826DC5"/>
    <w:rsid w:val="008302DE"/>
    <w:rsid w:val="008337AC"/>
    <w:rsid w:val="00833D5C"/>
    <w:rsid w:val="00834BF6"/>
    <w:rsid w:val="00834DD5"/>
    <w:rsid w:val="008350D4"/>
    <w:rsid w:val="008368EB"/>
    <w:rsid w:val="00836ABD"/>
    <w:rsid w:val="00843A7A"/>
    <w:rsid w:val="00844C16"/>
    <w:rsid w:val="0084514F"/>
    <w:rsid w:val="00847121"/>
    <w:rsid w:val="00850639"/>
    <w:rsid w:val="00850CE3"/>
    <w:rsid w:val="00853EFE"/>
    <w:rsid w:val="00854242"/>
    <w:rsid w:val="00854670"/>
    <w:rsid w:val="008556EC"/>
    <w:rsid w:val="00855823"/>
    <w:rsid w:val="00855CC7"/>
    <w:rsid w:val="00856978"/>
    <w:rsid w:val="008573FB"/>
    <w:rsid w:val="0085775C"/>
    <w:rsid w:val="00857A9B"/>
    <w:rsid w:val="00861ACF"/>
    <w:rsid w:val="00861BB7"/>
    <w:rsid w:val="00861CC5"/>
    <w:rsid w:val="008629BD"/>
    <w:rsid w:val="00862FFA"/>
    <w:rsid w:val="008635AF"/>
    <w:rsid w:val="008635D2"/>
    <w:rsid w:val="00863795"/>
    <w:rsid w:val="00863D5A"/>
    <w:rsid w:val="00864E01"/>
    <w:rsid w:val="008666BD"/>
    <w:rsid w:val="00866750"/>
    <w:rsid w:val="00870364"/>
    <w:rsid w:val="0087405A"/>
    <w:rsid w:val="008769CE"/>
    <w:rsid w:val="00877B0B"/>
    <w:rsid w:val="00877DC3"/>
    <w:rsid w:val="0088066B"/>
    <w:rsid w:val="00880A1B"/>
    <w:rsid w:val="0088355B"/>
    <w:rsid w:val="00886DE3"/>
    <w:rsid w:val="00887C02"/>
    <w:rsid w:val="00890810"/>
    <w:rsid w:val="00891477"/>
    <w:rsid w:val="00892013"/>
    <w:rsid w:val="00892A5F"/>
    <w:rsid w:val="00892CDB"/>
    <w:rsid w:val="00893774"/>
    <w:rsid w:val="008955AD"/>
    <w:rsid w:val="00895AF5"/>
    <w:rsid w:val="008A032E"/>
    <w:rsid w:val="008A0F43"/>
    <w:rsid w:val="008A15AB"/>
    <w:rsid w:val="008A274B"/>
    <w:rsid w:val="008A32E8"/>
    <w:rsid w:val="008A35F7"/>
    <w:rsid w:val="008A3E79"/>
    <w:rsid w:val="008A66BB"/>
    <w:rsid w:val="008A6E47"/>
    <w:rsid w:val="008A75F0"/>
    <w:rsid w:val="008B06F9"/>
    <w:rsid w:val="008B082E"/>
    <w:rsid w:val="008B0F00"/>
    <w:rsid w:val="008B259D"/>
    <w:rsid w:val="008B3E6C"/>
    <w:rsid w:val="008B6A64"/>
    <w:rsid w:val="008B6BAE"/>
    <w:rsid w:val="008B7CE4"/>
    <w:rsid w:val="008C0C09"/>
    <w:rsid w:val="008C194E"/>
    <w:rsid w:val="008C33A0"/>
    <w:rsid w:val="008C3937"/>
    <w:rsid w:val="008C40AE"/>
    <w:rsid w:val="008C5BAA"/>
    <w:rsid w:val="008C7C6F"/>
    <w:rsid w:val="008D22DA"/>
    <w:rsid w:val="008D3329"/>
    <w:rsid w:val="008D3E3B"/>
    <w:rsid w:val="008D5347"/>
    <w:rsid w:val="008D5E80"/>
    <w:rsid w:val="008D68DD"/>
    <w:rsid w:val="008D7B77"/>
    <w:rsid w:val="008E2B6F"/>
    <w:rsid w:val="008E318A"/>
    <w:rsid w:val="008E36E8"/>
    <w:rsid w:val="008E4244"/>
    <w:rsid w:val="008E53D0"/>
    <w:rsid w:val="008E56D3"/>
    <w:rsid w:val="008E6037"/>
    <w:rsid w:val="008E6B5F"/>
    <w:rsid w:val="008E6F1A"/>
    <w:rsid w:val="008E7CB8"/>
    <w:rsid w:val="008F28F9"/>
    <w:rsid w:val="008F298D"/>
    <w:rsid w:val="008F2B1E"/>
    <w:rsid w:val="008F2C54"/>
    <w:rsid w:val="008F4CDD"/>
    <w:rsid w:val="008F5ACC"/>
    <w:rsid w:val="008F7CE4"/>
    <w:rsid w:val="008F7D68"/>
    <w:rsid w:val="00900122"/>
    <w:rsid w:val="009024EE"/>
    <w:rsid w:val="009048E5"/>
    <w:rsid w:val="00906CA5"/>
    <w:rsid w:val="009070BB"/>
    <w:rsid w:val="00907FC6"/>
    <w:rsid w:val="009114F6"/>
    <w:rsid w:val="00911672"/>
    <w:rsid w:val="0091193D"/>
    <w:rsid w:val="00911B3A"/>
    <w:rsid w:val="00911D9A"/>
    <w:rsid w:val="00912769"/>
    <w:rsid w:val="0091459B"/>
    <w:rsid w:val="00916AA4"/>
    <w:rsid w:val="00917A24"/>
    <w:rsid w:val="00920AC6"/>
    <w:rsid w:val="00921E0F"/>
    <w:rsid w:val="00923454"/>
    <w:rsid w:val="00924201"/>
    <w:rsid w:val="009244CC"/>
    <w:rsid w:val="00924EAF"/>
    <w:rsid w:val="00924ED8"/>
    <w:rsid w:val="009273EE"/>
    <w:rsid w:val="009305E6"/>
    <w:rsid w:val="009305EA"/>
    <w:rsid w:val="00930614"/>
    <w:rsid w:val="00930E5B"/>
    <w:rsid w:val="00931AB3"/>
    <w:rsid w:val="0093524F"/>
    <w:rsid w:val="009361EB"/>
    <w:rsid w:val="009403DD"/>
    <w:rsid w:val="00940879"/>
    <w:rsid w:val="009428A8"/>
    <w:rsid w:val="00943652"/>
    <w:rsid w:val="00945246"/>
    <w:rsid w:val="0094740C"/>
    <w:rsid w:val="009516D7"/>
    <w:rsid w:val="009528F4"/>
    <w:rsid w:val="00954C56"/>
    <w:rsid w:val="00954C8C"/>
    <w:rsid w:val="00955B67"/>
    <w:rsid w:val="0095795B"/>
    <w:rsid w:val="00960621"/>
    <w:rsid w:val="009613EB"/>
    <w:rsid w:val="009621D6"/>
    <w:rsid w:val="00962B32"/>
    <w:rsid w:val="00963FCE"/>
    <w:rsid w:val="009653FE"/>
    <w:rsid w:val="00965505"/>
    <w:rsid w:val="0096724E"/>
    <w:rsid w:val="009676D8"/>
    <w:rsid w:val="00967708"/>
    <w:rsid w:val="00970CC3"/>
    <w:rsid w:val="00971F63"/>
    <w:rsid w:val="00972E5B"/>
    <w:rsid w:val="0097368E"/>
    <w:rsid w:val="009739C6"/>
    <w:rsid w:val="00974417"/>
    <w:rsid w:val="0097479C"/>
    <w:rsid w:val="0097648D"/>
    <w:rsid w:val="00976733"/>
    <w:rsid w:val="00977021"/>
    <w:rsid w:val="00977B06"/>
    <w:rsid w:val="009806C2"/>
    <w:rsid w:val="0098207E"/>
    <w:rsid w:val="009823D3"/>
    <w:rsid w:val="0098435F"/>
    <w:rsid w:val="00984FEE"/>
    <w:rsid w:val="0098565B"/>
    <w:rsid w:val="00986580"/>
    <w:rsid w:val="00990D99"/>
    <w:rsid w:val="00992A9C"/>
    <w:rsid w:val="00992B1C"/>
    <w:rsid w:val="00993618"/>
    <w:rsid w:val="00994FB1"/>
    <w:rsid w:val="00995C99"/>
    <w:rsid w:val="009A147B"/>
    <w:rsid w:val="009A17AB"/>
    <w:rsid w:val="009A27C8"/>
    <w:rsid w:val="009A33D1"/>
    <w:rsid w:val="009A383F"/>
    <w:rsid w:val="009A4246"/>
    <w:rsid w:val="009A466D"/>
    <w:rsid w:val="009A4B70"/>
    <w:rsid w:val="009A55BD"/>
    <w:rsid w:val="009A5917"/>
    <w:rsid w:val="009B00DE"/>
    <w:rsid w:val="009B0B2C"/>
    <w:rsid w:val="009B1756"/>
    <w:rsid w:val="009B2C18"/>
    <w:rsid w:val="009B4AC0"/>
    <w:rsid w:val="009B6930"/>
    <w:rsid w:val="009B6A09"/>
    <w:rsid w:val="009B754C"/>
    <w:rsid w:val="009B7A22"/>
    <w:rsid w:val="009C02F9"/>
    <w:rsid w:val="009C06BD"/>
    <w:rsid w:val="009C1D8A"/>
    <w:rsid w:val="009C2EC2"/>
    <w:rsid w:val="009C3B3A"/>
    <w:rsid w:val="009C3CD1"/>
    <w:rsid w:val="009C3FA3"/>
    <w:rsid w:val="009C4189"/>
    <w:rsid w:val="009C4242"/>
    <w:rsid w:val="009C5D3E"/>
    <w:rsid w:val="009C7811"/>
    <w:rsid w:val="009D1DC6"/>
    <w:rsid w:val="009D24E2"/>
    <w:rsid w:val="009D2FFF"/>
    <w:rsid w:val="009D3A86"/>
    <w:rsid w:val="009D3F49"/>
    <w:rsid w:val="009D5137"/>
    <w:rsid w:val="009D598A"/>
    <w:rsid w:val="009D64DF"/>
    <w:rsid w:val="009D7520"/>
    <w:rsid w:val="009D7534"/>
    <w:rsid w:val="009E1696"/>
    <w:rsid w:val="009E1B18"/>
    <w:rsid w:val="009E36C4"/>
    <w:rsid w:val="009E5DE8"/>
    <w:rsid w:val="009E7676"/>
    <w:rsid w:val="009F0F3A"/>
    <w:rsid w:val="009F12C5"/>
    <w:rsid w:val="009F18B9"/>
    <w:rsid w:val="009F2433"/>
    <w:rsid w:val="009F26BA"/>
    <w:rsid w:val="009F36FC"/>
    <w:rsid w:val="009F37F4"/>
    <w:rsid w:val="009F3C58"/>
    <w:rsid w:val="009F3EA9"/>
    <w:rsid w:val="009F495E"/>
    <w:rsid w:val="00A005B0"/>
    <w:rsid w:val="00A01D2F"/>
    <w:rsid w:val="00A01DA1"/>
    <w:rsid w:val="00A02341"/>
    <w:rsid w:val="00A02657"/>
    <w:rsid w:val="00A0340D"/>
    <w:rsid w:val="00A04977"/>
    <w:rsid w:val="00A04E4E"/>
    <w:rsid w:val="00A04E66"/>
    <w:rsid w:val="00A05459"/>
    <w:rsid w:val="00A05E4F"/>
    <w:rsid w:val="00A10BFD"/>
    <w:rsid w:val="00A1196C"/>
    <w:rsid w:val="00A1671C"/>
    <w:rsid w:val="00A16FB8"/>
    <w:rsid w:val="00A173C3"/>
    <w:rsid w:val="00A20938"/>
    <w:rsid w:val="00A20D13"/>
    <w:rsid w:val="00A218D3"/>
    <w:rsid w:val="00A22002"/>
    <w:rsid w:val="00A22B4C"/>
    <w:rsid w:val="00A24212"/>
    <w:rsid w:val="00A251D4"/>
    <w:rsid w:val="00A253A6"/>
    <w:rsid w:val="00A26479"/>
    <w:rsid w:val="00A27521"/>
    <w:rsid w:val="00A27D2A"/>
    <w:rsid w:val="00A3099D"/>
    <w:rsid w:val="00A320FE"/>
    <w:rsid w:val="00A32E3B"/>
    <w:rsid w:val="00A32FED"/>
    <w:rsid w:val="00A337B8"/>
    <w:rsid w:val="00A34864"/>
    <w:rsid w:val="00A35818"/>
    <w:rsid w:val="00A3713B"/>
    <w:rsid w:val="00A4052E"/>
    <w:rsid w:val="00A40648"/>
    <w:rsid w:val="00A4178D"/>
    <w:rsid w:val="00A417DB"/>
    <w:rsid w:val="00A42038"/>
    <w:rsid w:val="00A4377F"/>
    <w:rsid w:val="00A43924"/>
    <w:rsid w:val="00A442B5"/>
    <w:rsid w:val="00A4457E"/>
    <w:rsid w:val="00A448CD"/>
    <w:rsid w:val="00A454ED"/>
    <w:rsid w:val="00A507B3"/>
    <w:rsid w:val="00A5156F"/>
    <w:rsid w:val="00A531F1"/>
    <w:rsid w:val="00A53F1A"/>
    <w:rsid w:val="00A54E7A"/>
    <w:rsid w:val="00A61C3D"/>
    <w:rsid w:val="00A62245"/>
    <w:rsid w:val="00A63CBF"/>
    <w:rsid w:val="00A651AB"/>
    <w:rsid w:val="00A66EE5"/>
    <w:rsid w:val="00A6771E"/>
    <w:rsid w:val="00A67751"/>
    <w:rsid w:val="00A705EB"/>
    <w:rsid w:val="00A70E45"/>
    <w:rsid w:val="00A71A1E"/>
    <w:rsid w:val="00A731B2"/>
    <w:rsid w:val="00A73508"/>
    <w:rsid w:val="00A73565"/>
    <w:rsid w:val="00A73A56"/>
    <w:rsid w:val="00A74BF7"/>
    <w:rsid w:val="00A755DA"/>
    <w:rsid w:val="00A7594D"/>
    <w:rsid w:val="00A810EB"/>
    <w:rsid w:val="00A81643"/>
    <w:rsid w:val="00A8391F"/>
    <w:rsid w:val="00A8431E"/>
    <w:rsid w:val="00A8491D"/>
    <w:rsid w:val="00A84FDA"/>
    <w:rsid w:val="00A855E8"/>
    <w:rsid w:val="00A85B46"/>
    <w:rsid w:val="00A8672B"/>
    <w:rsid w:val="00A872B8"/>
    <w:rsid w:val="00A87EB8"/>
    <w:rsid w:val="00A87F98"/>
    <w:rsid w:val="00A9146F"/>
    <w:rsid w:val="00A91A4F"/>
    <w:rsid w:val="00A91B5D"/>
    <w:rsid w:val="00A93CAA"/>
    <w:rsid w:val="00A9419F"/>
    <w:rsid w:val="00A95156"/>
    <w:rsid w:val="00A95A39"/>
    <w:rsid w:val="00A95DCC"/>
    <w:rsid w:val="00A97864"/>
    <w:rsid w:val="00AA0DA8"/>
    <w:rsid w:val="00AA1654"/>
    <w:rsid w:val="00AA174E"/>
    <w:rsid w:val="00AA204A"/>
    <w:rsid w:val="00AA394D"/>
    <w:rsid w:val="00AA42EF"/>
    <w:rsid w:val="00AA435B"/>
    <w:rsid w:val="00AA499F"/>
    <w:rsid w:val="00AA6BBC"/>
    <w:rsid w:val="00AB0441"/>
    <w:rsid w:val="00AB21B5"/>
    <w:rsid w:val="00AB4464"/>
    <w:rsid w:val="00AB4CE8"/>
    <w:rsid w:val="00AB7C2E"/>
    <w:rsid w:val="00AC1190"/>
    <w:rsid w:val="00AC13BA"/>
    <w:rsid w:val="00AC1B33"/>
    <w:rsid w:val="00AC23BD"/>
    <w:rsid w:val="00AC2857"/>
    <w:rsid w:val="00AC2EF5"/>
    <w:rsid w:val="00AC53A2"/>
    <w:rsid w:val="00AC750A"/>
    <w:rsid w:val="00AC7874"/>
    <w:rsid w:val="00AC7B96"/>
    <w:rsid w:val="00AD02A2"/>
    <w:rsid w:val="00AD0C4E"/>
    <w:rsid w:val="00AD1788"/>
    <w:rsid w:val="00AD19F6"/>
    <w:rsid w:val="00AD2C0B"/>
    <w:rsid w:val="00AD39B1"/>
    <w:rsid w:val="00AD49EC"/>
    <w:rsid w:val="00AD714C"/>
    <w:rsid w:val="00AD7942"/>
    <w:rsid w:val="00AE0721"/>
    <w:rsid w:val="00AE0A32"/>
    <w:rsid w:val="00AE0D74"/>
    <w:rsid w:val="00AE2AB4"/>
    <w:rsid w:val="00AE4936"/>
    <w:rsid w:val="00AE5461"/>
    <w:rsid w:val="00AE723B"/>
    <w:rsid w:val="00AF0D25"/>
    <w:rsid w:val="00AF1930"/>
    <w:rsid w:val="00AF1BCB"/>
    <w:rsid w:val="00AF2240"/>
    <w:rsid w:val="00AF2C29"/>
    <w:rsid w:val="00AF2FAF"/>
    <w:rsid w:val="00AF448B"/>
    <w:rsid w:val="00AF4E53"/>
    <w:rsid w:val="00AF51CD"/>
    <w:rsid w:val="00AF75A1"/>
    <w:rsid w:val="00AF768D"/>
    <w:rsid w:val="00B009A5"/>
    <w:rsid w:val="00B01776"/>
    <w:rsid w:val="00B02916"/>
    <w:rsid w:val="00B03468"/>
    <w:rsid w:val="00B0364D"/>
    <w:rsid w:val="00B036BF"/>
    <w:rsid w:val="00B04875"/>
    <w:rsid w:val="00B05132"/>
    <w:rsid w:val="00B068AC"/>
    <w:rsid w:val="00B06B38"/>
    <w:rsid w:val="00B07095"/>
    <w:rsid w:val="00B07F64"/>
    <w:rsid w:val="00B1302E"/>
    <w:rsid w:val="00B15E67"/>
    <w:rsid w:val="00B20371"/>
    <w:rsid w:val="00B20D6B"/>
    <w:rsid w:val="00B214CC"/>
    <w:rsid w:val="00B22051"/>
    <w:rsid w:val="00B220A0"/>
    <w:rsid w:val="00B228F6"/>
    <w:rsid w:val="00B22FEC"/>
    <w:rsid w:val="00B2538A"/>
    <w:rsid w:val="00B25B50"/>
    <w:rsid w:val="00B26AEC"/>
    <w:rsid w:val="00B26CEE"/>
    <w:rsid w:val="00B301BA"/>
    <w:rsid w:val="00B30C07"/>
    <w:rsid w:val="00B31EBB"/>
    <w:rsid w:val="00B32EAC"/>
    <w:rsid w:val="00B34382"/>
    <w:rsid w:val="00B34D3C"/>
    <w:rsid w:val="00B35690"/>
    <w:rsid w:val="00B40AC5"/>
    <w:rsid w:val="00B41677"/>
    <w:rsid w:val="00B416AA"/>
    <w:rsid w:val="00B41D57"/>
    <w:rsid w:val="00B42BEC"/>
    <w:rsid w:val="00B43CA4"/>
    <w:rsid w:val="00B47656"/>
    <w:rsid w:val="00B530BB"/>
    <w:rsid w:val="00B540B0"/>
    <w:rsid w:val="00B54923"/>
    <w:rsid w:val="00B554F6"/>
    <w:rsid w:val="00B5744C"/>
    <w:rsid w:val="00B64F27"/>
    <w:rsid w:val="00B65A06"/>
    <w:rsid w:val="00B6652D"/>
    <w:rsid w:val="00B671DE"/>
    <w:rsid w:val="00B67285"/>
    <w:rsid w:val="00B70D0D"/>
    <w:rsid w:val="00B70FBC"/>
    <w:rsid w:val="00B72880"/>
    <w:rsid w:val="00B72BE3"/>
    <w:rsid w:val="00B76389"/>
    <w:rsid w:val="00B765C7"/>
    <w:rsid w:val="00B76FA2"/>
    <w:rsid w:val="00B7708E"/>
    <w:rsid w:val="00B77B01"/>
    <w:rsid w:val="00B819BE"/>
    <w:rsid w:val="00B822AC"/>
    <w:rsid w:val="00B82CF3"/>
    <w:rsid w:val="00B83E0E"/>
    <w:rsid w:val="00B8625C"/>
    <w:rsid w:val="00B8740F"/>
    <w:rsid w:val="00B878D1"/>
    <w:rsid w:val="00B879EE"/>
    <w:rsid w:val="00B924D5"/>
    <w:rsid w:val="00B92E5A"/>
    <w:rsid w:val="00B949DD"/>
    <w:rsid w:val="00B94B35"/>
    <w:rsid w:val="00B94D13"/>
    <w:rsid w:val="00B96465"/>
    <w:rsid w:val="00B969E8"/>
    <w:rsid w:val="00B9779F"/>
    <w:rsid w:val="00BA0453"/>
    <w:rsid w:val="00BA11A1"/>
    <w:rsid w:val="00BA3B36"/>
    <w:rsid w:val="00BA5126"/>
    <w:rsid w:val="00BA520A"/>
    <w:rsid w:val="00BA5D4D"/>
    <w:rsid w:val="00BA644B"/>
    <w:rsid w:val="00BA6DBA"/>
    <w:rsid w:val="00BA7188"/>
    <w:rsid w:val="00BB0251"/>
    <w:rsid w:val="00BB2F5C"/>
    <w:rsid w:val="00BB300E"/>
    <w:rsid w:val="00BB456A"/>
    <w:rsid w:val="00BB472C"/>
    <w:rsid w:val="00BB62EC"/>
    <w:rsid w:val="00BB7551"/>
    <w:rsid w:val="00BC0AF0"/>
    <w:rsid w:val="00BC3AA5"/>
    <w:rsid w:val="00BC4356"/>
    <w:rsid w:val="00BC52FB"/>
    <w:rsid w:val="00BC60B1"/>
    <w:rsid w:val="00BC6943"/>
    <w:rsid w:val="00BC6FBB"/>
    <w:rsid w:val="00BC7112"/>
    <w:rsid w:val="00BD09CC"/>
    <w:rsid w:val="00BD281F"/>
    <w:rsid w:val="00BD3912"/>
    <w:rsid w:val="00BD3B94"/>
    <w:rsid w:val="00BD4179"/>
    <w:rsid w:val="00BD5DBA"/>
    <w:rsid w:val="00BD69DE"/>
    <w:rsid w:val="00BE0118"/>
    <w:rsid w:val="00BE1418"/>
    <w:rsid w:val="00BE28BE"/>
    <w:rsid w:val="00BE3ED7"/>
    <w:rsid w:val="00BE408A"/>
    <w:rsid w:val="00BE4BD5"/>
    <w:rsid w:val="00BE53D8"/>
    <w:rsid w:val="00BE56CD"/>
    <w:rsid w:val="00BF1805"/>
    <w:rsid w:val="00BF1BA4"/>
    <w:rsid w:val="00BF1C66"/>
    <w:rsid w:val="00BF28F8"/>
    <w:rsid w:val="00BF3ED3"/>
    <w:rsid w:val="00BF4E77"/>
    <w:rsid w:val="00BF730F"/>
    <w:rsid w:val="00C00D30"/>
    <w:rsid w:val="00C00D4B"/>
    <w:rsid w:val="00C013B5"/>
    <w:rsid w:val="00C02E87"/>
    <w:rsid w:val="00C04135"/>
    <w:rsid w:val="00C04C85"/>
    <w:rsid w:val="00C06CE4"/>
    <w:rsid w:val="00C10CA5"/>
    <w:rsid w:val="00C111F3"/>
    <w:rsid w:val="00C123E6"/>
    <w:rsid w:val="00C14457"/>
    <w:rsid w:val="00C1577D"/>
    <w:rsid w:val="00C17B64"/>
    <w:rsid w:val="00C228F2"/>
    <w:rsid w:val="00C23CFB"/>
    <w:rsid w:val="00C23E5D"/>
    <w:rsid w:val="00C24278"/>
    <w:rsid w:val="00C2509B"/>
    <w:rsid w:val="00C2509C"/>
    <w:rsid w:val="00C255E2"/>
    <w:rsid w:val="00C279E9"/>
    <w:rsid w:val="00C31A33"/>
    <w:rsid w:val="00C32F82"/>
    <w:rsid w:val="00C332E7"/>
    <w:rsid w:val="00C34F4E"/>
    <w:rsid w:val="00C35805"/>
    <w:rsid w:val="00C36095"/>
    <w:rsid w:val="00C36309"/>
    <w:rsid w:val="00C363DE"/>
    <w:rsid w:val="00C368E3"/>
    <w:rsid w:val="00C401E2"/>
    <w:rsid w:val="00C40B72"/>
    <w:rsid w:val="00C42146"/>
    <w:rsid w:val="00C42D6F"/>
    <w:rsid w:val="00C44767"/>
    <w:rsid w:val="00C453BF"/>
    <w:rsid w:val="00C456BA"/>
    <w:rsid w:val="00C50A4D"/>
    <w:rsid w:val="00C5101A"/>
    <w:rsid w:val="00C57C73"/>
    <w:rsid w:val="00C603EC"/>
    <w:rsid w:val="00C60900"/>
    <w:rsid w:val="00C62B9B"/>
    <w:rsid w:val="00C6499B"/>
    <w:rsid w:val="00C649EA"/>
    <w:rsid w:val="00C6604C"/>
    <w:rsid w:val="00C70E53"/>
    <w:rsid w:val="00C714BD"/>
    <w:rsid w:val="00C728CE"/>
    <w:rsid w:val="00C72B22"/>
    <w:rsid w:val="00C7380E"/>
    <w:rsid w:val="00C7514A"/>
    <w:rsid w:val="00C759FA"/>
    <w:rsid w:val="00C80872"/>
    <w:rsid w:val="00C81439"/>
    <w:rsid w:val="00C81BDE"/>
    <w:rsid w:val="00C81BEF"/>
    <w:rsid w:val="00C82CA8"/>
    <w:rsid w:val="00C83B81"/>
    <w:rsid w:val="00C84E43"/>
    <w:rsid w:val="00C85AC7"/>
    <w:rsid w:val="00C86197"/>
    <w:rsid w:val="00C91E94"/>
    <w:rsid w:val="00C92BC6"/>
    <w:rsid w:val="00C92BD0"/>
    <w:rsid w:val="00C93BF1"/>
    <w:rsid w:val="00C9441A"/>
    <w:rsid w:val="00C96750"/>
    <w:rsid w:val="00CA12A9"/>
    <w:rsid w:val="00CA15DD"/>
    <w:rsid w:val="00CA2A28"/>
    <w:rsid w:val="00CA2AA8"/>
    <w:rsid w:val="00CA3256"/>
    <w:rsid w:val="00CA414C"/>
    <w:rsid w:val="00CA45EC"/>
    <w:rsid w:val="00CA5BB9"/>
    <w:rsid w:val="00CA6207"/>
    <w:rsid w:val="00CA6A2E"/>
    <w:rsid w:val="00CB0ADC"/>
    <w:rsid w:val="00CB256C"/>
    <w:rsid w:val="00CB2581"/>
    <w:rsid w:val="00CB2BFF"/>
    <w:rsid w:val="00CB5D32"/>
    <w:rsid w:val="00CB65B3"/>
    <w:rsid w:val="00CC18BA"/>
    <w:rsid w:val="00CC2238"/>
    <w:rsid w:val="00CC372A"/>
    <w:rsid w:val="00CD0761"/>
    <w:rsid w:val="00CD078A"/>
    <w:rsid w:val="00CD344B"/>
    <w:rsid w:val="00CD36AE"/>
    <w:rsid w:val="00CD3B36"/>
    <w:rsid w:val="00CD3B5F"/>
    <w:rsid w:val="00CD456C"/>
    <w:rsid w:val="00CD459D"/>
    <w:rsid w:val="00CD576C"/>
    <w:rsid w:val="00CD57C6"/>
    <w:rsid w:val="00CE0580"/>
    <w:rsid w:val="00CE0C3F"/>
    <w:rsid w:val="00CE1CEA"/>
    <w:rsid w:val="00CE1F9A"/>
    <w:rsid w:val="00CE31DD"/>
    <w:rsid w:val="00CE3743"/>
    <w:rsid w:val="00CE4796"/>
    <w:rsid w:val="00CF0C16"/>
    <w:rsid w:val="00CF1843"/>
    <w:rsid w:val="00CF1E79"/>
    <w:rsid w:val="00CF2797"/>
    <w:rsid w:val="00CF4E29"/>
    <w:rsid w:val="00CF5391"/>
    <w:rsid w:val="00CF639D"/>
    <w:rsid w:val="00CF7148"/>
    <w:rsid w:val="00CF72E4"/>
    <w:rsid w:val="00CF780B"/>
    <w:rsid w:val="00CF7EBB"/>
    <w:rsid w:val="00D0067A"/>
    <w:rsid w:val="00D00E1D"/>
    <w:rsid w:val="00D0248F"/>
    <w:rsid w:val="00D04CE1"/>
    <w:rsid w:val="00D0738B"/>
    <w:rsid w:val="00D104AE"/>
    <w:rsid w:val="00D109CA"/>
    <w:rsid w:val="00D11501"/>
    <w:rsid w:val="00D12918"/>
    <w:rsid w:val="00D12D20"/>
    <w:rsid w:val="00D12D3E"/>
    <w:rsid w:val="00D139E0"/>
    <w:rsid w:val="00D13BF8"/>
    <w:rsid w:val="00D13D84"/>
    <w:rsid w:val="00D141EB"/>
    <w:rsid w:val="00D15568"/>
    <w:rsid w:val="00D16C2C"/>
    <w:rsid w:val="00D17C3A"/>
    <w:rsid w:val="00D17CA7"/>
    <w:rsid w:val="00D2142E"/>
    <w:rsid w:val="00D24868"/>
    <w:rsid w:val="00D24B29"/>
    <w:rsid w:val="00D24DE5"/>
    <w:rsid w:val="00D24F25"/>
    <w:rsid w:val="00D25F24"/>
    <w:rsid w:val="00D263BE"/>
    <w:rsid w:val="00D2642B"/>
    <w:rsid w:val="00D2676B"/>
    <w:rsid w:val="00D30CC9"/>
    <w:rsid w:val="00D32908"/>
    <w:rsid w:val="00D329E6"/>
    <w:rsid w:val="00D32F2C"/>
    <w:rsid w:val="00D34F28"/>
    <w:rsid w:val="00D35D17"/>
    <w:rsid w:val="00D36230"/>
    <w:rsid w:val="00D4067B"/>
    <w:rsid w:val="00D40B72"/>
    <w:rsid w:val="00D418E7"/>
    <w:rsid w:val="00D439BF"/>
    <w:rsid w:val="00D455EE"/>
    <w:rsid w:val="00D47FF5"/>
    <w:rsid w:val="00D50E24"/>
    <w:rsid w:val="00D5263A"/>
    <w:rsid w:val="00D53DFE"/>
    <w:rsid w:val="00D55229"/>
    <w:rsid w:val="00D55B5D"/>
    <w:rsid w:val="00D5660C"/>
    <w:rsid w:val="00D60894"/>
    <w:rsid w:val="00D61979"/>
    <w:rsid w:val="00D638DC"/>
    <w:rsid w:val="00D641C4"/>
    <w:rsid w:val="00D6721E"/>
    <w:rsid w:val="00D71706"/>
    <w:rsid w:val="00D73E93"/>
    <w:rsid w:val="00D754B4"/>
    <w:rsid w:val="00D75D53"/>
    <w:rsid w:val="00D7601E"/>
    <w:rsid w:val="00D76455"/>
    <w:rsid w:val="00D77460"/>
    <w:rsid w:val="00D8001D"/>
    <w:rsid w:val="00D83184"/>
    <w:rsid w:val="00D83932"/>
    <w:rsid w:val="00D84FFE"/>
    <w:rsid w:val="00D86CD0"/>
    <w:rsid w:val="00D87AB7"/>
    <w:rsid w:val="00D87BF4"/>
    <w:rsid w:val="00D919AA"/>
    <w:rsid w:val="00D91AF2"/>
    <w:rsid w:val="00D9277E"/>
    <w:rsid w:val="00D9339F"/>
    <w:rsid w:val="00D934B5"/>
    <w:rsid w:val="00D949E9"/>
    <w:rsid w:val="00D94A3F"/>
    <w:rsid w:val="00D94C5D"/>
    <w:rsid w:val="00D94FD3"/>
    <w:rsid w:val="00D96187"/>
    <w:rsid w:val="00D9632D"/>
    <w:rsid w:val="00D96D3E"/>
    <w:rsid w:val="00D97435"/>
    <w:rsid w:val="00D97BD9"/>
    <w:rsid w:val="00DA0961"/>
    <w:rsid w:val="00DA22BB"/>
    <w:rsid w:val="00DA3820"/>
    <w:rsid w:val="00DA4042"/>
    <w:rsid w:val="00DA5BE7"/>
    <w:rsid w:val="00DA613C"/>
    <w:rsid w:val="00DA6A87"/>
    <w:rsid w:val="00DA7034"/>
    <w:rsid w:val="00DA707E"/>
    <w:rsid w:val="00DB0559"/>
    <w:rsid w:val="00DB0CCE"/>
    <w:rsid w:val="00DB1A29"/>
    <w:rsid w:val="00DB2547"/>
    <w:rsid w:val="00DB2C1F"/>
    <w:rsid w:val="00DB2F70"/>
    <w:rsid w:val="00DB35AB"/>
    <w:rsid w:val="00DB365D"/>
    <w:rsid w:val="00DB3979"/>
    <w:rsid w:val="00DB4723"/>
    <w:rsid w:val="00DB5334"/>
    <w:rsid w:val="00DB5E22"/>
    <w:rsid w:val="00DB64D1"/>
    <w:rsid w:val="00DB6699"/>
    <w:rsid w:val="00DB7372"/>
    <w:rsid w:val="00DB7DE0"/>
    <w:rsid w:val="00DC1D20"/>
    <w:rsid w:val="00DC248E"/>
    <w:rsid w:val="00DC358E"/>
    <w:rsid w:val="00DC38EC"/>
    <w:rsid w:val="00DC39FF"/>
    <w:rsid w:val="00DC67AF"/>
    <w:rsid w:val="00DD032C"/>
    <w:rsid w:val="00DD0EA2"/>
    <w:rsid w:val="00DD1489"/>
    <w:rsid w:val="00DD214F"/>
    <w:rsid w:val="00DD24B0"/>
    <w:rsid w:val="00DD37BB"/>
    <w:rsid w:val="00DD56F2"/>
    <w:rsid w:val="00DD571F"/>
    <w:rsid w:val="00DD73CA"/>
    <w:rsid w:val="00DD7D13"/>
    <w:rsid w:val="00DE25F7"/>
    <w:rsid w:val="00DE3287"/>
    <w:rsid w:val="00DE40A6"/>
    <w:rsid w:val="00DE50CA"/>
    <w:rsid w:val="00DE5375"/>
    <w:rsid w:val="00DE5B2B"/>
    <w:rsid w:val="00DE72E1"/>
    <w:rsid w:val="00DE7924"/>
    <w:rsid w:val="00DE7AAC"/>
    <w:rsid w:val="00DE7BB6"/>
    <w:rsid w:val="00DF02AD"/>
    <w:rsid w:val="00DF354C"/>
    <w:rsid w:val="00DF4EBD"/>
    <w:rsid w:val="00DF5FD6"/>
    <w:rsid w:val="00DF6443"/>
    <w:rsid w:val="00DF6D27"/>
    <w:rsid w:val="00DF71FB"/>
    <w:rsid w:val="00DF7ABF"/>
    <w:rsid w:val="00E03EAA"/>
    <w:rsid w:val="00E0559B"/>
    <w:rsid w:val="00E07123"/>
    <w:rsid w:val="00E07D58"/>
    <w:rsid w:val="00E10FC3"/>
    <w:rsid w:val="00E133A2"/>
    <w:rsid w:val="00E15484"/>
    <w:rsid w:val="00E15B22"/>
    <w:rsid w:val="00E16648"/>
    <w:rsid w:val="00E16F78"/>
    <w:rsid w:val="00E227A9"/>
    <w:rsid w:val="00E264AA"/>
    <w:rsid w:val="00E27365"/>
    <w:rsid w:val="00E2795D"/>
    <w:rsid w:val="00E300B9"/>
    <w:rsid w:val="00E348FE"/>
    <w:rsid w:val="00E3560C"/>
    <w:rsid w:val="00E4000E"/>
    <w:rsid w:val="00E40720"/>
    <w:rsid w:val="00E42EB6"/>
    <w:rsid w:val="00E43210"/>
    <w:rsid w:val="00E43F41"/>
    <w:rsid w:val="00E450F3"/>
    <w:rsid w:val="00E45504"/>
    <w:rsid w:val="00E46B05"/>
    <w:rsid w:val="00E4747D"/>
    <w:rsid w:val="00E501DE"/>
    <w:rsid w:val="00E55B3C"/>
    <w:rsid w:val="00E55C32"/>
    <w:rsid w:val="00E57D80"/>
    <w:rsid w:val="00E6075D"/>
    <w:rsid w:val="00E621A0"/>
    <w:rsid w:val="00E621DC"/>
    <w:rsid w:val="00E62305"/>
    <w:rsid w:val="00E63AF8"/>
    <w:rsid w:val="00E65108"/>
    <w:rsid w:val="00E65CB1"/>
    <w:rsid w:val="00E66ADD"/>
    <w:rsid w:val="00E6735C"/>
    <w:rsid w:val="00E67B94"/>
    <w:rsid w:val="00E7009B"/>
    <w:rsid w:val="00E705C6"/>
    <w:rsid w:val="00E71ECA"/>
    <w:rsid w:val="00E72819"/>
    <w:rsid w:val="00E73983"/>
    <w:rsid w:val="00E74C8D"/>
    <w:rsid w:val="00E75F38"/>
    <w:rsid w:val="00E77575"/>
    <w:rsid w:val="00E775FD"/>
    <w:rsid w:val="00E77A95"/>
    <w:rsid w:val="00E77B8C"/>
    <w:rsid w:val="00E809CE"/>
    <w:rsid w:val="00E81EC0"/>
    <w:rsid w:val="00E858E9"/>
    <w:rsid w:val="00E86C2A"/>
    <w:rsid w:val="00E90D4C"/>
    <w:rsid w:val="00E91988"/>
    <w:rsid w:val="00E92579"/>
    <w:rsid w:val="00E945D8"/>
    <w:rsid w:val="00E94770"/>
    <w:rsid w:val="00E9609F"/>
    <w:rsid w:val="00E967B6"/>
    <w:rsid w:val="00E96AB4"/>
    <w:rsid w:val="00E96BAC"/>
    <w:rsid w:val="00E970DB"/>
    <w:rsid w:val="00EA0970"/>
    <w:rsid w:val="00EA137C"/>
    <w:rsid w:val="00EA3A4E"/>
    <w:rsid w:val="00EA455A"/>
    <w:rsid w:val="00EA4D75"/>
    <w:rsid w:val="00EA766A"/>
    <w:rsid w:val="00EB0480"/>
    <w:rsid w:val="00EB15C4"/>
    <w:rsid w:val="00EB1D12"/>
    <w:rsid w:val="00EB265B"/>
    <w:rsid w:val="00EB4015"/>
    <w:rsid w:val="00EB4B47"/>
    <w:rsid w:val="00EB5C66"/>
    <w:rsid w:val="00EC0E9C"/>
    <w:rsid w:val="00EC1DC8"/>
    <w:rsid w:val="00EC2B14"/>
    <w:rsid w:val="00EC4591"/>
    <w:rsid w:val="00EC4B3B"/>
    <w:rsid w:val="00EC575B"/>
    <w:rsid w:val="00EC6279"/>
    <w:rsid w:val="00EC67D2"/>
    <w:rsid w:val="00EC7CD9"/>
    <w:rsid w:val="00ED0D51"/>
    <w:rsid w:val="00ED3C7B"/>
    <w:rsid w:val="00ED4275"/>
    <w:rsid w:val="00ED47F7"/>
    <w:rsid w:val="00ED5E7B"/>
    <w:rsid w:val="00ED6EC5"/>
    <w:rsid w:val="00EE06B8"/>
    <w:rsid w:val="00EE101E"/>
    <w:rsid w:val="00EE1022"/>
    <w:rsid w:val="00EE14E3"/>
    <w:rsid w:val="00EE2A18"/>
    <w:rsid w:val="00EE373E"/>
    <w:rsid w:val="00EE381B"/>
    <w:rsid w:val="00EE3990"/>
    <w:rsid w:val="00EE58B3"/>
    <w:rsid w:val="00EE5B67"/>
    <w:rsid w:val="00EF0A46"/>
    <w:rsid w:val="00EF0E98"/>
    <w:rsid w:val="00EF191B"/>
    <w:rsid w:val="00EF4C68"/>
    <w:rsid w:val="00EF5FCE"/>
    <w:rsid w:val="00F00C58"/>
    <w:rsid w:val="00F01058"/>
    <w:rsid w:val="00F010B8"/>
    <w:rsid w:val="00F0284B"/>
    <w:rsid w:val="00F034CD"/>
    <w:rsid w:val="00F11894"/>
    <w:rsid w:val="00F127FC"/>
    <w:rsid w:val="00F13602"/>
    <w:rsid w:val="00F14AD2"/>
    <w:rsid w:val="00F14D02"/>
    <w:rsid w:val="00F1532B"/>
    <w:rsid w:val="00F157A4"/>
    <w:rsid w:val="00F15DD2"/>
    <w:rsid w:val="00F1698E"/>
    <w:rsid w:val="00F207F2"/>
    <w:rsid w:val="00F20F8D"/>
    <w:rsid w:val="00F21594"/>
    <w:rsid w:val="00F22587"/>
    <w:rsid w:val="00F22F27"/>
    <w:rsid w:val="00F230AD"/>
    <w:rsid w:val="00F235D6"/>
    <w:rsid w:val="00F26289"/>
    <w:rsid w:val="00F30D2A"/>
    <w:rsid w:val="00F31269"/>
    <w:rsid w:val="00F32B4B"/>
    <w:rsid w:val="00F33EDC"/>
    <w:rsid w:val="00F35020"/>
    <w:rsid w:val="00F36D8A"/>
    <w:rsid w:val="00F370A2"/>
    <w:rsid w:val="00F3755D"/>
    <w:rsid w:val="00F37D49"/>
    <w:rsid w:val="00F4005D"/>
    <w:rsid w:val="00F403A2"/>
    <w:rsid w:val="00F406D0"/>
    <w:rsid w:val="00F409CE"/>
    <w:rsid w:val="00F41865"/>
    <w:rsid w:val="00F42BA6"/>
    <w:rsid w:val="00F42F77"/>
    <w:rsid w:val="00F44C6A"/>
    <w:rsid w:val="00F4674D"/>
    <w:rsid w:val="00F471E9"/>
    <w:rsid w:val="00F47207"/>
    <w:rsid w:val="00F47AAB"/>
    <w:rsid w:val="00F50BA5"/>
    <w:rsid w:val="00F50ED6"/>
    <w:rsid w:val="00F523E9"/>
    <w:rsid w:val="00F53E7A"/>
    <w:rsid w:val="00F54019"/>
    <w:rsid w:val="00F54088"/>
    <w:rsid w:val="00F5444C"/>
    <w:rsid w:val="00F54BB6"/>
    <w:rsid w:val="00F56BF2"/>
    <w:rsid w:val="00F57481"/>
    <w:rsid w:val="00F60F3C"/>
    <w:rsid w:val="00F61226"/>
    <w:rsid w:val="00F63826"/>
    <w:rsid w:val="00F64899"/>
    <w:rsid w:val="00F65F00"/>
    <w:rsid w:val="00F65F02"/>
    <w:rsid w:val="00F66D54"/>
    <w:rsid w:val="00F66E51"/>
    <w:rsid w:val="00F671B5"/>
    <w:rsid w:val="00F67554"/>
    <w:rsid w:val="00F7000D"/>
    <w:rsid w:val="00F7063D"/>
    <w:rsid w:val="00F70F05"/>
    <w:rsid w:val="00F72AAF"/>
    <w:rsid w:val="00F740E9"/>
    <w:rsid w:val="00F75823"/>
    <w:rsid w:val="00F7594A"/>
    <w:rsid w:val="00F76192"/>
    <w:rsid w:val="00F76BA5"/>
    <w:rsid w:val="00F76D2D"/>
    <w:rsid w:val="00F77651"/>
    <w:rsid w:val="00F819DB"/>
    <w:rsid w:val="00F83459"/>
    <w:rsid w:val="00F84104"/>
    <w:rsid w:val="00F84A63"/>
    <w:rsid w:val="00F85ABD"/>
    <w:rsid w:val="00F90E8D"/>
    <w:rsid w:val="00F9280E"/>
    <w:rsid w:val="00F9404F"/>
    <w:rsid w:val="00F9459C"/>
    <w:rsid w:val="00F94617"/>
    <w:rsid w:val="00F948B1"/>
    <w:rsid w:val="00F95A71"/>
    <w:rsid w:val="00F95D67"/>
    <w:rsid w:val="00F96033"/>
    <w:rsid w:val="00F97667"/>
    <w:rsid w:val="00F97B29"/>
    <w:rsid w:val="00FA0090"/>
    <w:rsid w:val="00FA14A3"/>
    <w:rsid w:val="00FA1778"/>
    <w:rsid w:val="00FA2F06"/>
    <w:rsid w:val="00FA4A21"/>
    <w:rsid w:val="00FA4FB0"/>
    <w:rsid w:val="00FA5D0D"/>
    <w:rsid w:val="00FA7EEC"/>
    <w:rsid w:val="00FB0383"/>
    <w:rsid w:val="00FB1AF0"/>
    <w:rsid w:val="00FB21E6"/>
    <w:rsid w:val="00FB2B3D"/>
    <w:rsid w:val="00FB4503"/>
    <w:rsid w:val="00FB4C9F"/>
    <w:rsid w:val="00FB517C"/>
    <w:rsid w:val="00FB6EAE"/>
    <w:rsid w:val="00FB7245"/>
    <w:rsid w:val="00FC38C0"/>
    <w:rsid w:val="00FC5048"/>
    <w:rsid w:val="00FC7736"/>
    <w:rsid w:val="00FD1EB8"/>
    <w:rsid w:val="00FD2B76"/>
    <w:rsid w:val="00FD3291"/>
    <w:rsid w:val="00FD5529"/>
    <w:rsid w:val="00FD72E2"/>
    <w:rsid w:val="00FE0CD4"/>
    <w:rsid w:val="00FE113E"/>
    <w:rsid w:val="00FE1C40"/>
    <w:rsid w:val="00FE29D7"/>
    <w:rsid w:val="00FE74A4"/>
    <w:rsid w:val="00FE7ADD"/>
    <w:rsid w:val="00FF2778"/>
    <w:rsid w:val="00FF400F"/>
    <w:rsid w:val="00FF40AC"/>
    <w:rsid w:val="00FF5E37"/>
    <w:rsid w:val="00FF772C"/>
    <w:rsid w:val="01343E1F"/>
    <w:rsid w:val="01395B88"/>
    <w:rsid w:val="018D1303"/>
    <w:rsid w:val="01BC7763"/>
    <w:rsid w:val="02223910"/>
    <w:rsid w:val="0260308E"/>
    <w:rsid w:val="0320478A"/>
    <w:rsid w:val="038A635A"/>
    <w:rsid w:val="03EC20B3"/>
    <w:rsid w:val="04A52570"/>
    <w:rsid w:val="04BB44C7"/>
    <w:rsid w:val="054A3CBA"/>
    <w:rsid w:val="07064092"/>
    <w:rsid w:val="0779429F"/>
    <w:rsid w:val="079C2D3D"/>
    <w:rsid w:val="09C50FB4"/>
    <w:rsid w:val="0B0B4989"/>
    <w:rsid w:val="0B365CE9"/>
    <w:rsid w:val="0B7A6D4E"/>
    <w:rsid w:val="0B9F5C02"/>
    <w:rsid w:val="0BC651B8"/>
    <w:rsid w:val="0CBC1381"/>
    <w:rsid w:val="0D794027"/>
    <w:rsid w:val="0D9A6A30"/>
    <w:rsid w:val="0D9F0151"/>
    <w:rsid w:val="0DBF479B"/>
    <w:rsid w:val="0E483041"/>
    <w:rsid w:val="0F781EF3"/>
    <w:rsid w:val="1139154F"/>
    <w:rsid w:val="1178261F"/>
    <w:rsid w:val="11B50466"/>
    <w:rsid w:val="11F86947"/>
    <w:rsid w:val="12495447"/>
    <w:rsid w:val="126C4380"/>
    <w:rsid w:val="12F3514C"/>
    <w:rsid w:val="13AA5959"/>
    <w:rsid w:val="15137851"/>
    <w:rsid w:val="151E0FA8"/>
    <w:rsid w:val="154A6D7F"/>
    <w:rsid w:val="15717015"/>
    <w:rsid w:val="15F83E90"/>
    <w:rsid w:val="16471C1C"/>
    <w:rsid w:val="16A446E0"/>
    <w:rsid w:val="172C7EFF"/>
    <w:rsid w:val="178D5FB8"/>
    <w:rsid w:val="1889564E"/>
    <w:rsid w:val="18A5536E"/>
    <w:rsid w:val="191C1E36"/>
    <w:rsid w:val="192A7A29"/>
    <w:rsid w:val="1997072D"/>
    <w:rsid w:val="19BC09CE"/>
    <w:rsid w:val="1A7F2286"/>
    <w:rsid w:val="1AB66E72"/>
    <w:rsid w:val="1B0C4047"/>
    <w:rsid w:val="1C1E005D"/>
    <w:rsid w:val="1CA83F03"/>
    <w:rsid w:val="1CD4275A"/>
    <w:rsid w:val="1F0A3D6A"/>
    <w:rsid w:val="1F4D1FBA"/>
    <w:rsid w:val="20DD4088"/>
    <w:rsid w:val="20FC2B2A"/>
    <w:rsid w:val="21DC5A1B"/>
    <w:rsid w:val="221E5FD0"/>
    <w:rsid w:val="223E7597"/>
    <w:rsid w:val="22777E18"/>
    <w:rsid w:val="22A3415F"/>
    <w:rsid w:val="22A6482F"/>
    <w:rsid w:val="230925F2"/>
    <w:rsid w:val="233849FC"/>
    <w:rsid w:val="23AB22A5"/>
    <w:rsid w:val="24E87C1C"/>
    <w:rsid w:val="250418AF"/>
    <w:rsid w:val="25696524"/>
    <w:rsid w:val="25CE6675"/>
    <w:rsid w:val="261D6994"/>
    <w:rsid w:val="263C2DB6"/>
    <w:rsid w:val="27881334"/>
    <w:rsid w:val="285702B1"/>
    <w:rsid w:val="29785C25"/>
    <w:rsid w:val="2A1C39EA"/>
    <w:rsid w:val="2A6A6FA4"/>
    <w:rsid w:val="2A6B5B46"/>
    <w:rsid w:val="2A897425"/>
    <w:rsid w:val="2B6C5691"/>
    <w:rsid w:val="2BA905DF"/>
    <w:rsid w:val="2BFA3463"/>
    <w:rsid w:val="2C1743AE"/>
    <w:rsid w:val="2C394ACA"/>
    <w:rsid w:val="2C414C55"/>
    <w:rsid w:val="2C672AF3"/>
    <w:rsid w:val="2C6D7DD9"/>
    <w:rsid w:val="2C941946"/>
    <w:rsid w:val="2CDC4D61"/>
    <w:rsid w:val="2D802AB3"/>
    <w:rsid w:val="2DDB4FE0"/>
    <w:rsid w:val="2DED4667"/>
    <w:rsid w:val="2E647712"/>
    <w:rsid w:val="2EDC5C10"/>
    <w:rsid w:val="2F0014E1"/>
    <w:rsid w:val="2F02092C"/>
    <w:rsid w:val="2F2F2AD9"/>
    <w:rsid w:val="2F6E2A6D"/>
    <w:rsid w:val="2FDE4F92"/>
    <w:rsid w:val="306064C6"/>
    <w:rsid w:val="30EB4A40"/>
    <w:rsid w:val="30F00CBF"/>
    <w:rsid w:val="31C41D20"/>
    <w:rsid w:val="33182487"/>
    <w:rsid w:val="3370233B"/>
    <w:rsid w:val="343D55E2"/>
    <w:rsid w:val="348707EA"/>
    <w:rsid w:val="348C4A78"/>
    <w:rsid w:val="36360D3D"/>
    <w:rsid w:val="36DA728E"/>
    <w:rsid w:val="37901246"/>
    <w:rsid w:val="3846282A"/>
    <w:rsid w:val="38AF4756"/>
    <w:rsid w:val="391D178C"/>
    <w:rsid w:val="3B356A46"/>
    <w:rsid w:val="3C15041F"/>
    <w:rsid w:val="3C213FEF"/>
    <w:rsid w:val="3DE31228"/>
    <w:rsid w:val="3DF959B4"/>
    <w:rsid w:val="3F0E1A33"/>
    <w:rsid w:val="3F5B7C00"/>
    <w:rsid w:val="40B80705"/>
    <w:rsid w:val="42080F35"/>
    <w:rsid w:val="426F0751"/>
    <w:rsid w:val="43916EF7"/>
    <w:rsid w:val="4395506D"/>
    <w:rsid w:val="439F77F0"/>
    <w:rsid w:val="43BA51F0"/>
    <w:rsid w:val="44050026"/>
    <w:rsid w:val="44B40D48"/>
    <w:rsid w:val="46FA26EF"/>
    <w:rsid w:val="474B5815"/>
    <w:rsid w:val="479E5E8D"/>
    <w:rsid w:val="47BF6E18"/>
    <w:rsid w:val="47D72382"/>
    <w:rsid w:val="47D94569"/>
    <w:rsid w:val="48BD478C"/>
    <w:rsid w:val="48DE0DA1"/>
    <w:rsid w:val="493549EC"/>
    <w:rsid w:val="49B838A5"/>
    <w:rsid w:val="49E34C1A"/>
    <w:rsid w:val="4C49042F"/>
    <w:rsid w:val="4C697FE6"/>
    <w:rsid w:val="4DB56D8D"/>
    <w:rsid w:val="4DC47E1B"/>
    <w:rsid w:val="4E2C2D0B"/>
    <w:rsid w:val="4EC1105E"/>
    <w:rsid w:val="4F2711ED"/>
    <w:rsid w:val="4F5A163C"/>
    <w:rsid w:val="4F851586"/>
    <w:rsid w:val="4FA64A28"/>
    <w:rsid w:val="4FAA57D0"/>
    <w:rsid w:val="53014216"/>
    <w:rsid w:val="53C116D9"/>
    <w:rsid w:val="54151AB2"/>
    <w:rsid w:val="545A3B92"/>
    <w:rsid w:val="5475139F"/>
    <w:rsid w:val="54D32B58"/>
    <w:rsid w:val="554404DE"/>
    <w:rsid w:val="55633225"/>
    <w:rsid w:val="568712AC"/>
    <w:rsid w:val="56895D78"/>
    <w:rsid w:val="56934842"/>
    <w:rsid w:val="574D60C8"/>
    <w:rsid w:val="57747CB6"/>
    <w:rsid w:val="57786BEC"/>
    <w:rsid w:val="577E261B"/>
    <w:rsid w:val="58961D5A"/>
    <w:rsid w:val="58F52A54"/>
    <w:rsid w:val="59301FE2"/>
    <w:rsid w:val="59B15EEE"/>
    <w:rsid w:val="59E711F8"/>
    <w:rsid w:val="59FC32E0"/>
    <w:rsid w:val="5A707A66"/>
    <w:rsid w:val="5AC2292D"/>
    <w:rsid w:val="5B0C37B7"/>
    <w:rsid w:val="5B4F6759"/>
    <w:rsid w:val="5C08720C"/>
    <w:rsid w:val="5C103F47"/>
    <w:rsid w:val="5C837E94"/>
    <w:rsid w:val="5C8F7EDD"/>
    <w:rsid w:val="5CB171CA"/>
    <w:rsid w:val="5D4E3206"/>
    <w:rsid w:val="5D6361C4"/>
    <w:rsid w:val="5E0B601D"/>
    <w:rsid w:val="5F3C12CD"/>
    <w:rsid w:val="5F5D0B13"/>
    <w:rsid w:val="5FC87DF3"/>
    <w:rsid w:val="5FD534B7"/>
    <w:rsid w:val="603752B7"/>
    <w:rsid w:val="611520CD"/>
    <w:rsid w:val="61420018"/>
    <w:rsid w:val="617E09A9"/>
    <w:rsid w:val="61C92C68"/>
    <w:rsid w:val="62AC7970"/>
    <w:rsid w:val="62BF2A5B"/>
    <w:rsid w:val="62DB4D1F"/>
    <w:rsid w:val="63926968"/>
    <w:rsid w:val="644520BD"/>
    <w:rsid w:val="64736F3A"/>
    <w:rsid w:val="651046D1"/>
    <w:rsid w:val="6568436E"/>
    <w:rsid w:val="673B6274"/>
    <w:rsid w:val="67885FF3"/>
    <w:rsid w:val="67BC43B6"/>
    <w:rsid w:val="67D41DB9"/>
    <w:rsid w:val="68353C57"/>
    <w:rsid w:val="68C84CF7"/>
    <w:rsid w:val="693969F6"/>
    <w:rsid w:val="694158BA"/>
    <w:rsid w:val="69DD483F"/>
    <w:rsid w:val="6A0069F1"/>
    <w:rsid w:val="6A4634F6"/>
    <w:rsid w:val="6A5C17C1"/>
    <w:rsid w:val="6A950D5D"/>
    <w:rsid w:val="6ABE36E2"/>
    <w:rsid w:val="6AE9791D"/>
    <w:rsid w:val="6B3B718F"/>
    <w:rsid w:val="6C6C3815"/>
    <w:rsid w:val="6CC14C7E"/>
    <w:rsid w:val="6D5C5811"/>
    <w:rsid w:val="6DA944F5"/>
    <w:rsid w:val="6DC45605"/>
    <w:rsid w:val="6E68362E"/>
    <w:rsid w:val="6F2C23F2"/>
    <w:rsid w:val="70817FC6"/>
    <w:rsid w:val="71970440"/>
    <w:rsid w:val="71BC2179"/>
    <w:rsid w:val="72D52146"/>
    <w:rsid w:val="732B26C5"/>
    <w:rsid w:val="736A5F24"/>
    <w:rsid w:val="73BA4DF2"/>
    <w:rsid w:val="73D77B61"/>
    <w:rsid w:val="742735D6"/>
    <w:rsid w:val="749E7B1F"/>
    <w:rsid w:val="74C679AB"/>
    <w:rsid w:val="764A582F"/>
    <w:rsid w:val="76676E4B"/>
    <w:rsid w:val="766F318C"/>
    <w:rsid w:val="76952C91"/>
    <w:rsid w:val="771B4328"/>
    <w:rsid w:val="771D0B82"/>
    <w:rsid w:val="773A54E2"/>
    <w:rsid w:val="78411F99"/>
    <w:rsid w:val="78745276"/>
    <w:rsid w:val="78E74964"/>
    <w:rsid w:val="791F131F"/>
    <w:rsid w:val="7A1956DC"/>
    <w:rsid w:val="7A1B7CE2"/>
    <w:rsid w:val="7A805488"/>
    <w:rsid w:val="7B4A5655"/>
    <w:rsid w:val="7BFC253D"/>
    <w:rsid w:val="7D7C370E"/>
    <w:rsid w:val="7DC333F7"/>
    <w:rsid w:val="7E460D3E"/>
    <w:rsid w:val="7EC34EA8"/>
    <w:rsid w:val="7F110848"/>
    <w:rsid w:val="7FAB61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uiPriority="99" w:name="List Number"/>
    <w:lsdException w:qFormat="1" w:unhideWhenUsed="0" w:uiPriority="0" w:semiHidden="0" w:name="List 2"/>
    <w:lsdException w:uiPriority="99" w:name="List 3"/>
    <w:lsdException w:uiPriority="99" w:name="List 4"/>
    <w:lsdException w:uiPriority="99" w:name="List 5"/>
    <w:lsdException w:qFormat="1" w:unhideWhenUsed="0" w:uiPriority="99" w:semiHidden="0" w:name="List Bullet 2"/>
    <w:lsdException w:qFormat="1"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qFormat="1" w:uiPriority="99" w:name="Body Text Indent 3"/>
    <w:lsdException w:qFormat="1" w:unhideWhenUsed="0" w:uiPriority="0" w:semiHidden="0"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qFormat="1"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Calibri" w:cs="Calibri"/>
      <w:lang w:val="en-US" w:eastAsia="en-US" w:bidi="ar-SA"/>
    </w:rPr>
  </w:style>
  <w:style w:type="paragraph" w:styleId="2">
    <w:name w:val="heading 1"/>
    <w:basedOn w:val="1"/>
    <w:next w:val="1"/>
    <w:link w:val="108"/>
    <w:qFormat/>
    <w:uiPriority w:val="0"/>
    <w:pPr>
      <w:keepNext/>
      <w:numPr>
        <w:ilvl w:val="0"/>
        <w:numId w:val="1"/>
      </w:numPr>
      <w:outlineLvl w:val="0"/>
    </w:pPr>
    <w:rPr>
      <w:rFonts w:asciiTheme="minorBidi" w:hAnsiTheme="minorBidi" w:cstheme="minorBidi"/>
      <w:b/>
      <w:color w:val="0D0D0D" w:themeColor="text1" w:themeTint="F2"/>
      <w:sz w:val="24"/>
      <w:szCs w:val="24"/>
      <w14:textFill>
        <w14:solidFill>
          <w14:schemeClr w14:val="tx1">
            <w14:lumMod w14:val="95000"/>
            <w14:lumOff w14:val="5000"/>
          </w14:schemeClr>
        </w14:solidFill>
      </w14:textFill>
    </w:rPr>
  </w:style>
  <w:style w:type="paragraph" w:styleId="3">
    <w:name w:val="heading 2"/>
    <w:basedOn w:val="1"/>
    <w:next w:val="1"/>
    <w:link w:val="109"/>
    <w:qFormat/>
    <w:uiPriority w:val="9"/>
    <w:pPr>
      <w:keepNext/>
      <w:keepLines/>
      <w:spacing w:before="360" w:after="80"/>
      <w:outlineLvl w:val="1"/>
    </w:pPr>
    <w:rPr>
      <w:b/>
      <w:sz w:val="36"/>
      <w:szCs w:val="36"/>
    </w:rPr>
  </w:style>
  <w:style w:type="paragraph" w:styleId="4">
    <w:name w:val="heading 3"/>
    <w:basedOn w:val="1"/>
    <w:next w:val="1"/>
    <w:link w:val="110"/>
    <w:autoRedefine/>
    <w:qFormat/>
    <w:uiPriority w:val="0"/>
    <w:pPr>
      <w:keepNext/>
      <w:ind w:right="270"/>
      <w:jc w:val="both"/>
      <w:outlineLvl w:val="2"/>
    </w:pPr>
    <w:rPr>
      <w:rFonts w:ascii="Arial" w:hAnsi="Arial" w:eastAsia="Arial" w:cs="Arial"/>
      <w:b/>
      <w:color w:val="000000" w:themeColor="text1"/>
      <w:sz w:val="24"/>
      <w:szCs w:val="24"/>
      <w:lang w:val="en-GB"/>
      <w14:textFill>
        <w14:solidFill>
          <w14:schemeClr w14:val="tx1"/>
        </w14:solidFill>
      </w14:textFill>
    </w:rPr>
  </w:style>
  <w:style w:type="paragraph" w:styleId="5">
    <w:name w:val="heading 4"/>
    <w:basedOn w:val="1"/>
    <w:next w:val="1"/>
    <w:link w:val="111"/>
    <w:qFormat/>
    <w:uiPriority w:val="0"/>
    <w:pPr>
      <w:keepNext/>
      <w:keepLines/>
      <w:spacing w:before="240" w:after="40"/>
      <w:outlineLvl w:val="3"/>
    </w:pPr>
    <w:rPr>
      <w:b/>
      <w:sz w:val="24"/>
      <w:szCs w:val="24"/>
    </w:rPr>
  </w:style>
  <w:style w:type="paragraph" w:styleId="6">
    <w:name w:val="heading 5"/>
    <w:basedOn w:val="1"/>
    <w:next w:val="1"/>
    <w:link w:val="112"/>
    <w:qFormat/>
    <w:uiPriority w:val="0"/>
    <w:pPr>
      <w:keepNext/>
      <w:keepLines/>
      <w:spacing w:before="220" w:after="40"/>
      <w:outlineLvl w:val="4"/>
    </w:pPr>
    <w:rPr>
      <w:b/>
      <w:sz w:val="22"/>
      <w:szCs w:val="22"/>
    </w:rPr>
  </w:style>
  <w:style w:type="paragraph" w:styleId="7">
    <w:name w:val="heading 6"/>
    <w:basedOn w:val="1"/>
    <w:next w:val="1"/>
    <w:link w:val="113"/>
    <w:qFormat/>
    <w:uiPriority w:val="0"/>
    <w:pPr>
      <w:keepNext/>
      <w:keepLines/>
      <w:spacing w:before="200" w:after="40"/>
      <w:outlineLvl w:val="5"/>
    </w:pPr>
    <w:rPr>
      <w:b/>
    </w:rPr>
  </w:style>
  <w:style w:type="paragraph" w:styleId="8">
    <w:name w:val="heading 7"/>
    <w:basedOn w:val="1"/>
    <w:next w:val="1"/>
    <w:link w:val="105"/>
    <w:qFormat/>
    <w:uiPriority w:val="0"/>
    <w:pPr>
      <w:tabs>
        <w:tab w:val="left" w:pos="1386"/>
      </w:tabs>
      <w:spacing w:before="240" w:after="60"/>
      <w:ind w:left="1386" w:hanging="288"/>
      <w:outlineLvl w:val="6"/>
    </w:pPr>
    <w:rPr>
      <w:rFonts w:ascii="Times New Roman" w:hAnsi="Times New Roman" w:eastAsia="Times New Roman" w:cs="Times New Roman"/>
      <w:szCs w:val="22"/>
    </w:rPr>
  </w:style>
  <w:style w:type="paragraph" w:styleId="9">
    <w:name w:val="heading 8"/>
    <w:basedOn w:val="1"/>
    <w:next w:val="1"/>
    <w:link w:val="106"/>
    <w:qFormat/>
    <w:uiPriority w:val="0"/>
    <w:pPr>
      <w:tabs>
        <w:tab w:val="left" w:pos="1530"/>
      </w:tabs>
      <w:spacing w:before="240" w:after="60"/>
      <w:ind w:left="1530" w:hanging="432"/>
      <w:outlineLvl w:val="7"/>
    </w:pPr>
    <w:rPr>
      <w:rFonts w:ascii="Times New Roman" w:hAnsi="Times New Roman" w:eastAsia="Times New Roman" w:cs="Times New Roman"/>
      <w:i/>
      <w:iCs/>
      <w:szCs w:val="22"/>
    </w:rPr>
  </w:style>
  <w:style w:type="paragraph" w:styleId="10">
    <w:name w:val="heading 9"/>
    <w:basedOn w:val="1"/>
    <w:next w:val="1"/>
    <w:link w:val="107"/>
    <w:qFormat/>
    <w:uiPriority w:val="0"/>
    <w:pPr>
      <w:tabs>
        <w:tab w:val="left" w:pos="1674"/>
      </w:tabs>
      <w:spacing w:before="240" w:after="60"/>
      <w:ind w:left="1674" w:hanging="144"/>
      <w:outlineLvl w:val="8"/>
    </w:pPr>
    <w:rPr>
      <w:rFonts w:ascii="Arial" w:hAnsi="Arial" w:eastAsia="Times New Roman" w:cs="Arial"/>
      <w:sz w:val="22"/>
      <w:szCs w:val="22"/>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link w:val="117"/>
    <w:semiHidden/>
    <w:unhideWhenUsed/>
    <w:qFormat/>
    <w:uiPriority w:val="99"/>
    <w:rPr>
      <w:rFonts w:ascii="Tahoma" w:hAnsi="Tahoma" w:cs="Tahoma" w:eastAsiaTheme="minorHAnsi"/>
      <w:sz w:val="16"/>
      <w:szCs w:val="16"/>
    </w:rPr>
  </w:style>
  <w:style w:type="paragraph" w:styleId="14">
    <w:name w:val="Block Text"/>
    <w:basedOn w:val="1"/>
    <w:qFormat/>
    <w:uiPriority w:val="0"/>
    <w:pPr>
      <w:ind w:left="2880" w:right="720" w:hanging="2160"/>
    </w:pPr>
    <w:rPr>
      <w:rFonts w:ascii="Times New Roman" w:hAnsi="Times New Roman" w:eastAsia="Times New Roman" w:cs="Times New Roman"/>
      <w:b/>
      <w:bCs/>
      <w:szCs w:val="22"/>
    </w:rPr>
  </w:style>
  <w:style w:type="paragraph" w:styleId="15">
    <w:name w:val="Body Text"/>
    <w:basedOn w:val="1"/>
    <w:link w:val="116"/>
    <w:qFormat/>
    <w:uiPriority w:val="0"/>
    <w:pPr>
      <w:keepNext/>
      <w:keepLines/>
      <w:spacing w:before="120" w:after="120"/>
      <w:contextualSpacing/>
    </w:pPr>
    <w:rPr>
      <w:rFonts w:ascii="Times New Roman" w:hAnsi="Times New Roman" w:eastAsia="Times New Roman" w:cs="Times New Roman"/>
      <w:szCs w:val="22"/>
      <w:lang w:val="en-AU"/>
    </w:rPr>
  </w:style>
  <w:style w:type="paragraph" w:styleId="16">
    <w:name w:val="Body Text Indent"/>
    <w:basedOn w:val="1"/>
    <w:link w:val="227"/>
    <w:semiHidden/>
    <w:unhideWhenUsed/>
    <w:qFormat/>
    <w:uiPriority w:val="99"/>
    <w:pPr>
      <w:spacing w:after="120" w:line="276" w:lineRule="auto"/>
      <w:ind w:left="360"/>
    </w:pPr>
    <w:rPr>
      <w:rFonts w:asciiTheme="minorHAnsi" w:hAnsiTheme="minorHAnsi" w:eastAsiaTheme="minorHAnsi" w:cstheme="minorBidi"/>
      <w:sz w:val="22"/>
      <w:szCs w:val="22"/>
    </w:rPr>
  </w:style>
  <w:style w:type="paragraph" w:styleId="17">
    <w:name w:val="Body Text Indent 2"/>
    <w:basedOn w:val="1"/>
    <w:link w:val="244"/>
    <w:unhideWhenUsed/>
    <w:qFormat/>
    <w:uiPriority w:val="99"/>
    <w:pPr>
      <w:spacing w:after="120" w:line="480" w:lineRule="auto"/>
      <w:ind w:left="283"/>
    </w:pPr>
    <w:rPr>
      <w:rFonts w:asciiTheme="minorHAnsi" w:hAnsiTheme="minorHAnsi" w:eastAsiaTheme="minorHAnsi" w:cstheme="minorBidi"/>
      <w:szCs w:val="22"/>
    </w:rPr>
  </w:style>
  <w:style w:type="paragraph" w:styleId="18">
    <w:name w:val="Body Text Indent 3"/>
    <w:basedOn w:val="1"/>
    <w:link w:val="228"/>
    <w:semiHidden/>
    <w:unhideWhenUsed/>
    <w:qFormat/>
    <w:uiPriority w:val="99"/>
    <w:pPr>
      <w:spacing w:after="120" w:line="276" w:lineRule="auto"/>
      <w:ind w:left="360"/>
    </w:pPr>
    <w:rPr>
      <w:rFonts w:asciiTheme="minorHAnsi" w:hAnsiTheme="minorHAnsi" w:eastAsiaTheme="minorHAnsi" w:cstheme="minorBidi"/>
      <w:sz w:val="16"/>
      <w:szCs w:val="16"/>
    </w:rPr>
  </w:style>
  <w:style w:type="character" w:styleId="19">
    <w:name w:val="annotation reference"/>
    <w:basedOn w:val="11"/>
    <w:semiHidden/>
    <w:unhideWhenUsed/>
    <w:qFormat/>
    <w:uiPriority w:val="99"/>
    <w:rPr>
      <w:sz w:val="16"/>
      <w:szCs w:val="16"/>
    </w:rPr>
  </w:style>
  <w:style w:type="paragraph" w:styleId="20">
    <w:name w:val="annotation text"/>
    <w:basedOn w:val="1"/>
    <w:link w:val="123"/>
    <w:semiHidden/>
    <w:unhideWhenUsed/>
    <w:qFormat/>
    <w:uiPriority w:val="99"/>
    <w:rPr>
      <w:rFonts w:asciiTheme="minorHAnsi" w:hAnsiTheme="minorHAnsi" w:eastAsiaTheme="minorHAnsi" w:cstheme="minorBidi"/>
    </w:rPr>
  </w:style>
  <w:style w:type="paragraph" w:styleId="21">
    <w:name w:val="annotation subject"/>
    <w:basedOn w:val="20"/>
    <w:next w:val="20"/>
    <w:link w:val="124"/>
    <w:semiHidden/>
    <w:unhideWhenUsed/>
    <w:qFormat/>
    <w:uiPriority w:val="99"/>
    <w:rPr>
      <w:b/>
      <w:bCs/>
    </w:rPr>
  </w:style>
  <w:style w:type="paragraph" w:styleId="22">
    <w:name w:val="Document Map"/>
    <w:basedOn w:val="1"/>
    <w:link w:val="274"/>
    <w:semiHidden/>
    <w:unhideWhenUsed/>
    <w:qFormat/>
    <w:uiPriority w:val="99"/>
    <w:rPr>
      <w:rFonts w:ascii="Tahoma" w:hAnsi="Tahoma" w:cs="Tahoma" w:eastAsiaTheme="minorHAnsi"/>
      <w:sz w:val="16"/>
      <w:szCs w:val="16"/>
    </w:rPr>
  </w:style>
  <w:style w:type="character" w:styleId="23">
    <w:name w:val="Emphasis"/>
    <w:basedOn w:val="11"/>
    <w:qFormat/>
    <w:uiPriority w:val="20"/>
    <w:rPr>
      <w:i/>
      <w:iCs/>
    </w:rPr>
  </w:style>
  <w:style w:type="character" w:styleId="24">
    <w:name w:val="FollowedHyperlink"/>
    <w:basedOn w:val="11"/>
    <w:semiHidden/>
    <w:unhideWhenUsed/>
    <w:qFormat/>
    <w:uiPriority w:val="99"/>
    <w:rPr>
      <w:color w:val="800080" w:themeColor="followedHyperlink"/>
      <w:u w:val="single"/>
      <w14:textFill>
        <w14:solidFill>
          <w14:schemeClr w14:val="folHlink"/>
        </w14:solidFill>
      </w14:textFill>
    </w:rPr>
  </w:style>
  <w:style w:type="paragraph" w:styleId="25">
    <w:name w:val="footer"/>
    <w:basedOn w:val="1"/>
    <w:link w:val="120"/>
    <w:unhideWhenUsed/>
    <w:qFormat/>
    <w:uiPriority w:val="99"/>
    <w:pPr>
      <w:tabs>
        <w:tab w:val="center" w:pos="4680"/>
        <w:tab w:val="right" w:pos="9360"/>
      </w:tabs>
    </w:pPr>
    <w:rPr>
      <w:rFonts w:asciiTheme="minorHAnsi" w:hAnsiTheme="minorHAnsi" w:eastAsiaTheme="minorHAnsi" w:cstheme="minorBidi"/>
      <w:szCs w:val="22"/>
    </w:rPr>
  </w:style>
  <w:style w:type="character" w:styleId="26">
    <w:name w:val="footnote reference"/>
    <w:basedOn w:val="11"/>
    <w:semiHidden/>
    <w:unhideWhenUsed/>
    <w:qFormat/>
    <w:uiPriority w:val="99"/>
    <w:rPr>
      <w:vertAlign w:val="superscript"/>
    </w:rPr>
  </w:style>
  <w:style w:type="paragraph" w:styleId="27">
    <w:name w:val="footnote text"/>
    <w:basedOn w:val="1"/>
    <w:link w:val="137"/>
    <w:semiHidden/>
    <w:unhideWhenUsed/>
    <w:qFormat/>
    <w:uiPriority w:val="99"/>
    <w:rPr>
      <w:rFonts w:asciiTheme="minorHAnsi" w:hAnsiTheme="minorHAnsi" w:eastAsiaTheme="minorHAnsi" w:cstheme="minorBidi"/>
    </w:rPr>
  </w:style>
  <w:style w:type="paragraph" w:styleId="28">
    <w:name w:val="header"/>
    <w:basedOn w:val="1"/>
    <w:link w:val="119"/>
    <w:unhideWhenUsed/>
    <w:qFormat/>
    <w:uiPriority w:val="99"/>
    <w:pPr>
      <w:tabs>
        <w:tab w:val="center" w:pos="4680"/>
        <w:tab w:val="right" w:pos="9360"/>
      </w:tabs>
    </w:pPr>
    <w:rPr>
      <w:rFonts w:asciiTheme="minorHAnsi" w:hAnsiTheme="minorHAnsi" w:eastAsiaTheme="minorHAnsi" w:cstheme="minorBidi"/>
      <w:szCs w:val="22"/>
    </w:rPr>
  </w:style>
  <w:style w:type="character" w:styleId="29">
    <w:name w:val="Hyperlink"/>
    <w:basedOn w:val="11"/>
    <w:unhideWhenUsed/>
    <w:qFormat/>
    <w:uiPriority w:val="99"/>
    <w:rPr>
      <w:color w:val="0000FF" w:themeColor="hyperlink"/>
      <w:u w:val="single"/>
      <w14:textFill>
        <w14:solidFill>
          <w14:schemeClr w14:val="hlink"/>
        </w14:solidFill>
      </w14:textFill>
    </w:rPr>
  </w:style>
  <w:style w:type="character" w:styleId="30">
    <w:name w:val="line number"/>
    <w:basedOn w:val="11"/>
    <w:semiHidden/>
    <w:unhideWhenUsed/>
    <w:qFormat/>
    <w:uiPriority w:val="99"/>
  </w:style>
  <w:style w:type="paragraph" w:styleId="31">
    <w:name w:val="List"/>
    <w:basedOn w:val="15"/>
    <w:next w:val="15"/>
    <w:qFormat/>
    <w:uiPriority w:val="0"/>
    <w:pPr>
      <w:tabs>
        <w:tab w:val="left" w:pos="340"/>
      </w:tabs>
      <w:spacing w:before="60" w:after="60"/>
      <w:ind w:left="340" w:hanging="340"/>
    </w:pPr>
  </w:style>
  <w:style w:type="paragraph" w:styleId="32">
    <w:name w:val="List 2"/>
    <w:basedOn w:val="15"/>
    <w:qFormat/>
    <w:uiPriority w:val="0"/>
    <w:pPr>
      <w:tabs>
        <w:tab w:val="left" w:pos="680"/>
      </w:tabs>
      <w:spacing w:before="60" w:after="60"/>
      <w:ind w:left="680" w:hanging="340"/>
    </w:pPr>
  </w:style>
  <w:style w:type="paragraph" w:styleId="33">
    <w:name w:val="List Bullet"/>
    <w:basedOn w:val="31"/>
    <w:qFormat/>
    <w:uiPriority w:val="0"/>
    <w:pPr>
      <w:numPr>
        <w:ilvl w:val="0"/>
        <w:numId w:val="2"/>
      </w:numPr>
      <w:tabs>
        <w:tab w:val="clear" w:pos="340"/>
      </w:tabs>
      <w:spacing w:before="40" w:after="40"/>
    </w:pPr>
  </w:style>
  <w:style w:type="paragraph" w:styleId="34">
    <w:name w:val="List Bullet 2"/>
    <w:basedOn w:val="32"/>
    <w:qFormat/>
    <w:uiPriority w:val="99"/>
    <w:pPr>
      <w:numPr>
        <w:ilvl w:val="0"/>
        <w:numId w:val="3"/>
      </w:numPr>
      <w:tabs>
        <w:tab w:val="clear" w:pos="680"/>
      </w:tabs>
    </w:pPr>
  </w:style>
  <w:style w:type="paragraph" w:styleId="35">
    <w:name w:val="List Bullet 3"/>
    <w:basedOn w:val="1"/>
    <w:semiHidden/>
    <w:unhideWhenUsed/>
    <w:qFormat/>
    <w:uiPriority w:val="99"/>
    <w:pPr>
      <w:numPr>
        <w:ilvl w:val="0"/>
        <w:numId w:val="4"/>
      </w:numPr>
      <w:contextualSpacing/>
    </w:pPr>
    <w:rPr>
      <w:rFonts w:asciiTheme="minorHAnsi" w:hAnsiTheme="minorHAnsi" w:eastAsiaTheme="minorHAnsi" w:cstheme="minorBidi"/>
      <w:szCs w:val="22"/>
    </w:rPr>
  </w:style>
  <w:style w:type="paragraph" w:styleId="36">
    <w:name w:val="Normal (Web)"/>
    <w:basedOn w:val="1"/>
    <w:unhideWhenUsed/>
    <w:qFormat/>
    <w:uiPriority w:val="99"/>
    <w:pPr>
      <w:spacing w:before="100" w:beforeAutospacing="1" w:after="100" w:afterAutospacing="1"/>
    </w:pPr>
    <w:rPr>
      <w:rFonts w:ascii="Times New Roman" w:hAnsi="Times New Roman" w:eastAsia="Times New Roman" w:cs="Times New Roman"/>
      <w:szCs w:val="22"/>
    </w:rPr>
  </w:style>
  <w:style w:type="character" w:styleId="37">
    <w:name w:val="Strong"/>
    <w:basedOn w:val="11"/>
    <w:qFormat/>
    <w:uiPriority w:val="22"/>
    <w:rPr>
      <w:b/>
      <w:bCs/>
    </w:rPr>
  </w:style>
  <w:style w:type="paragraph" w:styleId="38">
    <w:name w:val="Subtitle"/>
    <w:basedOn w:val="1"/>
    <w:next w:val="1"/>
    <w:link w:val="247"/>
    <w:qFormat/>
    <w:uiPriority w:val="0"/>
    <w:pPr>
      <w:keepNext/>
      <w:keepLines/>
      <w:spacing w:before="360" w:after="80"/>
    </w:pPr>
    <w:rPr>
      <w:rFonts w:ascii="Georgia" w:hAnsi="Georgia" w:eastAsia="Georgia" w:cs="Georgia"/>
      <w:i/>
      <w:color w:val="666666"/>
      <w:sz w:val="48"/>
      <w:szCs w:val="48"/>
    </w:rPr>
  </w:style>
  <w:style w:type="table" w:styleId="39">
    <w:name w:val="Table Grid"/>
    <w:basedOn w:val="12"/>
    <w:qFormat/>
    <w:uiPriority w:val="59"/>
    <w:rPr>
      <w:rFonts w:asciiTheme="minorHAnsi" w:hAnsiTheme="minorHAnsi" w:eastAsiaTheme="minorEastAsia" w:cstheme="minorBidi"/>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0">
    <w:name w:val="Title"/>
    <w:basedOn w:val="1"/>
    <w:next w:val="1"/>
    <w:qFormat/>
    <w:uiPriority w:val="0"/>
    <w:pPr>
      <w:keepNext/>
      <w:keepLines/>
      <w:spacing w:before="480" w:after="120"/>
    </w:pPr>
    <w:rPr>
      <w:b/>
      <w:sz w:val="72"/>
      <w:szCs w:val="72"/>
    </w:rPr>
  </w:style>
  <w:style w:type="paragraph" w:styleId="41">
    <w:name w:val="toc 1"/>
    <w:basedOn w:val="1"/>
    <w:next w:val="1"/>
    <w:autoRedefine/>
    <w:unhideWhenUsed/>
    <w:qFormat/>
    <w:uiPriority w:val="39"/>
    <w:pPr>
      <w:tabs>
        <w:tab w:val="left" w:pos="440"/>
        <w:tab w:val="left" w:pos="8820"/>
        <w:tab w:val="right" w:leader="dot" w:pos="13680"/>
      </w:tabs>
      <w:spacing w:line="360" w:lineRule="auto"/>
      <w:ind w:right="-64"/>
    </w:pPr>
    <w:rPr>
      <w:rFonts w:ascii="Arial" w:hAnsi="Arial" w:eastAsia="Times New Roman" w:cs="Arial"/>
      <w:b/>
      <w:bCs/>
      <w:szCs w:val="22"/>
      <w:lang w:val="en-AU"/>
    </w:rPr>
  </w:style>
  <w:style w:type="paragraph" w:styleId="42">
    <w:name w:val="toc 2"/>
    <w:basedOn w:val="1"/>
    <w:next w:val="1"/>
    <w:autoRedefine/>
    <w:unhideWhenUsed/>
    <w:qFormat/>
    <w:uiPriority w:val="39"/>
    <w:pPr>
      <w:jc w:val="center"/>
    </w:pPr>
    <w:rPr>
      <w:rFonts w:asciiTheme="minorHAnsi" w:hAnsiTheme="minorHAnsi" w:eastAsiaTheme="minorHAnsi" w:cstheme="minorBidi"/>
      <w:szCs w:val="22"/>
    </w:rPr>
  </w:style>
  <w:style w:type="paragraph" w:styleId="43">
    <w:name w:val="toc 3"/>
    <w:basedOn w:val="1"/>
    <w:next w:val="1"/>
    <w:autoRedefine/>
    <w:unhideWhenUsed/>
    <w:qFormat/>
    <w:uiPriority w:val="39"/>
    <w:pPr>
      <w:spacing w:after="100" w:line="259" w:lineRule="auto"/>
      <w:ind w:left="440"/>
    </w:pPr>
    <w:rPr>
      <w:rFonts w:cs="Times New Roman" w:asciiTheme="minorHAnsi" w:hAnsiTheme="minorHAnsi" w:eastAsiaTheme="minorHAnsi"/>
      <w:sz w:val="22"/>
      <w:szCs w:val="22"/>
    </w:rPr>
  </w:style>
  <w:style w:type="paragraph" w:styleId="44">
    <w:name w:val="toc 4"/>
    <w:basedOn w:val="1"/>
    <w:next w:val="1"/>
    <w:autoRedefine/>
    <w:unhideWhenUsed/>
    <w:qFormat/>
    <w:uiPriority w:val="39"/>
    <w:pPr>
      <w:spacing w:after="100" w:line="259" w:lineRule="auto"/>
      <w:ind w:left="660"/>
    </w:pPr>
    <w:rPr>
      <w:rFonts w:asciiTheme="minorHAnsi" w:hAnsiTheme="minorHAnsi" w:eastAsiaTheme="minorHAnsi" w:cstheme="minorBidi"/>
      <w:sz w:val="22"/>
      <w:szCs w:val="22"/>
    </w:rPr>
  </w:style>
  <w:style w:type="paragraph" w:styleId="45">
    <w:name w:val="toc 5"/>
    <w:basedOn w:val="1"/>
    <w:next w:val="1"/>
    <w:autoRedefine/>
    <w:unhideWhenUsed/>
    <w:qFormat/>
    <w:uiPriority w:val="39"/>
    <w:pPr>
      <w:spacing w:after="100" w:line="259" w:lineRule="auto"/>
      <w:ind w:left="880"/>
    </w:pPr>
    <w:rPr>
      <w:rFonts w:asciiTheme="minorHAnsi" w:hAnsiTheme="minorHAnsi" w:eastAsiaTheme="minorHAnsi" w:cstheme="minorBidi"/>
      <w:sz w:val="22"/>
      <w:szCs w:val="22"/>
    </w:rPr>
  </w:style>
  <w:style w:type="paragraph" w:styleId="46">
    <w:name w:val="toc 6"/>
    <w:basedOn w:val="1"/>
    <w:next w:val="1"/>
    <w:autoRedefine/>
    <w:unhideWhenUsed/>
    <w:qFormat/>
    <w:uiPriority w:val="39"/>
    <w:pPr>
      <w:spacing w:after="100" w:line="259" w:lineRule="auto"/>
      <w:ind w:left="1100"/>
    </w:pPr>
    <w:rPr>
      <w:rFonts w:asciiTheme="minorHAnsi" w:hAnsiTheme="minorHAnsi" w:eastAsiaTheme="minorHAnsi" w:cstheme="minorBidi"/>
      <w:sz w:val="22"/>
      <w:szCs w:val="22"/>
    </w:rPr>
  </w:style>
  <w:style w:type="paragraph" w:styleId="47">
    <w:name w:val="toc 7"/>
    <w:basedOn w:val="1"/>
    <w:next w:val="1"/>
    <w:autoRedefine/>
    <w:unhideWhenUsed/>
    <w:qFormat/>
    <w:uiPriority w:val="39"/>
    <w:pPr>
      <w:spacing w:after="100" w:line="259" w:lineRule="auto"/>
      <w:ind w:left="1320"/>
    </w:pPr>
    <w:rPr>
      <w:rFonts w:asciiTheme="minorHAnsi" w:hAnsiTheme="minorHAnsi" w:eastAsiaTheme="minorHAnsi" w:cstheme="minorBidi"/>
      <w:sz w:val="22"/>
      <w:szCs w:val="22"/>
    </w:rPr>
  </w:style>
  <w:style w:type="paragraph" w:styleId="48">
    <w:name w:val="toc 8"/>
    <w:basedOn w:val="1"/>
    <w:next w:val="1"/>
    <w:autoRedefine/>
    <w:unhideWhenUsed/>
    <w:qFormat/>
    <w:uiPriority w:val="39"/>
    <w:pPr>
      <w:spacing w:after="100" w:line="259" w:lineRule="auto"/>
      <w:ind w:left="1540"/>
    </w:pPr>
    <w:rPr>
      <w:rFonts w:asciiTheme="minorHAnsi" w:hAnsiTheme="minorHAnsi" w:eastAsiaTheme="minorHAnsi" w:cstheme="minorBidi"/>
      <w:sz w:val="22"/>
      <w:szCs w:val="22"/>
    </w:rPr>
  </w:style>
  <w:style w:type="paragraph" w:styleId="49">
    <w:name w:val="toc 9"/>
    <w:basedOn w:val="1"/>
    <w:next w:val="1"/>
    <w:autoRedefine/>
    <w:unhideWhenUsed/>
    <w:qFormat/>
    <w:uiPriority w:val="39"/>
    <w:pPr>
      <w:spacing w:after="100" w:line="259" w:lineRule="auto"/>
      <w:ind w:left="1760"/>
    </w:pPr>
    <w:rPr>
      <w:rFonts w:asciiTheme="minorHAnsi" w:hAnsiTheme="minorHAnsi" w:eastAsiaTheme="minorHAnsi" w:cstheme="minorBidi"/>
      <w:sz w:val="22"/>
      <w:szCs w:val="22"/>
    </w:rPr>
  </w:style>
  <w:style w:type="table" w:styleId="50">
    <w:name w:val="Light Shading"/>
    <w:basedOn w:val="12"/>
    <w:qFormat/>
    <w:uiPriority w:val="60"/>
    <w:rPr>
      <w:rFonts w:asciiTheme="minorHAnsi" w:hAnsiTheme="minorHAnsi" w:eastAsiaTheme="minorHAnsi" w:cstheme="minorBidi"/>
      <w:color w:val="000000" w:themeColor="text1" w:themeShade="BF"/>
      <w:szCs w:val="22"/>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51">
    <w:name w:val="Light List"/>
    <w:basedOn w:val="12"/>
    <w:qFormat/>
    <w:uiPriority w:val="61"/>
    <w:pPr>
      <w:jc w:val="both"/>
    </w:pPr>
    <w:rPr>
      <w:rFonts w:asciiTheme="minorHAnsi" w:hAnsiTheme="minorHAnsi" w:eastAsiaTheme="minorHAnsi" w:cstheme="minorBidi"/>
      <w:szCs w:val="22"/>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52">
    <w:name w:val="Medium Shading 2"/>
    <w:basedOn w:val="12"/>
    <w:qFormat/>
    <w:uiPriority w:val="64"/>
    <w:pPr>
      <w:jc w:val="both"/>
    </w:pPr>
    <w:rPr>
      <w:rFonts w:asciiTheme="minorHAnsi" w:hAnsiTheme="minorHAnsi" w:eastAsiaTheme="minorHAnsi" w:cstheme="minorBidi"/>
      <w:szCs w:val="22"/>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customStyle="1" w:styleId="53">
    <w:name w:val="_Style 14"/>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54">
    <w:name w:val="_Style 15"/>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55">
    <w:name w:val="_Style 16"/>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56">
    <w:name w:val="_Style 17"/>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57">
    <w:name w:val="_Style 18"/>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58">
    <w:name w:val="_Style 19"/>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59">
    <w:name w:val="_Style 20"/>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60">
    <w:name w:val="_Style 21"/>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61">
    <w:name w:val="_Style 22"/>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62">
    <w:name w:val="_Style 23"/>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63">
    <w:name w:val="_Style 24"/>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64">
    <w:name w:val="_Style 25"/>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65">
    <w:name w:val="_Style 26"/>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66">
    <w:name w:val="_Style 27"/>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67">
    <w:name w:val="_Style 28"/>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68">
    <w:name w:val="_Style 29"/>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69">
    <w:name w:val="_Style 30"/>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70">
    <w:name w:val="_Style 31"/>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71">
    <w:name w:val="_Style 32"/>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72">
    <w:name w:val="_Style 33"/>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73">
    <w:name w:val="_Style 34"/>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74">
    <w:name w:val="_Style 35"/>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75">
    <w:name w:val="_Style 36"/>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76">
    <w:name w:val="_Style 37"/>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77">
    <w:name w:val="_Style 38"/>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78">
    <w:name w:val="_Style 39"/>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79">
    <w:name w:val="_Style 40"/>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80">
    <w:name w:val="_Style 41"/>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81">
    <w:name w:val="_Style 42"/>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82">
    <w:name w:val="_Style 43"/>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83">
    <w:name w:val="_Style 44"/>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84">
    <w:name w:val="_Style 45"/>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85">
    <w:name w:val="_Style 46"/>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86">
    <w:name w:val="_Style 47"/>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87">
    <w:name w:val="_Style 48"/>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88">
    <w:name w:val="_Style 49"/>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89">
    <w:name w:val="_Style 50"/>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90">
    <w:name w:val="_Style 51"/>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91">
    <w:name w:val="_Style 52"/>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92">
    <w:name w:val="_Style 53"/>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93">
    <w:name w:val="_Style 54"/>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94">
    <w:name w:val="_Style 55"/>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95">
    <w:name w:val="_Style 56"/>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96">
    <w:name w:val="_Style 57"/>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97">
    <w:name w:val="_Style 58"/>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98">
    <w:name w:val="_Style 59"/>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99">
    <w:name w:val="_Style 60"/>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100">
    <w:name w:val="_Style 61"/>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101">
    <w:name w:val="_Style 62"/>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102">
    <w:name w:val="_Style 63"/>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103">
    <w:name w:val="_Style 64"/>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104">
    <w:name w:val="_Style 65"/>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character" w:customStyle="1" w:styleId="105">
    <w:name w:val="Heading 7 Char"/>
    <w:basedOn w:val="11"/>
    <w:link w:val="8"/>
    <w:qFormat/>
    <w:uiPriority w:val="0"/>
    <w:rPr>
      <w:rFonts w:ascii="Times New Roman" w:hAnsi="Times New Roman" w:eastAsia="Times New Roman" w:cs="Times New Roman"/>
      <w:szCs w:val="22"/>
    </w:rPr>
  </w:style>
  <w:style w:type="character" w:customStyle="1" w:styleId="106">
    <w:name w:val="Heading 8 Char"/>
    <w:basedOn w:val="11"/>
    <w:link w:val="9"/>
    <w:qFormat/>
    <w:uiPriority w:val="0"/>
    <w:rPr>
      <w:rFonts w:ascii="Times New Roman" w:hAnsi="Times New Roman" w:eastAsia="Times New Roman" w:cs="Times New Roman"/>
      <w:i/>
      <w:iCs/>
      <w:szCs w:val="22"/>
    </w:rPr>
  </w:style>
  <w:style w:type="character" w:customStyle="1" w:styleId="107">
    <w:name w:val="Heading 9 Char"/>
    <w:basedOn w:val="11"/>
    <w:link w:val="10"/>
    <w:qFormat/>
    <w:uiPriority w:val="0"/>
    <w:rPr>
      <w:rFonts w:ascii="Arial" w:hAnsi="Arial" w:eastAsia="Times New Roman" w:cs="Arial"/>
      <w:sz w:val="22"/>
      <w:szCs w:val="22"/>
    </w:rPr>
  </w:style>
  <w:style w:type="character" w:customStyle="1" w:styleId="108">
    <w:name w:val="Heading 1 Char"/>
    <w:basedOn w:val="11"/>
    <w:link w:val="2"/>
    <w:qFormat/>
    <w:uiPriority w:val="0"/>
    <w:rPr>
      <w:rFonts w:asciiTheme="minorBidi" w:hAnsiTheme="minorBidi" w:cstheme="minorBidi"/>
      <w:b/>
      <w:color w:val="0D0D0D" w:themeColor="text1" w:themeTint="F2"/>
      <w:sz w:val="24"/>
      <w:szCs w:val="24"/>
      <w14:textFill>
        <w14:solidFill>
          <w14:schemeClr w14:val="tx1">
            <w14:lumMod w14:val="95000"/>
            <w14:lumOff w14:val="5000"/>
          </w14:schemeClr>
        </w14:solidFill>
      </w14:textFill>
    </w:rPr>
  </w:style>
  <w:style w:type="character" w:customStyle="1" w:styleId="109">
    <w:name w:val="Heading 2 Char"/>
    <w:basedOn w:val="11"/>
    <w:link w:val="3"/>
    <w:qFormat/>
    <w:uiPriority w:val="9"/>
    <w:rPr>
      <w:b/>
      <w:sz w:val="36"/>
      <w:szCs w:val="36"/>
    </w:rPr>
  </w:style>
  <w:style w:type="character" w:customStyle="1" w:styleId="110">
    <w:name w:val="Heading 3 Char"/>
    <w:basedOn w:val="11"/>
    <w:link w:val="4"/>
    <w:qFormat/>
    <w:uiPriority w:val="0"/>
    <w:rPr>
      <w:rFonts w:ascii="Arial" w:hAnsi="Arial" w:eastAsia="Arial" w:cs="Arial"/>
      <w:b/>
      <w:color w:val="000000" w:themeColor="text1"/>
      <w:sz w:val="24"/>
      <w:szCs w:val="24"/>
      <w:lang w:val="en-GB"/>
      <w14:textFill>
        <w14:solidFill>
          <w14:schemeClr w14:val="tx1"/>
        </w14:solidFill>
      </w14:textFill>
    </w:rPr>
  </w:style>
  <w:style w:type="character" w:customStyle="1" w:styleId="111">
    <w:name w:val="Heading 4 Char"/>
    <w:basedOn w:val="11"/>
    <w:link w:val="5"/>
    <w:qFormat/>
    <w:uiPriority w:val="0"/>
    <w:rPr>
      <w:b/>
      <w:sz w:val="24"/>
      <w:szCs w:val="24"/>
    </w:rPr>
  </w:style>
  <w:style w:type="character" w:customStyle="1" w:styleId="112">
    <w:name w:val="Heading 5 Char"/>
    <w:basedOn w:val="11"/>
    <w:link w:val="6"/>
    <w:qFormat/>
    <w:uiPriority w:val="0"/>
    <w:rPr>
      <w:b/>
      <w:sz w:val="22"/>
      <w:szCs w:val="22"/>
    </w:rPr>
  </w:style>
  <w:style w:type="character" w:customStyle="1" w:styleId="113">
    <w:name w:val="Heading 6 Char"/>
    <w:basedOn w:val="11"/>
    <w:link w:val="7"/>
    <w:qFormat/>
    <w:uiPriority w:val="0"/>
    <w:rPr>
      <w:b/>
    </w:rPr>
  </w:style>
  <w:style w:type="paragraph" w:styleId="114">
    <w:name w:val="List Paragraph"/>
    <w:basedOn w:val="1"/>
    <w:link w:val="115"/>
    <w:qFormat/>
    <w:uiPriority w:val="34"/>
    <w:pPr>
      <w:ind w:left="720"/>
      <w:contextualSpacing/>
    </w:pPr>
    <w:rPr>
      <w:rFonts w:asciiTheme="minorHAnsi" w:hAnsiTheme="minorHAnsi" w:eastAsiaTheme="minorHAnsi" w:cstheme="minorBidi"/>
      <w:szCs w:val="22"/>
    </w:rPr>
  </w:style>
  <w:style w:type="character" w:customStyle="1" w:styleId="115">
    <w:name w:val="List Paragraph Char"/>
    <w:basedOn w:val="11"/>
    <w:link w:val="114"/>
    <w:qFormat/>
    <w:uiPriority w:val="34"/>
    <w:rPr>
      <w:rFonts w:asciiTheme="minorHAnsi" w:hAnsiTheme="minorHAnsi" w:eastAsiaTheme="minorHAnsi" w:cstheme="minorBidi"/>
      <w:szCs w:val="22"/>
    </w:rPr>
  </w:style>
  <w:style w:type="character" w:customStyle="1" w:styleId="116">
    <w:name w:val="Body Text Char"/>
    <w:basedOn w:val="11"/>
    <w:link w:val="15"/>
    <w:qFormat/>
    <w:uiPriority w:val="0"/>
    <w:rPr>
      <w:rFonts w:ascii="Times New Roman" w:hAnsi="Times New Roman" w:eastAsia="Times New Roman" w:cs="Times New Roman"/>
      <w:szCs w:val="22"/>
      <w:lang w:val="en-AU"/>
    </w:rPr>
  </w:style>
  <w:style w:type="character" w:customStyle="1" w:styleId="117">
    <w:name w:val="Balloon Text Char"/>
    <w:basedOn w:val="11"/>
    <w:link w:val="13"/>
    <w:semiHidden/>
    <w:qFormat/>
    <w:uiPriority w:val="99"/>
    <w:rPr>
      <w:rFonts w:ascii="Tahoma" w:hAnsi="Tahoma" w:cs="Tahoma" w:eastAsiaTheme="minorHAnsi"/>
      <w:sz w:val="16"/>
      <w:szCs w:val="16"/>
    </w:rPr>
  </w:style>
  <w:style w:type="paragraph" w:customStyle="1" w:styleId="118">
    <w:name w:val="Name of recorder"/>
    <w:basedOn w:val="1"/>
    <w:qFormat/>
    <w:uiPriority w:val="0"/>
    <w:rPr>
      <w:rFonts w:ascii="Times New Roman" w:hAnsi="Times New Roman" w:eastAsia="Times New Roman" w:cs="Times New Roman"/>
      <w:bCs/>
      <w:sz w:val="22"/>
    </w:rPr>
  </w:style>
  <w:style w:type="character" w:customStyle="1" w:styleId="119">
    <w:name w:val="Header Char"/>
    <w:basedOn w:val="11"/>
    <w:link w:val="28"/>
    <w:qFormat/>
    <w:uiPriority w:val="99"/>
    <w:rPr>
      <w:rFonts w:asciiTheme="minorHAnsi" w:hAnsiTheme="minorHAnsi" w:eastAsiaTheme="minorHAnsi" w:cstheme="minorBidi"/>
      <w:szCs w:val="22"/>
    </w:rPr>
  </w:style>
  <w:style w:type="character" w:customStyle="1" w:styleId="120">
    <w:name w:val="Footer Char"/>
    <w:basedOn w:val="11"/>
    <w:link w:val="25"/>
    <w:qFormat/>
    <w:uiPriority w:val="99"/>
    <w:rPr>
      <w:rFonts w:asciiTheme="minorHAnsi" w:hAnsiTheme="minorHAnsi" w:eastAsiaTheme="minorHAnsi" w:cstheme="minorBidi"/>
      <w:szCs w:val="22"/>
    </w:rPr>
  </w:style>
  <w:style w:type="paragraph" w:customStyle="1" w:styleId="121">
    <w:name w:val="Default"/>
    <w:qFormat/>
    <w:uiPriority w:val="0"/>
    <w:pPr>
      <w:autoSpaceDE w:val="0"/>
      <w:autoSpaceDN w:val="0"/>
      <w:adjustRightInd w:val="0"/>
    </w:pPr>
    <w:rPr>
      <w:rFonts w:ascii="Times New Roman" w:hAnsi="Times New Roman" w:cs="Times New Roman" w:eastAsiaTheme="minorHAnsi"/>
      <w:color w:val="000000"/>
      <w:sz w:val="24"/>
      <w:szCs w:val="24"/>
      <w:lang w:val="en-GB" w:eastAsia="en-US" w:bidi="ar-SA"/>
    </w:rPr>
  </w:style>
  <w:style w:type="paragraph" w:customStyle="1" w:styleId="122">
    <w:name w:val="List of tools"/>
    <w:basedOn w:val="1"/>
    <w:qFormat/>
    <w:uiPriority w:val="0"/>
    <w:rPr>
      <w:rFonts w:ascii="Times New Roman" w:hAnsi="Times New Roman" w:eastAsia="Times New Roman" w:cs="Times New Roman"/>
      <w:sz w:val="22"/>
    </w:rPr>
  </w:style>
  <w:style w:type="character" w:customStyle="1" w:styleId="123">
    <w:name w:val="Comment Text Char"/>
    <w:basedOn w:val="11"/>
    <w:link w:val="20"/>
    <w:semiHidden/>
    <w:qFormat/>
    <w:uiPriority w:val="99"/>
    <w:rPr>
      <w:rFonts w:asciiTheme="minorHAnsi" w:hAnsiTheme="minorHAnsi" w:eastAsiaTheme="minorHAnsi" w:cstheme="minorBidi"/>
    </w:rPr>
  </w:style>
  <w:style w:type="character" w:customStyle="1" w:styleId="124">
    <w:name w:val="Comment Subject Char"/>
    <w:basedOn w:val="123"/>
    <w:link w:val="21"/>
    <w:semiHidden/>
    <w:qFormat/>
    <w:uiPriority w:val="99"/>
    <w:rPr>
      <w:rFonts w:asciiTheme="minorHAnsi" w:hAnsiTheme="minorHAnsi" w:eastAsiaTheme="minorHAnsi" w:cstheme="minorBidi"/>
      <w:b/>
      <w:bCs/>
    </w:rPr>
  </w:style>
  <w:style w:type="paragraph" w:customStyle="1" w:styleId="125">
    <w:name w:val="ecxmsonormal"/>
    <w:basedOn w:val="1"/>
    <w:qFormat/>
    <w:uiPriority w:val="0"/>
    <w:pPr>
      <w:spacing w:before="100" w:beforeAutospacing="1" w:after="100" w:afterAutospacing="1"/>
    </w:pPr>
    <w:rPr>
      <w:rFonts w:ascii="Times New Roman" w:hAnsi="Times New Roman" w:eastAsia="Times New Roman" w:cs="Times New Roman"/>
      <w:szCs w:val="22"/>
      <w:lang w:val="en-GB" w:eastAsia="en-GB"/>
    </w:rPr>
  </w:style>
  <w:style w:type="table" w:customStyle="1" w:styleId="126">
    <w:name w:val="Table Grid1"/>
    <w:basedOn w:val="12"/>
    <w:qFormat/>
    <w:uiPriority w:val="5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7">
    <w:name w:val="TOC Heading1"/>
    <w:basedOn w:val="2"/>
    <w:next w:val="1"/>
    <w:unhideWhenUsed/>
    <w:qFormat/>
    <w:uiPriority w:val="39"/>
    <w:pPr>
      <w:spacing w:line="276" w:lineRule="auto"/>
      <w:outlineLvl w:val="9"/>
    </w:pPr>
    <w:rPr>
      <w:rFonts w:asciiTheme="majorHAnsi" w:hAnsiTheme="majorHAnsi" w:eastAsiaTheme="majorEastAsia" w:cstheme="majorBidi"/>
      <w:bCs/>
      <w:color w:val="3B689D" w:themeColor="accent1" w:themeTint="F2"/>
      <w:sz w:val="28"/>
      <w:szCs w:val="28"/>
      <w:lang w:eastAsia="ja-JP"/>
      <w14:textFill>
        <w14:solidFill>
          <w14:schemeClr w14:val="accent1">
            <w14:lumMod w14:val="75000"/>
            <w14:lumMod w14:val="95000"/>
            <w14:lumOff w14:val="5000"/>
          </w14:schemeClr>
        </w14:solidFill>
      </w14:textFill>
    </w:rPr>
  </w:style>
  <w:style w:type="paragraph" w:customStyle="1" w:styleId="128">
    <w:name w:val="Table Paragraph"/>
    <w:basedOn w:val="1"/>
    <w:qFormat/>
    <w:uiPriority w:val="1"/>
    <w:pPr>
      <w:widowControl w:val="0"/>
    </w:pPr>
    <w:rPr>
      <w:rFonts w:asciiTheme="minorHAnsi" w:hAnsiTheme="minorHAnsi" w:eastAsiaTheme="minorHAnsi" w:cstheme="minorBidi"/>
      <w:sz w:val="22"/>
      <w:szCs w:val="22"/>
    </w:rPr>
  </w:style>
  <w:style w:type="paragraph" w:customStyle="1" w:styleId="129">
    <w:name w:val="Duty Style"/>
    <w:basedOn w:val="1"/>
    <w:qFormat/>
    <w:uiPriority w:val="0"/>
    <w:pPr>
      <w:tabs>
        <w:tab w:val="left" w:pos="288"/>
      </w:tabs>
      <w:spacing w:before="120"/>
    </w:pPr>
    <w:rPr>
      <w:rFonts w:ascii="Arial" w:hAnsi="Arial" w:eastAsia="Times New Roman" w:cs="Arial"/>
      <w:b/>
      <w:bCs/>
      <w:sz w:val="22"/>
    </w:rPr>
  </w:style>
  <w:style w:type="paragraph" w:customStyle="1" w:styleId="130">
    <w:name w:val="Task style"/>
    <w:basedOn w:val="1"/>
    <w:qFormat/>
    <w:uiPriority w:val="0"/>
    <w:pPr>
      <w:keepNext/>
      <w:tabs>
        <w:tab w:val="left" w:pos="288"/>
        <w:tab w:val="left" w:pos="450"/>
      </w:tabs>
      <w:spacing w:before="60"/>
      <w:ind w:left="90"/>
      <w:outlineLvl w:val="0"/>
    </w:pPr>
    <w:rPr>
      <w:rFonts w:ascii="Arial" w:hAnsi="Arial" w:eastAsia="Times New Roman" w:cs="Arial"/>
      <w:sz w:val="18"/>
    </w:rPr>
  </w:style>
  <w:style w:type="paragraph" w:customStyle="1" w:styleId="131">
    <w:name w:val="DACUM Facilitator"/>
    <w:basedOn w:val="1"/>
    <w:qFormat/>
    <w:uiPriority w:val="0"/>
    <w:pPr>
      <w:spacing w:after="120"/>
    </w:pPr>
    <w:rPr>
      <w:rFonts w:ascii="Times New Roman" w:hAnsi="Times New Roman" w:eastAsia="Times New Roman" w:cs="Times New Roman"/>
      <w:b/>
      <w:bCs/>
      <w:sz w:val="22"/>
    </w:rPr>
  </w:style>
  <w:style w:type="paragraph" w:customStyle="1" w:styleId="132">
    <w:name w:val="Name of facilitator"/>
    <w:basedOn w:val="131"/>
    <w:qFormat/>
    <w:uiPriority w:val="0"/>
  </w:style>
  <w:style w:type="paragraph" w:customStyle="1" w:styleId="133">
    <w:name w:val="Tools/equipment"/>
    <w:basedOn w:val="1"/>
    <w:qFormat/>
    <w:uiPriority w:val="0"/>
    <w:pPr>
      <w:spacing w:before="120" w:after="120"/>
    </w:pPr>
    <w:rPr>
      <w:rFonts w:ascii="Times New Roman" w:hAnsi="Times New Roman" w:eastAsia="Times New Roman" w:cs="Times New Roman"/>
    </w:rPr>
  </w:style>
  <w:style w:type="table" w:customStyle="1" w:styleId="134">
    <w:name w:val="TableGrid1"/>
    <w:qFormat/>
    <w:uiPriority w:val="0"/>
    <w:rPr>
      <w:rFonts w:eastAsia="Times New Roman" w:cs="Arial"/>
      <w:szCs w:val="22"/>
    </w:rPr>
    <w:tblPr>
      <w:tblCellMar>
        <w:top w:w="0" w:type="dxa"/>
        <w:left w:w="0" w:type="dxa"/>
        <w:bottom w:w="0" w:type="dxa"/>
        <w:right w:w="0" w:type="dxa"/>
      </w:tblCellMar>
    </w:tblPr>
  </w:style>
  <w:style w:type="table" w:customStyle="1" w:styleId="135">
    <w:name w:val="TableGrid2"/>
    <w:qFormat/>
    <w:uiPriority w:val="0"/>
    <w:rPr>
      <w:rFonts w:eastAsia="Times New Roman" w:cs="Arial"/>
      <w:szCs w:val="22"/>
    </w:rPr>
    <w:tblPr>
      <w:tblCellMar>
        <w:top w:w="0" w:type="dxa"/>
        <w:left w:w="0" w:type="dxa"/>
        <w:bottom w:w="0" w:type="dxa"/>
        <w:right w:w="0" w:type="dxa"/>
      </w:tblCellMar>
    </w:tblPr>
  </w:style>
  <w:style w:type="table" w:customStyle="1" w:styleId="136">
    <w:name w:val="TableGrid3"/>
    <w:qFormat/>
    <w:uiPriority w:val="0"/>
    <w:rPr>
      <w:rFonts w:eastAsia="Times New Roman" w:cs="Arial"/>
      <w:szCs w:val="22"/>
    </w:rPr>
    <w:tblPr>
      <w:tblCellMar>
        <w:top w:w="0" w:type="dxa"/>
        <w:left w:w="0" w:type="dxa"/>
        <w:bottom w:w="0" w:type="dxa"/>
        <w:right w:w="0" w:type="dxa"/>
      </w:tblCellMar>
    </w:tblPr>
  </w:style>
  <w:style w:type="character" w:customStyle="1" w:styleId="137">
    <w:name w:val="Footnote Text Char"/>
    <w:basedOn w:val="11"/>
    <w:link w:val="27"/>
    <w:semiHidden/>
    <w:qFormat/>
    <w:uiPriority w:val="99"/>
    <w:rPr>
      <w:rFonts w:asciiTheme="minorHAnsi" w:hAnsiTheme="minorHAnsi" w:eastAsiaTheme="minorHAnsi" w:cstheme="minorBidi"/>
    </w:rPr>
  </w:style>
  <w:style w:type="table" w:customStyle="1" w:styleId="138">
    <w:name w:val="Table Grid2"/>
    <w:basedOn w:val="12"/>
    <w:qFormat/>
    <w:uiPriority w:val="59"/>
    <w:rPr>
      <w:rFonts w:eastAsia="Times New Roman" w:cs="Arial"/>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9">
    <w:name w:val="Body text_"/>
    <w:basedOn w:val="11"/>
    <w:link w:val="140"/>
    <w:qFormat/>
    <w:uiPriority w:val="0"/>
    <w:rPr>
      <w:rFonts w:ascii="Arial" w:hAnsi="Arial" w:eastAsia="Arial" w:cs="Arial"/>
      <w:sz w:val="21"/>
      <w:szCs w:val="21"/>
      <w:shd w:val="clear" w:color="auto" w:fill="FFFFFF"/>
    </w:rPr>
  </w:style>
  <w:style w:type="paragraph" w:customStyle="1" w:styleId="140">
    <w:name w:val="Body Text7"/>
    <w:basedOn w:val="1"/>
    <w:link w:val="139"/>
    <w:qFormat/>
    <w:uiPriority w:val="0"/>
    <w:pPr>
      <w:widowControl w:val="0"/>
      <w:shd w:val="clear" w:color="auto" w:fill="FFFFFF"/>
      <w:spacing w:after="420" w:line="0" w:lineRule="atLeast"/>
      <w:ind w:hanging="940"/>
      <w:jc w:val="both"/>
    </w:pPr>
    <w:rPr>
      <w:rFonts w:ascii="Arial" w:hAnsi="Arial" w:eastAsia="Arial" w:cs="Arial"/>
      <w:sz w:val="21"/>
      <w:szCs w:val="21"/>
    </w:rPr>
  </w:style>
  <w:style w:type="table" w:customStyle="1" w:styleId="141">
    <w:name w:val="Table Grid3"/>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
    <w:name w:val="Grid Table 5 Dark - Accent 41"/>
    <w:basedOn w:val="12"/>
    <w:qFormat/>
    <w:uiPriority w:val="50"/>
    <w:rPr>
      <w:rFonts w:asciiTheme="minorHAnsi" w:hAnsiTheme="minorHAnsi" w:eastAsiaTheme="minorHAnsi" w:cstheme="minorBidi"/>
      <w:szCs w:val="22"/>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5DFE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064A2"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064A2"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064A2"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064A2" w:themeFill="accent4"/>
      </w:tcPr>
    </w:tblStylePr>
    <w:tblStylePr w:type="band1Vert">
      <w:tcPr>
        <w:shd w:val="clear" w:color="auto" w:fill="CCC0D9" w:themeFill="accent4" w:themeFillTint="66"/>
      </w:tcPr>
    </w:tblStylePr>
    <w:tblStylePr w:type="band1Horz">
      <w:tcPr>
        <w:shd w:val="clear" w:color="auto" w:fill="CCC0D9" w:themeFill="accent4" w:themeFillTint="66"/>
      </w:tcPr>
    </w:tblStylePr>
  </w:style>
  <w:style w:type="table" w:customStyle="1" w:styleId="143">
    <w:name w:val="Grid Table 41"/>
    <w:basedOn w:val="12"/>
    <w:qFormat/>
    <w:uiPriority w:val="49"/>
    <w:rPr>
      <w:rFonts w:asciiTheme="minorHAnsi" w:hAnsiTheme="minorHAnsi" w:eastAsiaTheme="minorHAnsi" w:cstheme="minorBidi"/>
      <w:szCs w:val="22"/>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44">
    <w:name w:val="Grid Table 1 Light1"/>
    <w:basedOn w:val="12"/>
    <w:qFormat/>
    <w:uiPriority w:val="46"/>
    <w:rPr>
      <w:rFonts w:asciiTheme="minorHAnsi" w:hAnsiTheme="minorHAnsi" w:eastAsiaTheme="minorHAnsi" w:cstheme="minorBidi"/>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145">
    <w:name w:val="Grid Table 5 Dark1"/>
    <w:basedOn w:val="12"/>
    <w:qFormat/>
    <w:uiPriority w:val="50"/>
    <w:rPr>
      <w:rFonts w:asciiTheme="minorHAnsi" w:hAnsiTheme="minorHAnsi" w:eastAsiaTheme="minorHAnsi" w:cstheme="minorBidi"/>
      <w:szCs w:val="22"/>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146">
    <w:name w:val="Grid Table 6 Colorful1"/>
    <w:basedOn w:val="12"/>
    <w:qFormat/>
    <w:uiPriority w:val="51"/>
    <w:rPr>
      <w:rFonts w:asciiTheme="minorHAnsi" w:hAnsiTheme="minorHAnsi" w:eastAsiaTheme="minorHAnsi" w:cstheme="minorBidi"/>
      <w:color w:val="000000" w:themeColor="text1"/>
      <w:szCs w:val="22"/>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147">
    <w:name w:val="p"/>
    <w:basedOn w:val="1"/>
    <w:qFormat/>
    <w:uiPriority w:val="0"/>
    <w:pPr>
      <w:spacing w:before="100" w:beforeAutospacing="1" w:after="100" w:afterAutospacing="1"/>
    </w:pPr>
    <w:rPr>
      <w:rFonts w:ascii="Times New Roman" w:hAnsi="Times New Roman" w:eastAsia="Times New Roman" w:cs="Times New Roman"/>
      <w:szCs w:val="22"/>
    </w:rPr>
  </w:style>
  <w:style w:type="character" w:customStyle="1" w:styleId="148">
    <w:name w:val="kwd-text"/>
    <w:basedOn w:val="11"/>
    <w:qFormat/>
    <w:uiPriority w:val="0"/>
  </w:style>
  <w:style w:type="character" w:customStyle="1" w:styleId="149">
    <w:name w:val="ff3"/>
    <w:basedOn w:val="11"/>
    <w:qFormat/>
    <w:uiPriority w:val="0"/>
  </w:style>
  <w:style w:type="character" w:customStyle="1" w:styleId="150">
    <w:name w:val="_"/>
    <w:basedOn w:val="11"/>
    <w:qFormat/>
    <w:uiPriority w:val="0"/>
  </w:style>
  <w:style w:type="character" w:customStyle="1" w:styleId="151">
    <w:name w:val="ff2"/>
    <w:basedOn w:val="11"/>
    <w:qFormat/>
    <w:uiPriority w:val="0"/>
  </w:style>
  <w:style w:type="character" w:customStyle="1" w:styleId="152">
    <w:name w:val="tweetable"/>
    <w:basedOn w:val="11"/>
    <w:qFormat/>
    <w:uiPriority w:val="0"/>
  </w:style>
  <w:style w:type="character" w:customStyle="1" w:styleId="153">
    <w:name w:val="A6"/>
    <w:qFormat/>
    <w:uiPriority w:val="99"/>
    <w:rPr>
      <w:rFonts w:cs="Myriad Pro"/>
      <w:color w:val="000000"/>
      <w:sz w:val="22"/>
      <w:szCs w:val="22"/>
    </w:rPr>
  </w:style>
  <w:style w:type="paragraph" w:customStyle="1" w:styleId="154">
    <w:name w:val="p1"/>
    <w:basedOn w:val="1"/>
    <w:qFormat/>
    <w:uiPriority w:val="0"/>
    <w:pPr>
      <w:widowControl w:val="0"/>
      <w:tabs>
        <w:tab w:val="left" w:pos="720"/>
      </w:tabs>
      <w:snapToGrid w:val="0"/>
      <w:spacing w:line="240" w:lineRule="atLeast"/>
    </w:pPr>
    <w:rPr>
      <w:rFonts w:ascii="Times New Roman" w:hAnsi="Times New Roman" w:eastAsia="Batang" w:cs="Times New Roman"/>
    </w:rPr>
  </w:style>
  <w:style w:type="paragraph" w:customStyle="1" w:styleId="155">
    <w:name w:val="p3"/>
    <w:basedOn w:val="1"/>
    <w:qFormat/>
    <w:uiPriority w:val="0"/>
    <w:pPr>
      <w:widowControl w:val="0"/>
      <w:tabs>
        <w:tab w:val="left" w:pos="2500"/>
      </w:tabs>
      <w:snapToGrid w:val="0"/>
      <w:spacing w:line="280" w:lineRule="atLeast"/>
      <w:ind w:left="1008" w:hanging="2016"/>
    </w:pPr>
    <w:rPr>
      <w:rFonts w:ascii="Times New Roman" w:hAnsi="Times New Roman" w:eastAsia="Batang" w:cs="Times New Roman"/>
    </w:rPr>
  </w:style>
  <w:style w:type="character" w:customStyle="1" w:styleId="156">
    <w:name w:val="apple-style-span"/>
    <w:basedOn w:val="11"/>
    <w:qFormat/>
    <w:uiPriority w:val="0"/>
  </w:style>
  <w:style w:type="character" w:customStyle="1" w:styleId="157">
    <w:name w:val="amzn-native-header-text"/>
    <w:basedOn w:val="11"/>
    <w:qFormat/>
    <w:uiPriority w:val="0"/>
  </w:style>
  <w:style w:type="character" w:customStyle="1" w:styleId="158">
    <w:name w:val="amzn-native-product-title-text"/>
    <w:basedOn w:val="11"/>
    <w:qFormat/>
    <w:uiPriority w:val="0"/>
  </w:style>
  <w:style w:type="character" w:customStyle="1" w:styleId="159">
    <w:name w:val="amzn-native-product-offer-price"/>
    <w:basedOn w:val="11"/>
    <w:qFormat/>
    <w:uiPriority w:val="0"/>
  </w:style>
  <w:style w:type="character" w:customStyle="1" w:styleId="160">
    <w:name w:val="amzn-native-product-list-price"/>
    <w:basedOn w:val="11"/>
    <w:qFormat/>
    <w:uiPriority w:val="0"/>
  </w:style>
  <w:style w:type="character" w:customStyle="1" w:styleId="161">
    <w:name w:val="amzn-native-product-review-count"/>
    <w:basedOn w:val="11"/>
    <w:qFormat/>
    <w:uiPriority w:val="0"/>
  </w:style>
  <w:style w:type="paragraph" w:customStyle="1" w:styleId="162">
    <w:name w:val="z-Top of Form1"/>
    <w:basedOn w:val="1"/>
    <w:next w:val="1"/>
    <w:link w:val="163"/>
    <w:semiHidden/>
    <w:unhideWhenUsed/>
    <w:qFormat/>
    <w:uiPriority w:val="99"/>
    <w:pPr>
      <w:pBdr>
        <w:bottom w:val="single" w:color="auto" w:sz="6" w:space="1"/>
      </w:pBdr>
      <w:jc w:val="center"/>
    </w:pPr>
    <w:rPr>
      <w:rFonts w:ascii="Arial" w:hAnsi="Arial" w:eastAsia="Times New Roman" w:cs="Arial"/>
      <w:vanish/>
      <w:sz w:val="16"/>
      <w:szCs w:val="16"/>
    </w:rPr>
  </w:style>
  <w:style w:type="character" w:customStyle="1" w:styleId="163">
    <w:name w:val="z-Top of Form Char"/>
    <w:basedOn w:val="11"/>
    <w:link w:val="162"/>
    <w:semiHidden/>
    <w:qFormat/>
    <w:uiPriority w:val="99"/>
    <w:rPr>
      <w:rFonts w:ascii="Arial" w:hAnsi="Arial" w:eastAsia="Times New Roman" w:cs="Arial"/>
      <w:vanish/>
      <w:sz w:val="16"/>
      <w:szCs w:val="16"/>
    </w:rPr>
  </w:style>
  <w:style w:type="character" w:customStyle="1" w:styleId="164">
    <w:name w:val="amzn-native-search-input"/>
    <w:basedOn w:val="11"/>
    <w:qFormat/>
    <w:uiPriority w:val="0"/>
  </w:style>
  <w:style w:type="paragraph" w:customStyle="1" w:styleId="165">
    <w:name w:val="z-Bottom of Form1"/>
    <w:basedOn w:val="1"/>
    <w:next w:val="1"/>
    <w:link w:val="166"/>
    <w:semiHidden/>
    <w:unhideWhenUsed/>
    <w:qFormat/>
    <w:uiPriority w:val="99"/>
    <w:pPr>
      <w:pBdr>
        <w:top w:val="single" w:color="auto" w:sz="6" w:space="1"/>
      </w:pBdr>
      <w:jc w:val="center"/>
    </w:pPr>
    <w:rPr>
      <w:rFonts w:ascii="Arial" w:hAnsi="Arial" w:eastAsia="Times New Roman" w:cs="Arial"/>
      <w:vanish/>
      <w:sz w:val="16"/>
      <w:szCs w:val="16"/>
    </w:rPr>
  </w:style>
  <w:style w:type="character" w:customStyle="1" w:styleId="166">
    <w:name w:val="z-Bottom of Form Char"/>
    <w:basedOn w:val="11"/>
    <w:link w:val="165"/>
    <w:semiHidden/>
    <w:qFormat/>
    <w:uiPriority w:val="99"/>
    <w:rPr>
      <w:rFonts w:ascii="Arial" w:hAnsi="Arial" w:eastAsia="Times New Roman" w:cs="Arial"/>
      <w:vanish/>
      <w:sz w:val="16"/>
      <w:szCs w:val="16"/>
    </w:rPr>
  </w:style>
  <w:style w:type="character" w:customStyle="1" w:styleId="167">
    <w:name w:val="amzn-native-brand-text"/>
    <w:basedOn w:val="11"/>
    <w:qFormat/>
    <w:uiPriority w:val="0"/>
  </w:style>
  <w:style w:type="paragraph" w:customStyle="1" w:styleId="168">
    <w:name w:val="trt0xe"/>
    <w:basedOn w:val="1"/>
    <w:qFormat/>
    <w:uiPriority w:val="0"/>
    <w:pPr>
      <w:spacing w:before="100" w:beforeAutospacing="1" w:after="100" w:afterAutospacing="1"/>
    </w:pPr>
    <w:rPr>
      <w:rFonts w:ascii="Times New Roman" w:hAnsi="Times New Roman" w:eastAsia="Times New Roman" w:cs="Times New Roman"/>
      <w:szCs w:val="22"/>
    </w:rPr>
  </w:style>
  <w:style w:type="character" w:customStyle="1" w:styleId="169">
    <w:name w:val="apple-converted-space"/>
    <w:basedOn w:val="11"/>
    <w:qFormat/>
    <w:uiPriority w:val="0"/>
  </w:style>
  <w:style w:type="table" w:customStyle="1" w:styleId="170">
    <w:name w:val="Table Grid14"/>
    <w:basedOn w:val="12"/>
    <w:qFormat/>
    <w:uiPriority w:val="59"/>
    <w:rPr>
      <w:rFonts w:cs="Times New Roman"/>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
    <w:name w:val="Table Grid12"/>
    <w:basedOn w:val="12"/>
    <w:qFormat/>
    <w:uiPriority w:val="39"/>
    <w:rPr>
      <w:rFonts w:cs="Times New Roman"/>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2">
    <w:name w:val="Heading 21"/>
    <w:basedOn w:val="1"/>
    <w:next w:val="1"/>
    <w:unhideWhenUsed/>
    <w:qFormat/>
    <w:uiPriority w:val="9"/>
    <w:pPr>
      <w:keepNext/>
      <w:keepLines/>
      <w:spacing w:before="200"/>
      <w:outlineLvl w:val="1"/>
    </w:pPr>
    <w:rPr>
      <w:rFonts w:ascii="Trebuchet MS" w:hAnsi="Trebuchet MS" w:eastAsia="Times New Roman" w:cs="Times New Roman"/>
      <w:b/>
      <w:bCs/>
      <w:color w:val="F09415"/>
      <w:sz w:val="26"/>
      <w:szCs w:val="26"/>
    </w:rPr>
  </w:style>
  <w:style w:type="paragraph" w:customStyle="1" w:styleId="173">
    <w:name w:val="Report Text1"/>
    <w:basedOn w:val="1"/>
    <w:next w:val="114"/>
    <w:qFormat/>
    <w:uiPriority w:val="34"/>
    <w:pPr>
      <w:ind w:left="720"/>
      <w:contextualSpacing/>
    </w:pPr>
    <w:rPr>
      <w:rFonts w:eastAsia="Times New Roman" w:asciiTheme="minorHAnsi" w:hAnsiTheme="minorHAnsi" w:cstheme="minorBidi"/>
      <w:szCs w:val="22"/>
    </w:rPr>
  </w:style>
  <w:style w:type="paragraph" w:customStyle="1" w:styleId="174">
    <w:name w:val="Balloon Text1"/>
    <w:basedOn w:val="1"/>
    <w:next w:val="13"/>
    <w:semiHidden/>
    <w:unhideWhenUsed/>
    <w:qFormat/>
    <w:uiPriority w:val="99"/>
    <w:rPr>
      <w:rFonts w:ascii="Tahoma" w:hAnsi="Tahoma" w:eastAsia="Times New Roman" w:cs="Tahoma"/>
      <w:sz w:val="16"/>
      <w:szCs w:val="16"/>
    </w:rPr>
  </w:style>
  <w:style w:type="paragraph" w:customStyle="1" w:styleId="175">
    <w:name w:val="TOC 11"/>
    <w:basedOn w:val="1"/>
    <w:next w:val="1"/>
    <w:autoRedefine/>
    <w:unhideWhenUsed/>
    <w:qFormat/>
    <w:uiPriority w:val="39"/>
    <w:pPr>
      <w:tabs>
        <w:tab w:val="left" w:pos="440"/>
        <w:tab w:val="right" w:leader="dot" w:pos="9720"/>
      </w:tabs>
      <w:spacing w:line="360" w:lineRule="auto"/>
    </w:pPr>
    <w:rPr>
      <w:rFonts w:ascii="Arial" w:hAnsi="Arial" w:eastAsia="Times New Roman" w:cs="Arial"/>
      <w:szCs w:val="22"/>
    </w:rPr>
  </w:style>
  <w:style w:type="character" w:customStyle="1" w:styleId="176">
    <w:name w:val="Hyperlink1"/>
    <w:basedOn w:val="11"/>
    <w:unhideWhenUsed/>
    <w:qFormat/>
    <w:uiPriority w:val="99"/>
    <w:rPr>
      <w:color w:val="FFAE3E"/>
      <w:u w:val="single"/>
    </w:rPr>
  </w:style>
  <w:style w:type="paragraph" w:customStyle="1" w:styleId="177">
    <w:name w:val="Header1"/>
    <w:basedOn w:val="1"/>
    <w:next w:val="28"/>
    <w:unhideWhenUsed/>
    <w:qFormat/>
    <w:uiPriority w:val="99"/>
    <w:pPr>
      <w:tabs>
        <w:tab w:val="center" w:pos="4680"/>
        <w:tab w:val="right" w:pos="9360"/>
      </w:tabs>
    </w:pPr>
    <w:rPr>
      <w:rFonts w:eastAsia="Times New Roman" w:asciiTheme="minorHAnsi" w:hAnsiTheme="minorHAnsi" w:cstheme="minorBidi"/>
      <w:szCs w:val="22"/>
    </w:rPr>
  </w:style>
  <w:style w:type="paragraph" w:customStyle="1" w:styleId="178">
    <w:name w:val="Footer1"/>
    <w:basedOn w:val="1"/>
    <w:next w:val="25"/>
    <w:unhideWhenUsed/>
    <w:qFormat/>
    <w:uiPriority w:val="99"/>
    <w:pPr>
      <w:tabs>
        <w:tab w:val="center" w:pos="4680"/>
        <w:tab w:val="right" w:pos="9360"/>
      </w:tabs>
    </w:pPr>
    <w:rPr>
      <w:rFonts w:eastAsia="Times New Roman" w:asciiTheme="minorHAnsi" w:hAnsiTheme="minorHAnsi" w:cstheme="minorBidi"/>
      <w:szCs w:val="22"/>
    </w:rPr>
  </w:style>
  <w:style w:type="paragraph" w:customStyle="1" w:styleId="179">
    <w:name w:val="Comment Text1"/>
    <w:basedOn w:val="1"/>
    <w:next w:val="20"/>
    <w:semiHidden/>
    <w:unhideWhenUsed/>
    <w:qFormat/>
    <w:uiPriority w:val="99"/>
    <w:rPr>
      <w:rFonts w:eastAsia="Times New Roman" w:asciiTheme="minorHAnsi" w:hAnsiTheme="minorHAnsi" w:cstheme="minorBidi"/>
    </w:rPr>
  </w:style>
  <w:style w:type="paragraph" w:customStyle="1" w:styleId="180">
    <w:name w:val="Comment Subject1"/>
    <w:basedOn w:val="20"/>
    <w:next w:val="20"/>
    <w:semiHidden/>
    <w:unhideWhenUsed/>
    <w:qFormat/>
    <w:uiPriority w:val="99"/>
    <w:rPr>
      <w:rFonts w:eastAsia="Times New Roman"/>
      <w:b/>
      <w:bCs/>
    </w:rPr>
  </w:style>
  <w:style w:type="table" w:customStyle="1" w:styleId="181">
    <w:name w:val="Table Grid11"/>
    <w:basedOn w:val="12"/>
    <w:qFormat/>
    <w:uiPriority w:val="5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2">
    <w:name w:val="TOC Heading11"/>
    <w:basedOn w:val="2"/>
    <w:next w:val="1"/>
    <w:unhideWhenUsed/>
    <w:qFormat/>
    <w:uiPriority w:val="39"/>
    <w:pPr>
      <w:spacing w:line="276" w:lineRule="auto"/>
      <w:outlineLvl w:val="9"/>
    </w:pPr>
    <w:rPr>
      <w:rFonts w:ascii="Trebuchet MS" w:hAnsi="Trebuchet MS" w:eastAsia="Times New Roman" w:cs="Times New Roman"/>
      <w:bCs/>
      <w:color w:val="B76E0B"/>
      <w:sz w:val="28"/>
      <w:szCs w:val="28"/>
      <w:lang w:eastAsia="ja-JP"/>
      <w14:textFill>
        <w14:solidFill>
          <w14:srgbClr w14:val="B76E0B">
            <w14:lumMod w14:val="95000"/>
            <w14:lumOff w14:val="5000"/>
          </w14:srgbClr>
        </w14:solidFill>
      </w14:textFill>
    </w:rPr>
  </w:style>
  <w:style w:type="paragraph" w:customStyle="1" w:styleId="183">
    <w:name w:val="TOC 21"/>
    <w:basedOn w:val="1"/>
    <w:next w:val="1"/>
    <w:autoRedefine/>
    <w:unhideWhenUsed/>
    <w:qFormat/>
    <w:uiPriority w:val="39"/>
    <w:pPr>
      <w:jc w:val="center"/>
    </w:pPr>
    <w:rPr>
      <w:rFonts w:eastAsia="Times New Roman" w:asciiTheme="minorHAnsi" w:hAnsiTheme="minorHAnsi" w:cstheme="minorBidi"/>
      <w:szCs w:val="22"/>
    </w:rPr>
  </w:style>
  <w:style w:type="paragraph" w:customStyle="1" w:styleId="184">
    <w:name w:val="Footnote Text1"/>
    <w:basedOn w:val="1"/>
    <w:next w:val="27"/>
    <w:semiHidden/>
    <w:unhideWhenUsed/>
    <w:qFormat/>
    <w:uiPriority w:val="99"/>
    <w:rPr>
      <w:rFonts w:eastAsia="Times New Roman" w:asciiTheme="minorHAnsi" w:hAnsiTheme="minorHAnsi" w:cstheme="minorBidi"/>
    </w:rPr>
  </w:style>
  <w:style w:type="paragraph" w:customStyle="1" w:styleId="185">
    <w:name w:val="TOC 31"/>
    <w:basedOn w:val="1"/>
    <w:next w:val="1"/>
    <w:autoRedefine/>
    <w:unhideWhenUsed/>
    <w:qFormat/>
    <w:uiPriority w:val="39"/>
    <w:pPr>
      <w:spacing w:after="100" w:line="259" w:lineRule="auto"/>
      <w:ind w:left="440"/>
    </w:pPr>
    <w:rPr>
      <w:rFonts w:eastAsia="Times New Roman" w:cs="Times New Roman" w:asciiTheme="minorHAnsi" w:hAnsiTheme="minorHAnsi"/>
      <w:sz w:val="22"/>
      <w:szCs w:val="22"/>
    </w:rPr>
  </w:style>
  <w:style w:type="table" w:customStyle="1" w:styleId="186">
    <w:name w:val="List Table 3 - Accent 11"/>
    <w:basedOn w:val="12"/>
    <w:qFormat/>
    <w:uiPriority w:val="48"/>
    <w:rPr>
      <w:rFonts w:asciiTheme="minorHAnsi" w:hAnsiTheme="minorHAnsi" w:eastAsiaTheme="minorHAnsi" w:cstheme="minorBidi"/>
      <w:szCs w:val="22"/>
    </w:rPr>
    <w:tblPr>
      <w:tblBorders>
        <w:top w:val="single" w:color="F09415" w:sz="4" w:space="0"/>
        <w:left w:val="single" w:color="F09415" w:sz="4" w:space="0"/>
        <w:bottom w:val="single" w:color="F09415" w:sz="4" w:space="0"/>
        <w:right w:val="single" w:color="F09415" w:sz="4" w:space="0"/>
      </w:tblBorders>
    </w:tblPr>
    <w:tblStylePr w:type="firstRow">
      <w:rPr>
        <w:b/>
        <w:bCs/>
        <w:color w:val="FFFFFF"/>
      </w:rPr>
      <w:tcPr>
        <w:shd w:val="clear" w:color="auto" w:fill="F09415"/>
      </w:tcPr>
    </w:tblStylePr>
    <w:tblStylePr w:type="lastRow">
      <w:rPr>
        <w:b/>
        <w:bCs/>
      </w:rPr>
      <w:tcPr>
        <w:tcBorders>
          <w:top w:val="double" w:color="F0941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F09415" w:sz="4" w:space="0"/>
          <w:right w:val="single" w:color="F09415" w:sz="4" w:space="0"/>
        </w:tcBorders>
      </w:tcPr>
    </w:tblStylePr>
    <w:tblStylePr w:type="band1Horz">
      <w:tcPr>
        <w:tcBorders>
          <w:top w:val="single" w:color="F09415" w:sz="4" w:space="0"/>
          <w:bottom w:val="single" w:color="F0941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09415" w:sz="4" w:space="0"/>
          <w:left w:val="nil"/>
        </w:tcBorders>
      </w:tcPr>
    </w:tblStylePr>
    <w:tblStylePr w:type="swCell">
      <w:tcPr>
        <w:tcBorders>
          <w:top w:val="double" w:color="F09415" w:sz="4" w:space="0"/>
          <w:right w:val="nil"/>
        </w:tcBorders>
      </w:tcPr>
    </w:tblStylePr>
  </w:style>
  <w:style w:type="table" w:customStyle="1" w:styleId="187">
    <w:name w:val="Table Grid4"/>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
    <w:name w:val="Table Grid5"/>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
    <w:name w:val="Table Grid6"/>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le Grid7"/>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le Grid8"/>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le Grid9"/>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le Grid10"/>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le Grid111"/>
    <w:basedOn w:val="12"/>
    <w:qFormat/>
    <w:uiPriority w:val="59"/>
    <w:rPr>
      <w:rFonts w:cs="Times New Roman"/>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le Grid13"/>
    <w:basedOn w:val="12"/>
    <w:qFormat/>
    <w:uiPriority w:val="39"/>
    <w:rPr>
      <w:rFonts w:cs="Times New Roman"/>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le Grid21"/>
    <w:basedOn w:val="12"/>
    <w:qFormat/>
    <w:uiPriority w:val="59"/>
    <w:rPr>
      <w:rFonts w:cs="Times New Roman"/>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7">
    <w:name w:val="Heading 2 Char1"/>
    <w:basedOn w:val="11"/>
    <w:semiHidden/>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8">
    <w:name w:val="Balloon Text Char1"/>
    <w:basedOn w:val="11"/>
    <w:semiHidden/>
    <w:qFormat/>
    <w:uiPriority w:val="99"/>
    <w:rPr>
      <w:rFonts w:ascii="Tahoma" w:hAnsi="Tahoma" w:cs="Tahoma"/>
      <w:sz w:val="16"/>
      <w:szCs w:val="16"/>
    </w:rPr>
  </w:style>
  <w:style w:type="character" w:customStyle="1" w:styleId="199">
    <w:name w:val="Header Char1"/>
    <w:basedOn w:val="11"/>
    <w:semiHidden/>
    <w:qFormat/>
    <w:uiPriority w:val="99"/>
  </w:style>
  <w:style w:type="character" w:customStyle="1" w:styleId="200">
    <w:name w:val="Footer Char1"/>
    <w:basedOn w:val="11"/>
    <w:semiHidden/>
    <w:qFormat/>
    <w:uiPriority w:val="99"/>
  </w:style>
  <w:style w:type="character" w:customStyle="1" w:styleId="201">
    <w:name w:val="Comment Text Char1"/>
    <w:basedOn w:val="11"/>
    <w:semiHidden/>
    <w:qFormat/>
    <w:uiPriority w:val="99"/>
    <w:rPr>
      <w:sz w:val="20"/>
      <w:szCs w:val="20"/>
    </w:rPr>
  </w:style>
  <w:style w:type="character" w:customStyle="1" w:styleId="202">
    <w:name w:val="Comment Subject Char1"/>
    <w:basedOn w:val="201"/>
    <w:semiHidden/>
    <w:qFormat/>
    <w:uiPriority w:val="99"/>
    <w:rPr>
      <w:b/>
      <w:bCs/>
      <w:sz w:val="20"/>
      <w:szCs w:val="20"/>
    </w:rPr>
  </w:style>
  <w:style w:type="character" w:customStyle="1" w:styleId="203">
    <w:name w:val="Footnote Text Char1"/>
    <w:basedOn w:val="11"/>
    <w:semiHidden/>
    <w:qFormat/>
    <w:uiPriority w:val="99"/>
    <w:rPr>
      <w:sz w:val="20"/>
      <w:szCs w:val="20"/>
    </w:rPr>
  </w:style>
  <w:style w:type="table" w:customStyle="1" w:styleId="204">
    <w:name w:val="Table Grid15"/>
    <w:basedOn w:val="12"/>
    <w:qFormat/>
    <w:uiPriority w:val="59"/>
    <w:rPr>
      <w:rFonts w:eastAsia="Times New Roman" w:asciiTheme="minorHAnsi" w:hAnsiTheme="minorHAnsi" w:cstheme="minorBidi"/>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Table Grid16"/>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6">
    <w:name w:val="TOC Heading2"/>
    <w:basedOn w:val="2"/>
    <w:next w:val="1"/>
    <w:unhideWhenUsed/>
    <w:qFormat/>
    <w:uiPriority w:val="39"/>
    <w:pPr>
      <w:spacing w:line="276" w:lineRule="auto"/>
      <w:outlineLvl w:val="9"/>
    </w:pPr>
    <w:rPr>
      <w:rFonts w:ascii="Trebuchet MS" w:hAnsi="Trebuchet MS" w:eastAsia="Times New Roman" w:cs="Times New Roman"/>
      <w:bCs/>
      <w:color w:val="B76E0B"/>
      <w:sz w:val="28"/>
      <w:szCs w:val="28"/>
      <w:lang w:eastAsia="ja-JP"/>
      <w14:textFill>
        <w14:solidFill>
          <w14:srgbClr w14:val="B76E0B">
            <w14:lumMod w14:val="95000"/>
            <w14:lumOff w14:val="5000"/>
          </w14:srgbClr>
        </w14:solidFill>
      </w14:textFill>
    </w:rPr>
  </w:style>
  <w:style w:type="table" w:customStyle="1" w:styleId="207">
    <w:name w:val="TableGrid11"/>
    <w:qFormat/>
    <w:uiPriority w:val="0"/>
    <w:rPr>
      <w:rFonts w:eastAsia="Times New Roman" w:cs="Arial"/>
      <w:szCs w:val="22"/>
    </w:rPr>
    <w:tblPr>
      <w:tblCellMar>
        <w:top w:w="0" w:type="dxa"/>
        <w:left w:w="0" w:type="dxa"/>
        <w:bottom w:w="0" w:type="dxa"/>
        <w:right w:w="0" w:type="dxa"/>
      </w:tblCellMar>
    </w:tblPr>
  </w:style>
  <w:style w:type="table" w:customStyle="1" w:styleId="208">
    <w:name w:val="TableGrid21"/>
    <w:qFormat/>
    <w:uiPriority w:val="0"/>
    <w:rPr>
      <w:rFonts w:eastAsia="Times New Roman" w:cs="Arial"/>
      <w:szCs w:val="22"/>
    </w:rPr>
    <w:tblPr>
      <w:tblCellMar>
        <w:top w:w="0" w:type="dxa"/>
        <w:left w:w="0" w:type="dxa"/>
        <w:bottom w:w="0" w:type="dxa"/>
        <w:right w:w="0" w:type="dxa"/>
      </w:tblCellMar>
    </w:tblPr>
  </w:style>
  <w:style w:type="table" w:customStyle="1" w:styleId="209">
    <w:name w:val="TableGrid31"/>
    <w:qFormat/>
    <w:uiPriority w:val="0"/>
    <w:rPr>
      <w:rFonts w:eastAsia="Times New Roman" w:cs="Arial"/>
      <w:szCs w:val="22"/>
    </w:rPr>
    <w:tblPr>
      <w:tblCellMar>
        <w:top w:w="0" w:type="dxa"/>
        <w:left w:w="0" w:type="dxa"/>
        <w:bottom w:w="0" w:type="dxa"/>
        <w:right w:w="0" w:type="dxa"/>
      </w:tblCellMar>
    </w:tblPr>
  </w:style>
  <w:style w:type="table" w:customStyle="1" w:styleId="210">
    <w:name w:val="Table Grid22"/>
    <w:basedOn w:val="12"/>
    <w:qFormat/>
    <w:uiPriority w:val="59"/>
    <w:rPr>
      <w:rFonts w:eastAsia="Times New Roman" w:cs="Arial"/>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le Grid3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Grid Table 5 Dark - Accent 411"/>
    <w:basedOn w:val="12"/>
    <w:qFormat/>
    <w:uiPriority w:val="50"/>
    <w:rPr>
      <w:rFonts w:asciiTheme="minorHAnsi" w:hAnsiTheme="minorHAnsi" w:eastAsiaTheme="minorHAnsi" w:cstheme="minorBidi"/>
      <w:szCs w:val="22"/>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DEDF2"/>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213">
    <w:name w:val="List Table 3 - Accent 111"/>
    <w:basedOn w:val="12"/>
    <w:qFormat/>
    <w:uiPriority w:val="48"/>
    <w:rPr>
      <w:rFonts w:asciiTheme="minorHAnsi" w:hAnsiTheme="minorHAnsi" w:eastAsiaTheme="minorHAnsi" w:cstheme="minorBidi"/>
      <w:szCs w:val="22"/>
    </w:rPr>
    <w:tblPr>
      <w:tblBorders>
        <w:top w:val="single" w:color="F09415" w:sz="4" w:space="0"/>
        <w:left w:val="single" w:color="F09415" w:sz="4" w:space="0"/>
        <w:bottom w:val="single" w:color="F09415" w:sz="4" w:space="0"/>
        <w:right w:val="single" w:color="F09415" w:sz="4" w:space="0"/>
      </w:tblBorders>
    </w:tblPr>
    <w:tblStylePr w:type="firstRow">
      <w:rPr>
        <w:b/>
        <w:bCs/>
        <w:color w:val="FFFFFF"/>
      </w:rPr>
      <w:tcPr>
        <w:shd w:val="clear" w:color="auto" w:fill="F09415"/>
      </w:tcPr>
    </w:tblStylePr>
    <w:tblStylePr w:type="lastRow">
      <w:rPr>
        <w:b/>
        <w:bCs/>
      </w:rPr>
      <w:tcPr>
        <w:tcBorders>
          <w:top w:val="double" w:color="F09415"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F09415" w:sz="4" w:space="0"/>
          <w:right w:val="single" w:color="F09415" w:sz="4" w:space="0"/>
        </w:tcBorders>
      </w:tcPr>
    </w:tblStylePr>
    <w:tblStylePr w:type="band1Horz">
      <w:tcPr>
        <w:tcBorders>
          <w:top w:val="single" w:color="F09415" w:sz="4" w:space="0"/>
          <w:bottom w:val="single" w:color="F0941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09415" w:sz="4" w:space="0"/>
          <w:left w:val="nil"/>
        </w:tcBorders>
      </w:tcPr>
    </w:tblStylePr>
    <w:tblStylePr w:type="swCell">
      <w:tcPr>
        <w:tcBorders>
          <w:top w:val="double" w:color="F09415" w:sz="4" w:space="0"/>
          <w:right w:val="nil"/>
        </w:tcBorders>
      </w:tcPr>
    </w:tblStylePr>
  </w:style>
  <w:style w:type="table" w:customStyle="1" w:styleId="214">
    <w:name w:val="Table Grid112"/>
    <w:basedOn w:val="12"/>
    <w:qFormat/>
    <w:uiPriority w:val="59"/>
    <w:rPr>
      <w:rFonts w:cs="Times New Roman"/>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121"/>
    <w:basedOn w:val="12"/>
    <w:qFormat/>
    <w:uiPriority w:val="59"/>
    <w:rPr>
      <w:rFonts w:cs="Times New Roman"/>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131"/>
    <w:basedOn w:val="12"/>
    <w:qFormat/>
    <w:uiPriority w:val="59"/>
    <w:rPr>
      <w:rFonts w:cs="Times New Roman"/>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141"/>
    <w:basedOn w:val="12"/>
    <w:qFormat/>
    <w:uiPriority w:val="59"/>
    <w:rPr>
      <w:rFonts w:cs="Times New Roman"/>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
    <w:name w:val="Table Grid211"/>
    <w:basedOn w:val="12"/>
    <w:qFormat/>
    <w:uiPriority w:val="59"/>
    <w:rPr>
      <w:rFonts w:cs="Times New Roman"/>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
    <w:name w:val="Table Grid41"/>
    <w:basedOn w:val="12"/>
    <w:qFormat/>
    <w:uiPriority w:val="5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
    <w:name w:val="Table Grid5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
    <w:name w:val="Table Grid6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
    <w:name w:val="Table Grid7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
    <w:name w:val="Table Grid81"/>
    <w:basedOn w:val="12"/>
    <w:qFormat/>
    <w:uiPriority w:val="5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
    <w:name w:val="Table Grid91"/>
    <w:basedOn w:val="12"/>
    <w:qFormat/>
    <w:uiPriority w:val="5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
    <w:name w:val="Table Grid101"/>
    <w:basedOn w:val="12"/>
    <w:qFormat/>
    <w:uiPriority w:val="5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
    <w:name w:val="Table Grid17"/>
    <w:basedOn w:val="12"/>
    <w:qFormat/>
    <w:uiPriority w:val="39"/>
    <w:rPr>
      <w:rFonts w:eastAsia="Times New Roman" w:asciiTheme="minorHAnsi" w:hAnsiTheme="minorHAnsi" w:cstheme="minorBidi"/>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227">
    <w:name w:val="Body Text Indent Char"/>
    <w:basedOn w:val="11"/>
    <w:link w:val="16"/>
    <w:semiHidden/>
    <w:qFormat/>
    <w:uiPriority w:val="99"/>
    <w:rPr>
      <w:rFonts w:asciiTheme="minorHAnsi" w:hAnsiTheme="minorHAnsi" w:eastAsiaTheme="minorHAnsi" w:cstheme="minorBidi"/>
      <w:sz w:val="22"/>
      <w:szCs w:val="22"/>
    </w:rPr>
  </w:style>
  <w:style w:type="character" w:customStyle="1" w:styleId="228">
    <w:name w:val="Body Text Indent 3 Char"/>
    <w:basedOn w:val="11"/>
    <w:link w:val="18"/>
    <w:semiHidden/>
    <w:qFormat/>
    <w:uiPriority w:val="99"/>
    <w:rPr>
      <w:rFonts w:asciiTheme="minorHAnsi" w:hAnsiTheme="minorHAnsi" w:eastAsiaTheme="minorHAnsi" w:cstheme="minorBidi"/>
      <w:sz w:val="16"/>
      <w:szCs w:val="16"/>
    </w:rPr>
  </w:style>
  <w:style w:type="table" w:customStyle="1" w:styleId="229">
    <w:name w:val="Table Grid32"/>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33"/>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34"/>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18"/>
    <w:basedOn w:val="12"/>
    <w:qFormat/>
    <w:uiPriority w:val="39"/>
    <w:rPr>
      <w:rFonts w:eastAsia="Times New Roman" w:asciiTheme="minorHAnsi" w:hAnsiTheme="minorHAnsi" w:cstheme="minorBidi"/>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33">
    <w:name w:val="Table Grid19"/>
    <w:basedOn w:val="12"/>
    <w:qFormat/>
    <w:uiPriority w:val="39"/>
    <w:rPr>
      <w:rFonts w:eastAsia="Times New Roman" w:asciiTheme="minorHAnsi" w:hAnsiTheme="minorHAnsi" w:cstheme="minorBidi"/>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34">
    <w:name w:val="Table Grid20"/>
    <w:basedOn w:val="12"/>
    <w:qFormat/>
    <w:uiPriority w:val="39"/>
    <w:rPr>
      <w:rFonts w:eastAsia="Times New Roman" w:asciiTheme="minorHAnsi" w:hAnsiTheme="minorHAnsi" w:cstheme="minorBidi"/>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35">
    <w:name w:val="Table Grid23"/>
    <w:basedOn w:val="12"/>
    <w:qFormat/>
    <w:uiPriority w:val="39"/>
    <w:rPr>
      <w:rFonts w:eastAsia="Times New Roman" w:asciiTheme="minorHAnsi" w:hAnsiTheme="minorHAnsi" w:cstheme="minorBidi"/>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36">
    <w:name w:val="Table Grid24"/>
    <w:basedOn w:val="12"/>
    <w:qFormat/>
    <w:uiPriority w:val="39"/>
    <w:rPr>
      <w:rFonts w:eastAsia="Times New Roman" w:asciiTheme="minorHAnsi" w:hAnsiTheme="minorHAnsi" w:cstheme="minorBidi"/>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37">
    <w:name w:val="Table Grid25"/>
    <w:basedOn w:val="12"/>
    <w:qFormat/>
    <w:uiPriority w:val="39"/>
    <w:rPr>
      <w:rFonts w:eastAsia="Times New Roman" w:asciiTheme="minorHAnsi" w:hAnsiTheme="minorHAnsi" w:cstheme="minorBidi"/>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38">
    <w:name w:val="Table Grid26"/>
    <w:basedOn w:val="12"/>
    <w:qFormat/>
    <w:uiPriority w:val="39"/>
    <w:rPr>
      <w:rFonts w:eastAsia="Times New Roman" w:asciiTheme="minorHAnsi" w:hAnsiTheme="minorHAnsi" w:cstheme="minorBidi"/>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39">
    <w:name w:val="Grid Table 5 Dark - Accent 42"/>
    <w:basedOn w:val="12"/>
    <w:qFormat/>
    <w:uiPriority w:val="50"/>
    <w:rPr>
      <w:rFonts w:asciiTheme="minorHAnsi" w:hAnsiTheme="minorHAnsi" w:eastAsiaTheme="minorHAnsi" w:cstheme="minorBidi"/>
      <w:szCs w:val="22"/>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5DFE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064A2"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064A2"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064A2"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064A2" w:themeFill="accent4"/>
      </w:tcPr>
    </w:tblStylePr>
    <w:tblStylePr w:type="band1Vert">
      <w:tcPr>
        <w:shd w:val="clear" w:color="auto" w:fill="CCC0D9" w:themeFill="accent4" w:themeFillTint="66"/>
      </w:tcPr>
    </w:tblStylePr>
    <w:tblStylePr w:type="band1Horz">
      <w:tcPr>
        <w:shd w:val="clear" w:color="auto" w:fill="CCC0D9" w:themeFill="accent4" w:themeFillTint="66"/>
      </w:tcPr>
    </w:tblStylePr>
  </w:style>
  <w:style w:type="table" w:customStyle="1" w:styleId="240">
    <w:name w:val="Grid Table 42"/>
    <w:basedOn w:val="12"/>
    <w:qFormat/>
    <w:uiPriority w:val="49"/>
    <w:rPr>
      <w:rFonts w:asciiTheme="minorHAnsi" w:hAnsiTheme="minorHAnsi" w:eastAsiaTheme="minorHAnsi" w:cstheme="minorBidi"/>
      <w:szCs w:val="22"/>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41">
    <w:name w:val="Grid Table 5 Dark2"/>
    <w:basedOn w:val="12"/>
    <w:qFormat/>
    <w:uiPriority w:val="50"/>
    <w:rPr>
      <w:rFonts w:asciiTheme="minorHAnsi" w:hAnsiTheme="minorHAnsi" w:eastAsiaTheme="minorHAnsi" w:cstheme="minorBidi"/>
      <w:szCs w:val="22"/>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242">
    <w:name w:val="Grid Table 6 Colorful2"/>
    <w:basedOn w:val="12"/>
    <w:qFormat/>
    <w:uiPriority w:val="51"/>
    <w:rPr>
      <w:rFonts w:asciiTheme="minorHAnsi" w:hAnsiTheme="minorHAnsi" w:eastAsiaTheme="minorHAnsi" w:cstheme="minorBidi"/>
      <w:color w:val="000000" w:themeColor="text1"/>
      <w:szCs w:val="22"/>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styleId="243">
    <w:name w:val="No Spacing"/>
    <w:link w:val="273"/>
    <w:qFormat/>
    <w:uiPriority w:val="1"/>
    <w:rPr>
      <w:rFonts w:asciiTheme="minorHAnsi" w:hAnsiTheme="minorHAnsi" w:eastAsiaTheme="minorHAnsi" w:cstheme="minorBidi"/>
      <w:szCs w:val="22"/>
      <w:lang w:val="en-US" w:eastAsia="en-US" w:bidi="ar-SA"/>
    </w:rPr>
  </w:style>
  <w:style w:type="character" w:customStyle="1" w:styleId="244">
    <w:name w:val="Body Text Indent 2 Char"/>
    <w:basedOn w:val="11"/>
    <w:link w:val="17"/>
    <w:qFormat/>
    <w:uiPriority w:val="99"/>
    <w:rPr>
      <w:rFonts w:asciiTheme="minorHAnsi" w:hAnsiTheme="minorHAnsi" w:eastAsiaTheme="minorHAnsi" w:cstheme="minorBidi"/>
      <w:szCs w:val="22"/>
    </w:rPr>
  </w:style>
  <w:style w:type="character" w:customStyle="1" w:styleId="245">
    <w:name w:val="Bold and Italics"/>
    <w:qFormat/>
    <w:uiPriority w:val="0"/>
    <w:rPr>
      <w:b/>
      <w:i/>
      <w:u w:val="none"/>
    </w:rPr>
  </w:style>
  <w:style w:type="character" w:customStyle="1" w:styleId="246">
    <w:name w:val="Special Bold"/>
    <w:basedOn w:val="11"/>
    <w:qFormat/>
    <w:uiPriority w:val="0"/>
    <w:rPr>
      <w:b/>
      <w:spacing w:val="0"/>
    </w:rPr>
  </w:style>
  <w:style w:type="character" w:customStyle="1" w:styleId="247">
    <w:name w:val="Subtitle Char"/>
    <w:basedOn w:val="11"/>
    <w:link w:val="38"/>
    <w:qFormat/>
    <w:uiPriority w:val="0"/>
    <w:rPr>
      <w:rFonts w:ascii="Georgia" w:hAnsi="Georgia" w:eastAsia="Georgia" w:cs="Georgia"/>
      <w:i/>
      <w:color w:val="666666"/>
      <w:sz w:val="48"/>
      <w:szCs w:val="48"/>
    </w:rPr>
  </w:style>
  <w:style w:type="paragraph" w:customStyle="1" w:styleId="248">
    <w:name w:val="Glossary Heading"/>
    <w:basedOn w:val="1"/>
    <w:qFormat/>
    <w:uiPriority w:val="0"/>
    <w:pPr>
      <w:keepNext/>
    </w:pPr>
    <w:rPr>
      <w:rFonts w:ascii="Times New Roman" w:hAnsi="Times New Roman" w:eastAsia="Times New Roman" w:cs="Times New Roman"/>
      <w:b/>
      <w:sz w:val="32"/>
      <w:lang w:val="en-AU"/>
    </w:rPr>
  </w:style>
  <w:style w:type="paragraph" w:customStyle="1" w:styleId="249">
    <w:name w:val="Heading Procedure"/>
    <w:basedOn w:val="1"/>
    <w:next w:val="1"/>
    <w:qFormat/>
    <w:uiPriority w:val="0"/>
    <w:pPr>
      <w:keepNext/>
      <w:tabs>
        <w:tab w:val="left" w:pos="0"/>
      </w:tabs>
      <w:spacing w:before="120" w:after="60"/>
    </w:pPr>
    <w:rPr>
      <w:rFonts w:ascii="Times New Roman" w:hAnsi="Times New Roman" w:eastAsia="Times New Roman" w:cs="Times New Roman"/>
      <w:b/>
      <w:i/>
      <w:color w:val="918585"/>
      <w:sz w:val="22"/>
      <w:lang w:val="en-AU"/>
    </w:rPr>
  </w:style>
  <w:style w:type="paragraph" w:customStyle="1" w:styleId="250">
    <w:name w:val="m_3634761738003977812ydpcb3d5509msonormal"/>
    <w:basedOn w:val="1"/>
    <w:qFormat/>
    <w:uiPriority w:val="0"/>
    <w:pPr>
      <w:spacing w:before="100" w:beforeAutospacing="1" w:after="100" w:afterAutospacing="1"/>
    </w:pPr>
    <w:rPr>
      <w:rFonts w:ascii="Times New Roman" w:hAnsi="Times New Roman" w:eastAsia="Times New Roman" w:cs="Times New Roman"/>
      <w:szCs w:val="22"/>
    </w:rPr>
  </w:style>
  <w:style w:type="table" w:customStyle="1" w:styleId="251">
    <w:name w:val="Grid Table 5 Dark - Accent 21"/>
    <w:basedOn w:val="12"/>
    <w:qFormat/>
    <w:uiPriority w:val="50"/>
    <w:rPr>
      <w:rFonts w:ascii="Trebuchet MS" w:hAnsi="Trebuchet MS" w:eastAsia="Trebuchet MS" w:cs="Arial"/>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F2F0E1"/>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C1B56B"/>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C1B56B"/>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C1B56B"/>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C1B56B"/>
      </w:tcPr>
    </w:tblStylePr>
    <w:tblStylePr w:type="band1Vert">
      <w:tcPr>
        <w:shd w:val="clear" w:color="auto" w:fill="E6E1C3"/>
      </w:tcPr>
    </w:tblStylePr>
    <w:tblStylePr w:type="band1Horz">
      <w:tcPr>
        <w:shd w:val="clear" w:color="auto" w:fill="E6E1C3"/>
      </w:tcPr>
    </w:tblStylePr>
  </w:style>
  <w:style w:type="character" w:customStyle="1" w:styleId="252">
    <w:name w:val="fontstyle01"/>
    <w:qFormat/>
    <w:uiPriority w:val="0"/>
    <w:rPr>
      <w:rFonts w:hint="default" w:ascii="Arial" w:hAnsi="Arial" w:cs="Arial"/>
      <w:color w:val="000000"/>
      <w:sz w:val="20"/>
      <w:szCs w:val="20"/>
    </w:rPr>
  </w:style>
  <w:style w:type="table" w:customStyle="1" w:styleId="253">
    <w:name w:val="Table Grid35"/>
    <w:basedOn w:val="12"/>
    <w:qFormat/>
    <w:uiPriority w:val="39"/>
    <w:rPr>
      <w:rFonts w:ascii="Trebuchet MS" w:hAnsi="Trebuchet MS" w:eastAsia="Trebuchet MS"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le Grid36"/>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le Grid37"/>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le Grid38"/>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le Grid39"/>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8">
    <w:name w:val="a"/>
    <w:basedOn w:val="11"/>
    <w:qFormat/>
    <w:uiPriority w:val="0"/>
  </w:style>
  <w:style w:type="character" w:customStyle="1" w:styleId="259">
    <w:name w:val="l6"/>
    <w:basedOn w:val="11"/>
    <w:qFormat/>
    <w:uiPriority w:val="0"/>
  </w:style>
  <w:style w:type="character" w:customStyle="1" w:styleId="260">
    <w:name w:val="ilfuvd"/>
    <w:basedOn w:val="11"/>
    <w:qFormat/>
    <w:uiPriority w:val="0"/>
  </w:style>
  <w:style w:type="paragraph" w:customStyle="1" w:styleId="261">
    <w:name w:val="toclevel-1"/>
    <w:basedOn w:val="1"/>
    <w:qFormat/>
    <w:uiPriority w:val="0"/>
    <w:pPr>
      <w:spacing w:before="100" w:beforeAutospacing="1" w:after="100" w:afterAutospacing="1"/>
    </w:pPr>
    <w:rPr>
      <w:rFonts w:ascii="Times New Roman" w:hAnsi="Times New Roman" w:eastAsia="Times New Roman" w:cs="Times New Roman"/>
      <w:szCs w:val="22"/>
      <w:lang w:val="en-GB" w:eastAsia="en-GB"/>
    </w:rPr>
  </w:style>
  <w:style w:type="character" w:customStyle="1" w:styleId="262">
    <w:name w:val="toctext"/>
    <w:basedOn w:val="11"/>
    <w:qFormat/>
    <w:uiPriority w:val="0"/>
  </w:style>
  <w:style w:type="character" w:customStyle="1" w:styleId="263">
    <w:name w:val="tocnumber"/>
    <w:basedOn w:val="11"/>
    <w:qFormat/>
    <w:uiPriority w:val="0"/>
  </w:style>
  <w:style w:type="character" w:customStyle="1" w:styleId="264">
    <w:name w:val="fn"/>
    <w:basedOn w:val="11"/>
    <w:qFormat/>
    <w:uiPriority w:val="0"/>
  </w:style>
  <w:style w:type="character" w:customStyle="1" w:styleId="265">
    <w:name w:val="fusion-inline-sep2"/>
    <w:basedOn w:val="11"/>
    <w:qFormat/>
    <w:uiPriority w:val="0"/>
  </w:style>
  <w:style w:type="character" w:customStyle="1" w:styleId="266">
    <w:name w:val="updated"/>
    <w:basedOn w:val="11"/>
    <w:qFormat/>
    <w:uiPriority w:val="0"/>
  </w:style>
  <w:style w:type="character" w:customStyle="1" w:styleId="267">
    <w:name w:val="meta-tags"/>
    <w:basedOn w:val="11"/>
    <w:qFormat/>
    <w:uiPriority w:val="0"/>
  </w:style>
  <w:style w:type="character" w:customStyle="1" w:styleId="268">
    <w:name w:val="fusion-comments"/>
    <w:basedOn w:val="11"/>
    <w:qFormat/>
    <w:uiPriority w:val="0"/>
  </w:style>
  <w:style w:type="character" w:customStyle="1" w:styleId="269">
    <w:name w:val="screen-reader-text3"/>
    <w:basedOn w:val="11"/>
    <w:qFormat/>
    <w:uiPriority w:val="0"/>
  </w:style>
  <w:style w:type="paragraph" w:customStyle="1" w:styleId="270">
    <w:name w:val="flex-active-slide"/>
    <w:basedOn w:val="1"/>
    <w:qFormat/>
    <w:uiPriority w:val="0"/>
    <w:pPr>
      <w:spacing w:before="100" w:beforeAutospacing="1" w:after="100" w:afterAutospacing="1"/>
    </w:pPr>
    <w:rPr>
      <w:rFonts w:ascii="Times New Roman" w:hAnsi="Times New Roman" w:eastAsia="Times New Roman" w:cs="Times New Roman"/>
      <w:szCs w:val="22"/>
      <w:lang w:val="en-GB" w:eastAsia="en-GB"/>
    </w:rPr>
  </w:style>
  <w:style w:type="paragraph" w:customStyle="1" w:styleId="271">
    <w:name w:val="flex-nav-prev"/>
    <w:basedOn w:val="1"/>
    <w:qFormat/>
    <w:uiPriority w:val="0"/>
    <w:pPr>
      <w:spacing w:before="100" w:beforeAutospacing="1" w:after="100" w:afterAutospacing="1"/>
    </w:pPr>
    <w:rPr>
      <w:rFonts w:ascii="Times New Roman" w:hAnsi="Times New Roman" w:eastAsia="Times New Roman" w:cs="Times New Roman"/>
      <w:szCs w:val="22"/>
      <w:lang w:val="en-GB" w:eastAsia="en-GB"/>
    </w:rPr>
  </w:style>
  <w:style w:type="paragraph" w:customStyle="1" w:styleId="272">
    <w:name w:val="flex-nav-next"/>
    <w:basedOn w:val="1"/>
    <w:qFormat/>
    <w:uiPriority w:val="0"/>
    <w:pPr>
      <w:spacing w:before="100" w:beforeAutospacing="1" w:after="100" w:afterAutospacing="1"/>
    </w:pPr>
    <w:rPr>
      <w:rFonts w:ascii="Times New Roman" w:hAnsi="Times New Roman" w:eastAsia="Times New Roman" w:cs="Times New Roman"/>
      <w:szCs w:val="22"/>
      <w:lang w:val="en-GB" w:eastAsia="en-GB"/>
    </w:rPr>
  </w:style>
  <w:style w:type="character" w:customStyle="1" w:styleId="273">
    <w:name w:val="No Spacing Char"/>
    <w:basedOn w:val="11"/>
    <w:link w:val="243"/>
    <w:qFormat/>
    <w:uiPriority w:val="1"/>
    <w:rPr>
      <w:rFonts w:asciiTheme="minorHAnsi" w:hAnsiTheme="minorHAnsi" w:eastAsiaTheme="minorHAnsi" w:cstheme="minorBidi"/>
      <w:szCs w:val="22"/>
    </w:rPr>
  </w:style>
  <w:style w:type="character" w:customStyle="1" w:styleId="274">
    <w:name w:val="Document Map Char"/>
    <w:basedOn w:val="11"/>
    <w:link w:val="22"/>
    <w:semiHidden/>
    <w:qFormat/>
    <w:uiPriority w:val="99"/>
    <w:rPr>
      <w:rFonts w:ascii="Tahoma" w:hAnsi="Tahoma" w:cs="Tahoma" w:eastAsiaTheme="minorHAnsi"/>
      <w:sz w:val="16"/>
      <w:szCs w:val="16"/>
    </w:rPr>
  </w:style>
  <w:style w:type="table" w:customStyle="1" w:styleId="275">
    <w:name w:val="Table Grid310"/>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6">
    <w:name w:val="mw-headline"/>
    <w:basedOn w:val="11"/>
    <w:qFormat/>
    <w:uiPriority w:val="0"/>
  </w:style>
  <w:style w:type="table" w:customStyle="1" w:styleId="277">
    <w:name w:val="Table Grid31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le Grid312"/>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le Grid32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le Grid33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le Grid34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le Grid35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le Grid313"/>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4">
    <w:name w:val="fontstyle21"/>
    <w:basedOn w:val="11"/>
    <w:qFormat/>
    <w:uiPriority w:val="0"/>
    <w:rPr>
      <w:rFonts w:hint="default" w:ascii="Arial" w:hAnsi="Arial" w:cs="Arial"/>
      <w:color w:val="000000"/>
      <w:sz w:val="20"/>
      <w:szCs w:val="20"/>
    </w:rPr>
  </w:style>
  <w:style w:type="character" w:customStyle="1" w:styleId="285">
    <w:name w:val="fontstyle31"/>
    <w:basedOn w:val="11"/>
    <w:qFormat/>
    <w:uiPriority w:val="0"/>
    <w:rPr>
      <w:rFonts w:hint="default" w:ascii="Courier New" w:hAnsi="Courier New" w:cs="Courier New"/>
      <w:color w:val="000000"/>
      <w:sz w:val="22"/>
      <w:szCs w:val="22"/>
    </w:rPr>
  </w:style>
  <w:style w:type="paragraph" w:customStyle="1" w:styleId="286">
    <w:name w:val="Margin Note"/>
    <w:basedOn w:val="15"/>
    <w:qFormat/>
    <w:uiPriority w:val="0"/>
    <w:pPr>
      <w:pBdr>
        <w:top w:val="single" w:color="FFFFFF" w:sz="6" w:space="6"/>
        <w:bottom w:val="single" w:color="FFFFFF" w:sz="6" w:space="6"/>
      </w:pBdr>
      <w:shd w:val="pct10" w:color="auto" w:fill="auto"/>
      <w:tabs>
        <w:tab w:val="left" w:pos="567"/>
      </w:tabs>
      <w:spacing w:before="60" w:after="60"/>
    </w:pPr>
    <w:rPr>
      <w:rFonts w:ascii="Arial" w:hAnsi="Arial"/>
      <w:i/>
      <w:lang w:val="en-US"/>
    </w:rPr>
  </w:style>
  <w:style w:type="character" w:customStyle="1" w:styleId="287">
    <w:name w:val="one-click"/>
    <w:basedOn w:val="11"/>
    <w:qFormat/>
    <w:uiPriority w:val="0"/>
  </w:style>
  <w:style w:type="table" w:customStyle="1" w:styleId="288">
    <w:name w:val="Table Grid314"/>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le Grid315"/>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Grid Table 5 Dark - Accent 61"/>
    <w:basedOn w:val="12"/>
    <w:qFormat/>
    <w:uiPriority w:val="50"/>
    <w:rPr>
      <w:rFonts w:asciiTheme="minorHAnsi" w:hAnsiTheme="minorHAnsi" w:eastAsiaTheme="minorHAnsi" w:cstheme="minorBidi"/>
      <w:szCs w:val="22"/>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DE9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79646"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79646"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79646"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79646" w:themeFill="accent6"/>
      </w:tcPr>
    </w:tblStylePr>
    <w:tblStylePr w:type="band1Vert">
      <w:tcPr>
        <w:shd w:val="clear" w:color="auto" w:fill="FBD4B4" w:themeFill="accent6" w:themeFillTint="66"/>
      </w:tcPr>
    </w:tblStylePr>
    <w:tblStylePr w:type="band1Horz">
      <w:tcPr>
        <w:shd w:val="clear" w:color="auto" w:fill="FBD4B4" w:themeFill="accent6" w:themeFillTint="66"/>
      </w:tcPr>
    </w:tblStylePr>
  </w:style>
  <w:style w:type="table" w:customStyle="1" w:styleId="291">
    <w:name w:val="Table Grid316"/>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92">
    <w:name w:val="Book Title1"/>
    <w:basedOn w:val="11"/>
    <w:qFormat/>
    <w:uiPriority w:val="33"/>
    <w:rPr>
      <w:b/>
      <w:bCs/>
      <w:i/>
      <w:iCs/>
      <w:spacing w:val="5"/>
    </w:rPr>
  </w:style>
  <w:style w:type="table" w:customStyle="1" w:styleId="293">
    <w:name w:val="Table Grid317"/>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le Grid318"/>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le Grid Light1"/>
    <w:basedOn w:val="12"/>
    <w:qFormat/>
    <w:uiPriority w:val="40"/>
    <w:rPr>
      <w:rFonts w:asciiTheme="minorHAnsi" w:hAnsiTheme="minorHAnsi" w:eastAsiaTheme="minorHAnsi" w:cstheme="minorBidi"/>
      <w:szCs w:val="22"/>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96">
    <w:name w:val="Table Grid319"/>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List Table 3 - Accent 12"/>
    <w:basedOn w:val="12"/>
    <w:qFormat/>
    <w:uiPriority w:val="48"/>
    <w:rPr>
      <w:rFonts w:asciiTheme="minorHAnsi" w:hAnsiTheme="minorHAnsi" w:eastAsiaTheme="minorHAnsi" w:cstheme="minorBidi"/>
      <w:szCs w:val="22"/>
    </w:r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bCs/>
        <w:color w:val="FFFFFF" w:themeColor="background1"/>
        <w14:textFill>
          <w14:solidFill>
            <w14:schemeClr w14:val="bg1"/>
          </w14:solidFill>
        </w14:textFill>
      </w:rPr>
      <w:tcPr>
        <w:shd w:val="clear" w:color="auto" w:fill="4F81BD" w:themeFill="accent1"/>
      </w:tcPr>
    </w:tblStylePr>
    <w:tblStylePr w:type="lastRow">
      <w:rPr>
        <w:b/>
        <w:bCs/>
      </w:rPr>
      <w:tcPr>
        <w:tcBorders>
          <w:top w:val="double" w:color="4F81BD"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F81BD" w:themeColor="accent1" w:sz="4" w:space="0"/>
          <w:right w:val="single" w:color="4F81BD" w:themeColor="accent1" w:sz="4" w:space="0"/>
        </w:tcBorders>
      </w:tcPr>
    </w:tblStylePr>
    <w:tblStylePr w:type="band1Horz">
      <w:tcPr>
        <w:tcBorders>
          <w:top w:val="single" w:color="4F81BD" w:themeColor="accent1" w:sz="4" w:space="0"/>
          <w:bottom w:val="single" w:color="4F81BD"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F81BD" w:themeColor="accent1" w:sz="4" w:space="0"/>
          <w:left w:val="nil"/>
        </w:tcBorders>
      </w:tcPr>
    </w:tblStylePr>
    <w:tblStylePr w:type="swCell">
      <w:tcPr>
        <w:tcBorders>
          <w:top w:val="double" w:color="4F81BD" w:themeColor="accent1" w:sz="4" w:space="0"/>
          <w:right w:val="nil"/>
        </w:tcBorders>
      </w:tcPr>
    </w:tblStylePr>
  </w:style>
  <w:style w:type="table" w:customStyle="1" w:styleId="298">
    <w:name w:val="Table Grid320"/>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
    <w:name w:val="Table Grid322"/>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
    <w:name w:val="Table Grid323"/>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
    <w:name w:val="Table Grid324"/>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
    <w:name w:val="Table Grid325"/>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
    <w:name w:val="Table Grid326"/>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
    <w:name w:val="TableGrid"/>
    <w:qFormat/>
    <w:uiPriority w:val="0"/>
    <w:rPr>
      <w:rFonts w:asciiTheme="minorHAnsi" w:hAnsiTheme="minorHAnsi" w:eastAsiaTheme="minorEastAsia" w:cstheme="minorBidi"/>
      <w:szCs w:val="22"/>
    </w:rPr>
    <w:tblPr>
      <w:tblCellMar>
        <w:top w:w="0" w:type="dxa"/>
        <w:left w:w="0" w:type="dxa"/>
        <w:bottom w:w="0" w:type="dxa"/>
        <w:right w:w="0" w:type="dxa"/>
      </w:tblCellMar>
    </w:tblPr>
  </w:style>
  <w:style w:type="table" w:customStyle="1" w:styleId="305">
    <w:name w:val="TableGrid4"/>
    <w:qFormat/>
    <w:uiPriority w:val="0"/>
    <w:rPr>
      <w:rFonts w:eastAsia="Times New Roman" w:asciiTheme="minorHAnsi" w:hAnsiTheme="minorHAnsi" w:cstheme="minorBidi"/>
      <w:szCs w:val="22"/>
    </w:rPr>
    <w:tblPr>
      <w:tblCellMar>
        <w:top w:w="0" w:type="dxa"/>
        <w:left w:w="0" w:type="dxa"/>
        <w:bottom w:w="0" w:type="dxa"/>
        <w:right w:w="0" w:type="dxa"/>
      </w:tblCellMar>
    </w:tblPr>
  </w:style>
  <w:style w:type="table" w:customStyle="1" w:styleId="306">
    <w:name w:val="Table Grid327"/>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
    <w:name w:val="Table Grid328"/>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
    <w:name w:val="TableGrid12"/>
    <w:qFormat/>
    <w:uiPriority w:val="0"/>
    <w:rPr>
      <w:rFonts w:eastAsia="Times New Roman" w:cs="Arial"/>
      <w:szCs w:val="22"/>
    </w:rPr>
    <w:tblPr>
      <w:tblCellMar>
        <w:top w:w="0" w:type="dxa"/>
        <w:left w:w="0" w:type="dxa"/>
        <w:bottom w:w="0" w:type="dxa"/>
        <w:right w:w="0" w:type="dxa"/>
      </w:tblCellMar>
    </w:tblPr>
  </w:style>
  <w:style w:type="table" w:customStyle="1" w:styleId="309">
    <w:name w:val="TableGrid22"/>
    <w:qFormat/>
    <w:uiPriority w:val="0"/>
    <w:rPr>
      <w:rFonts w:eastAsia="Times New Roman" w:cs="Arial"/>
      <w:szCs w:val="22"/>
    </w:rPr>
    <w:tblPr>
      <w:tblCellMar>
        <w:top w:w="0" w:type="dxa"/>
        <w:left w:w="0" w:type="dxa"/>
        <w:bottom w:w="0" w:type="dxa"/>
        <w:right w:w="0" w:type="dxa"/>
      </w:tblCellMar>
    </w:tblPr>
  </w:style>
  <w:style w:type="table" w:customStyle="1" w:styleId="310">
    <w:name w:val="TableGrid32"/>
    <w:qFormat/>
    <w:uiPriority w:val="0"/>
    <w:rPr>
      <w:rFonts w:eastAsia="Times New Roman" w:cs="Arial"/>
      <w:szCs w:val="22"/>
    </w:rPr>
    <w:tblPr>
      <w:tblCellMar>
        <w:top w:w="0" w:type="dxa"/>
        <w:left w:w="0" w:type="dxa"/>
        <w:bottom w:w="0" w:type="dxa"/>
        <w:right w:w="0" w:type="dxa"/>
      </w:tblCellMar>
    </w:tblPr>
  </w:style>
  <w:style w:type="table" w:customStyle="1" w:styleId="311">
    <w:name w:val="Table Grid329"/>
    <w:basedOn w:val="12"/>
    <w:qFormat/>
    <w:uiPriority w:val="39"/>
    <w:rPr>
      <w:rFonts w:ascii="Trebuchet MS" w:hAnsi="Trebuchet MS" w:eastAsia="Trebuchet MS"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
    <w:name w:val="Grid Table 5 Dark - Accent 412"/>
    <w:basedOn w:val="12"/>
    <w:qFormat/>
    <w:uiPriority w:val="50"/>
    <w:rPr>
      <w:rFonts w:ascii="Trebuchet MS" w:hAnsi="Trebuchet MS" w:eastAsia="Trebuchet MS" w:cs="Arial"/>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DEDF2"/>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AA6C0"/>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AA6C0"/>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AA6C0"/>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AA6C0"/>
      </w:tcPr>
    </w:tblStylePr>
    <w:tblStylePr w:type="band1Vert">
      <w:tcPr>
        <w:shd w:val="clear" w:color="auto" w:fill="BCDBE5"/>
      </w:tcPr>
    </w:tblStylePr>
    <w:tblStylePr w:type="band1Horz">
      <w:tcPr>
        <w:shd w:val="clear" w:color="auto" w:fill="BCDBE5"/>
      </w:tcPr>
    </w:tblStylePr>
  </w:style>
  <w:style w:type="table" w:customStyle="1" w:styleId="313">
    <w:name w:val="Table Grid3110"/>
    <w:basedOn w:val="12"/>
    <w:qFormat/>
    <w:uiPriority w:val="39"/>
    <w:rPr>
      <w:rFonts w:ascii="Trebuchet MS" w:hAnsi="Trebuchet MS" w:eastAsia="Trebuchet MS"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
    <w:name w:val="Table Grid3210"/>
    <w:basedOn w:val="12"/>
    <w:qFormat/>
    <w:uiPriority w:val="39"/>
    <w:rPr>
      <w:rFonts w:ascii="Trebuchet MS" w:hAnsi="Trebuchet MS" w:eastAsia="Trebuchet MS"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Table Grid332"/>
    <w:basedOn w:val="12"/>
    <w:qFormat/>
    <w:uiPriority w:val="39"/>
    <w:rPr>
      <w:rFonts w:ascii="Trebuchet MS" w:hAnsi="Trebuchet MS" w:eastAsia="Trebuchet MS"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
    <w:name w:val="Table Grid342"/>
    <w:basedOn w:val="12"/>
    <w:qFormat/>
    <w:uiPriority w:val="39"/>
    <w:rPr>
      <w:rFonts w:ascii="Trebuchet MS" w:hAnsi="Trebuchet MS" w:eastAsia="Trebuchet MS"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
    <w:name w:val="Table Grid352"/>
    <w:basedOn w:val="12"/>
    <w:qFormat/>
    <w:uiPriority w:val="39"/>
    <w:rPr>
      <w:rFonts w:ascii="Trebuchet MS" w:hAnsi="Trebuchet MS" w:eastAsia="Trebuchet MS" w:cs="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
    <w:name w:val="Table Grid36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le Grid37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le Grid38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le Grid39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le Grid310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leGrid111"/>
    <w:qFormat/>
    <w:uiPriority w:val="0"/>
    <w:rPr>
      <w:rFonts w:eastAsia="Times New Roman" w:cs="Arial"/>
      <w:szCs w:val="22"/>
    </w:rPr>
    <w:tblPr>
      <w:tblCellMar>
        <w:top w:w="0" w:type="dxa"/>
        <w:left w:w="0" w:type="dxa"/>
        <w:bottom w:w="0" w:type="dxa"/>
        <w:right w:w="0" w:type="dxa"/>
      </w:tblCellMar>
    </w:tblPr>
  </w:style>
  <w:style w:type="table" w:customStyle="1" w:styleId="324">
    <w:name w:val="TableGrid211"/>
    <w:qFormat/>
    <w:uiPriority w:val="0"/>
    <w:rPr>
      <w:rFonts w:eastAsia="Times New Roman" w:cs="Arial"/>
      <w:szCs w:val="22"/>
    </w:rPr>
    <w:tblPr>
      <w:tblCellMar>
        <w:top w:w="0" w:type="dxa"/>
        <w:left w:w="0" w:type="dxa"/>
        <w:bottom w:w="0" w:type="dxa"/>
        <w:right w:w="0" w:type="dxa"/>
      </w:tblCellMar>
    </w:tblPr>
  </w:style>
  <w:style w:type="table" w:customStyle="1" w:styleId="325">
    <w:name w:val="TableGrid311"/>
    <w:qFormat/>
    <w:uiPriority w:val="0"/>
    <w:rPr>
      <w:rFonts w:eastAsia="Times New Roman" w:cs="Arial"/>
      <w:szCs w:val="22"/>
    </w:rPr>
    <w:tblPr>
      <w:tblCellMar>
        <w:top w:w="0" w:type="dxa"/>
        <w:left w:w="0" w:type="dxa"/>
        <w:bottom w:w="0" w:type="dxa"/>
        <w:right w:w="0" w:type="dxa"/>
      </w:tblCellMar>
    </w:tblPr>
  </w:style>
  <w:style w:type="table" w:customStyle="1" w:styleId="326">
    <w:name w:val="Table Grid311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Grid Table 5 Dark - Accent 4111"/>
    <w:basedOn w:val="12"/>
    <w:qFormat/>
    <w:uiPriority w:val="50"/>
    <w:rPr>
      <w:rFonts w:asciiTheme="minorHAnsi" w:hAnsiTheme="minorHAnsi" w:eastAsiaTheme="minorHAnsi" w:cstheme="minorBidi"/>
      <w:szCs w:val="22"/>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5DFE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064A2"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064A2"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064A2"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064A2" w:themeFill="accent4"/>
      </w:tcPr>
    </w:tblStylePr>
    <w:tblStylePr w:type="band1Vert">
      <w:tcPr>
        <w:shd w:val="clear" w:color="auto" w:fill="CCC0D9" w:themeFill="accent4" w:themeFillTint="66"/>
      </w:tcPr>
    </w:tblStylePr>
    <w:tblStylePr w:type="band1Horz">
      <w:tcPr>
        <w:shd w:val="clear" w:color="auto" w:fill="CCC0D9" w:themeFill="accent4" w:themeFillTint="66"/>
      </w:tcPr>
    </w:tblStylePr>
  </w:style>
  <w:style w:type="table" w:customStyle="1" w:styleId="328">
    <w:name w:val="Table Grid312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21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331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341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351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le Grid313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le Grid314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le Grid3151"/>
    <w:basedOn w:val="12"/>
    <w:qFormat/>
    <w:uiPriority w:val="39"/>
    <w:rPr>
      <w:rFonts w:asciiTheme="minorHAnsi" w:hAnsiTheme="minorHAnsi" w:eastAsiaTheme="minorHAnsi" w:cstheme="minorBidi"/>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Heading 31"/>
    <w:basedOn w:val="1"/>
    <w:next w:val="1"/>
    <w:unhideWhenUsed/>
    <w:qFormat/>
    <w:uiPriority w:val="0"/>
    <w:pPr>
      <w:keepNext/>
      <w:keepLines/>
      <w:widowControl w:val="0"/>
      <w:shd w:val="clear" w:color="auto" w:fill="FFFFFF" w:themeFill="background1"/>
      <w:autoSpaceDE w:val="0"/>
      <w:autoSpaceDN w:val="0"/>
      <w:spacing w:before="200"/>
      <w:outlineLvl w:val="2"/>
    </w:pPr>
    <w:rPr>
      <w:rFonts w:ascii="Arial" w:hAnsi="Arial" w:eastAsia="Times New Roman" w:cs="Times New Roman"/>
      <w:b/>
      <w:bCs/>
      <w:color w:val="000000" w:themeColor="text1"/>
      <w:sz w:val="24"/>
      <w:szCs w:val="22"/>
      <w:lang w:val="en-GB" w:eastAsia="en-GB" w:bidi="en-GB"/>
      <w14:textFill>
        <w14:solidFill>
          <w14:schemeClr w14:val="tx1"/>
        </w14:solidFill>
      </w14:textFill>
    </w:rPr>
  </w:style>
  <w:style w:type="paragraph" w:customStyle="1" w:styleId="337">
    <w:name w:val="msonormal"/>
    <w:basedOn w:val="1"/>
    <w:qFormat/>
    <w:uiPriority w:val="0"/>
    <w:pPr>
      <w:spacing w:before="100" w:beforeAutospacing="1" w:after="100" w:afterAutospacing="1"/>
    </w:pPr>
    <w:rPr>
      <w:rFonts w:ascii="Times New Roman" w:hAnsi="Times New Roman" w:eastAsia="Times New Roman" w:cs="Times New Roman"/>
      <w:szCs w:val="22"/>
    </w:rPr>
  </w:style>
  <w:style w:type="paragraph" w:customStyle="1" w:styleId="338">
    <w:name w:val="font0"/>
    <w:basedOn w:val="1"/>
    <w:qFormat/>
    <w:uiPriority w:val="0"/>
    <w:pPr>
      <w:spacing w:before="100" w:beforeAutospacing="1" w:after="100" w:afterAutospacing="1"/>
    </w:pPr>
    <w:rPr>
      <w:rFonts w:eastAsia="Times New Roman"/>
      <w:color w:val="000000"/>
      <w:sz w:val="22"/>
      <w:szCs w:val="22"/>
    </w:rPr>
  </w:style>
  <w:style w:type="paragraph" w:customStyle="1" w:styleId="339">
    <w:name w:val="font5"/>
    <w:basedOn w:val="1"/>
    <w:qFormat/>
    <w:uiPriority w:val="0"/>
    <w:pPr>
      <w:spacing w:before="100" w:beforeAutospacing="1" w:after="100" w:afterAutospacing="1"/>
    </w:pPr>
    <w:rPr>
      <w:rFonts w:eastAsia="Times New Roman"/>
      <w:color w:val="000000"/>
      <w:sz w:val="22"/>
      <w:szCs w:val="22"/>
    </w:rPr>
  </w:style>
  <w:style w:type="paragraph" w:customStyle="1" w:styleId="340">
    <w:name w:val="xl65"/>
    <w:basedOn w:val="1"/>
    <w:qFormat/>
    <w:uiPriority w:val="0"/>
    <w:pPr>
      <w:spacing w:before="100" w:beforeAutospacing="1" w:after="100" w:afterAutospacing="1"/>
      <w:jc w:val="center"/>
    </w:pPr>
    <w:rPr>
      <w:rFonts w:ascii="Times New Roman" w:hAnsi="Times New Roman" w:eastAsia="Times New Roman" w:cs="Times New Roman"/>
      <w:szCs w:val="22"/>
    </w:rPr>
  </w:style>
  <w:style w:type="paragraph" w:customStyle="1" w:styleId="341">
    <w:name w:val="xl66"/>
    <w:basedOn w:val="1"/>
    <w:qFormat/>
    <w:uiPriority w:val="0"/>
    <w:pPr>
      <w:pBdr>
        <w:top w:val="single" w:color="auto" w:sz="4" w:space="0"/>
        <w:left w:val="single" w:color="auto" w:sz="4" w:space="0"/>
        <w:bottom w:val="single" w:color="auto" w:sz="4" w:space="0"/>
        <w:right w:val="single" w:color="auto" w:sz="4" w:space="0"/>
      </w:pBdr>
      <w:shd w:val="clear" w:color="000000" w:fill="A9D08E"/>
      <w:spacing w:before="100" w:beforeAutospacing="1" w:after="100" w:afterAutospacing="1"/>
      <w:jc w:val="center"/>
    </w:pPr>
    <w:rPr>
      <w:rFonts w:ascii="Times New Roman" w:hAnsi="Times New Roman" w:eastAsia="Times New Roman" w:cs="Times New Roman"/>
      <w:szCs w:val="22"/>
    </w:rPr>
  </w:style>
  <w:style w:type="paragraph" w:customStyle="1" w:styleId="34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b/>
      <w:bCs/>
      <w:szCs w:val="22"/>
    </w:rPr>
  </w:style>
  <w:style w:type="paragraph" w:customStyle="1" w:styleId="34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Times New Roman" w:cs="Times New Roman"/>
      <w:szCs w:val="22"/>
    </w:rPr>
  </w:style>
  <w:style w:type="paragraph" w:customStyle="1" w:styleId="344">
    <w:name w:val="xl6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40"/>
      <w:szCs w:val="40"/>
    </w:rPr>
  </w:style>
  <w:style w:type="paragraph" w:customStyle="1" w:styleId="345">
    <w:name w:val="xl7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Times New Roman" w:cs="Times New Roman"/>
      <w:szCs w:val="22"/>
    </w:rPr>
  </w:style>
  <w:style w:type="paragraph" w:customStyle="1" w:styleId="346">
    <w:name w:val="xl7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eastAsia="Times New Roman" w:cs="Times New Roman"/>
      <w:szCs w:val="22"/>
    </w:rPr>
  </w:style>
  <w:style w:type="paragraph" w:customStyle="1" w:styleId="347">
    <w:name w:val="xl72"/>
    <w:basedOn w:val="1"/>
    <w:qFormat/>
    <w:uiPriority w:val="0"/>
    <w:pPr>
      <w:pBdr>
        <w:top w:val="single" w:color="auto" w:sz="4" w:space="0"/>
        <w:left w:val="single" w:color="auto" w:sz="4" w:space="0"/>
        <w:bottom w:val="single" w:color="auto" w:sz="4" w:space="0"/>
        <w:right w:val="single" w:color="auto" w:sz="4" w:space="0"/>
      </w:pBdr>
      <w:shd w:val="clear" w:color="000000" w:fill="A9D08E"/>
      <w:spacing w:before="100" w:beforeAutospacing="1" w:after="100" w:afterAutospacing="1"/>
      <w:textAlignment w:val="center"/>
    </w:pPr>
    <w:rPr>
      <w:rFonts w:ascii="Times New Roman" w:hAnsi="Times New Roman" w:eastAsia="Times New Roman" w:cs="Times New Roman"/>
      <w:szCs w:val="22"/>
    </w:rPr>
  </w:style>
  <w:style w:type="paragraph" w:customStyle="1" w:styleId="348">
    <w:name w:val="xl73"/>
    <w:basedOn w:val="1"/>
    <w:qFormat/>
    <w:uiPriority w:val="0"/>
    <w:pPr>
      <w:pBdr>
        <w:top w:val="single" w:color="auto" w:sz="4" w:space="0"/>
        <w:left w:val="single" w:color="auto" w:sz="4" w:space="0"/>
        <w:bottom w:val="single" w:color="auto" w:sz="4" w:space="0"/>
        <w:right w:val="single" w:color="auto" w:sz="4" w:space="0"/>
      </w:pBdr>
      <w:shd w:val="clear" w:color="000000" w:fill="A9D08E"/>
      <w:spacing w:before="100" w:beforeAutospacing="1" w:after="100" w:afterAutospacing="1"/>
      <w:jc w:val="center"/>
      <w:textAlignment w:val="center"/>
    </w:pPr>
    <w:rPr>
      <w:rFonts w:ascii="Times New Roman" w:hAnsi="Times New Roman" w:eastAsia="Times New Roman" w:cs="Times New Roman"/>
      <w:szCs w:val="22"/>
    </w:rPr>
  </w:style>
  <w:style w:type="paragraph" w:customStyle="1" w:styleId="349">
    <w:name w:val="xl7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Cs w:val="22"/>
    </w:rPr>
  </w:style>
  <w:style w:type="paragraph" w:customStyle="1" w:styleId="350">
    <w:name w:val="xl75"/>
    <w:basedOn w:val="1"/>
    <w:qFormat/>
    <w:uiPriority w:val="0"/>
    <w:pPr>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Times New Roman" w:hAnsi="Times New Roman" w:eastAsia="Times New Roman" w:cs="Times New Roman"/>
      <w:szCs w:val="22"/>
    </w:rPr>
  </w:style>
  <w:style w:type="paragraph" w:customStyle="1" w:styleId="351">
    <w:name w:val="xl76"/>
    <w:basedOn w:val="1"/>
    <w:qFormat/>
    <w:uiPriority w:val="0"/>
    <w:pPr>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textAlignment w:val="center"/>
    </w:pPr>
    <w:rPr>
      <w:rFonts w:ascii="Times New Roman" w:hAnsi="Times New Roman" w:eastAsia="Times New Roman" w:cs="Times New Roman"/>
      <w:szCs w:val="22"/>
    </w:rPr>
  </w:style>
  <w:style w:type="paragraph" w:customStyle="1" w:styleId="352">
    <w:name w:val="xl77"/>
    <w:basedOn w:val="1"/>
    <w:qFormat/>
    <w:uiPriority w:val="0"/>
    <w:pPr>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Times New Roman" w:hAnsi="Times New Roman" w:eastAsia="Times New Roman" w:cs="Times New Roman"/>
      <w:b/>
      <w:bCs/>
      <w:szCs w:val="22"/>
    </w:rPr>
  </w:style>
  <w:style w:type="paragraph" w:customStyle="1" w:styleId="353">
    <w:name w:val="xl78"/>
    <w:basedOn w:val="1"/>
    <w:qFormat/>
    <w:uiPriority w:val="0"/>
    <w:pPr>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textAlignment w:val="center"/>
    </w:pPr>
    <w:rPr>
      <w:rFonts w:ascii="Times New Roman" w:hAnsi="Times New Roman" w:eastAsia="Times New Roman" w:cs="Times New Roman"/>
      <w:b/>
      <w:bCs/>
      <w:szCs w:val="22"/>
    </w:rPr>
  </w:style>
  <w:style w:type="paragraph" w:customStyle="1" w:styleId="35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Cs w:val="22"/>
    </w:rPr>
  </w:style>
  <w:style w:type="paragraph" w:customStyle="1" w:styleId="355">
    <w:name w:val="xl80"/>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Arial" w:hAnsi="Arial" w:eastAsia="Times New Roman" w:cs="Arial"/>
      <w:b/>
      <w:bCs/>
      <w:sz w:val="36"/>
      <w:szCs w:val="36"/>
    </w:rPr>
  </w:style>
  <w:style w:type="paragraph" w:customStyle="1" w:styleId="356">
    <w:name w:val="xl81"/>
    <w:basedOn w:val="1"/>
    <w:qFormat/>
    <w:uiPriority w:val="0"/>
    <w:pPr>
      <w:pBdr>
        <w:top w:val="single" w:color="auto" w:sz="4" w:space="0"/>
        <w:left w:val="single" w:color="auto" w:sz="4" w:space="0"/>
        <w:bottom w:val="single" w:color="auto" w:sz="4" w:space="0"/>
        <w:right w:val="single" w:color="auto" w:sz="4" w:space="0"/>
      </w:pBdr>
      <w:shd w:val="clear" w:color="000000" w:fill="CC99FF"/>
      <w:spacing w:before="100" w:beforeAutospacing="1" w:after="100" w:afterAutospacing="1"/>
      <w:jc w:val="center"/>
      <w:textAlignment w:val="center"/>
    </w:pPr>
    <w:rPr>
      <w:rFonts w:ascii="Arial" w:hAnsi="Arial" w:eastAsia="Times New Roman" w:cs="Arial"/>
      <w:b/>
      <w:bCs/>
      <w:szCs w:val="22"/>
    </w:rPr>
  </w:style>
  <w:style w:type="paragraph" w:customStyle="1" w:styleId="35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eastAsia="Times New Roman" w:cs="Arial"/>
      <w:szCs w:val="22"/>
    </w:rPr>
  </w:style>
  <w:style w:type="paragraph" w:customStyle="1" w:styleId="35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Cs w:val="22"/>
    </w:rPr>
  </w:style>
  <w:style w:type="paragraph" w:customStyle="1" w:styleId="359">
    <w:name w:val="xl84"/>
    <w:basedOn w:val="1"/>
    <w:qFormat/>
    <w:uiPriority w:val="0"/>
    <w:pPr>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Arial" w:hAnsi="Arial" w:eastAsia="Times New Roman" w:cs="Arial"/>
      <w:b/>
      <w:bCs/>
      <w:szCs w:val="22"/>
    </w:rPr>
  </w:style>
  <w:style w:type="paragraph" w:customStyle="1" w:styleId="360">
    <w:name w:val="xl8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eastAsia="Times New Roman" w:cs="Times New Roman"/>
      <w:szCs w:val="22"/>
    </w:rPr>
  </w:style>
  <w:style w:type="paragraph" w:customStyle="1" w:styleId="361">
    <w:name w:val="xl8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Times New Roman" w:hAnsi="Times New Roman" w:eastAsia="Times New Roman" w:cs="Times New Roman"/>
      <w:szCs w:val="22"/>
    </w:rPr>
  </w:style>
  <w:style w:type="paragraph" w:customStyle="1" w:styleId="362">
    <w:name w:val="xl8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Times New Roman" w:cs="Times New Roman"/>
      <w:szCs w:val="22"/>
    </w:rPr>
  </w:style>
  <w:style w:type="paragraph" w:customStyle="1" w:styleId="363">
    <w:name w:val="xl88"/>
    <w:basedOn w:val="1"/>
    <w:qFormat/>
    <w:uiPriority w:val="0"/>
    <w:pPr>
      <w:pBdr>
        <w:top w:val="single" w:color="auto" w:sz="4" w:space="0"/>
        <w:left w:val="single" w:color="auto" w:sz="4" w:space="0"/>
        <w:bottom w:val="single" w:color="auto" w:sz="4" w:space="0"/>
        <w:right w:val="single" w:color="auto" w:sz="4" w:space="0"/>
      </w:pBdr>
      <w:shd w:val="clear" w:color="000000" w:fill="A9D08E"/>
      <w:spacing w:before="100" w:beforeAutospacing="1" w:after="100" w:afterAutospacing="1"/>
      <w:textAlignment w:val="center"/>
    </w:pPr>
    <w:rPr>
      <w:rFonts w:ascii="Times New Roman" w:hAnsi="Times New Roman" w:eastAsia="Times New Roman" w:cs="Times New Roman"/>
      <w:szCs w:val="22"/>
    </w:rPr>
  </w:style>
  <w:style w:type="paragraph" w:customStyle="1" w:styleId="364">
    <w:name w:val="xl89"/>
    <w:basedOn w:val="1"/>
    <w:qFormat/>
    <w:uiPriority w:val="0"/>
    <w:pPr>
      <w:pBdr>
        <w:top w:val="single" w:color="auto" w:sz="4" w:space="0"/>
        <w:left w:val="single" w:color="auto" w:sz="4" w:space="0"/>
        <w:bottom w:val="single" w:color="auto" w:sz="4" w:space="0"/>
        <w:right w:val="single" w:color="auto" w:sz="4" w:space="0"/>
      </w:pBdr>
      <w:shd w:val="clear" w:color="000000" w:fill="A9D08E"/>
      <w:spacing w:before="100" w:beforeAutospacing="1" w:after="100" w:afterAutospacing="1"/>
      <w:jc w:val="center"/>
      <w:textAlignment w:val="center"/>
    </w:pPr>
    <w:rPr>
      <w:rFonts w:ascii="Times New Roman" w:hAnsi="Times New Roman" w:eastAsia="Times New Roman" w:cs="Times New Roman"/>
      <w:szCs w:val="22"/>
    </w:rPr>
  </w:style>
  <w:style w:type="paragraph" w:customStyle="1" w:styleId="365">
    <w:name w:val="xl9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rPr>
  </w:style>
  <w:style w:type="paragraph" w:customStyle="1" w:styleId="366">
    <w:name w:val="xl9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Cs w:val="22"/>
    </w:rPr>
  </w:style>
  <w:style w:type="paragraph" w:customStyle="1" w:styleId="367">
    <w:name w:val="xl92"/>
    <w:basedOn w:val="1"/>
    <w:qFormat/>
    <w:uiPriority w:val="0"/>
    <w:pPr>
      <w:pBdr>
        <w:top w:val="single" w:color="auto" w:sz="4" w:space="0"/>
        <w:left w:val="single" w:color="auto" w:sz="4" w:space="0"/>
        <w:bottom w:val="single" w:color="auto" w:sz="4" w:space="0"/>
        <w:right w:val="single" w:color="auto" w:sz="4" w:space="0"/>
      </w:pBdr>
      <w:shd w:val="clear" w:color="000000" w:fill="DBDBDB"/>
      <w:spacing w:before="100" w:beforeAutospacing="1" w:after="100" w:afterAutospacing="1"/>
      <w:textAlignment w:val="center"/>
    </w:pPr>
    <w:rPr>
      <w:rFonts w:ascii="Arial" w:hAnsi="Arial" w:eastAsia="Times New Roman" w:cs="Arial"/>
      <w:color w:val="000000"/>
      <w:szCs w:val="22"/>
    </w:rPr>
  </w:style>
  <w:style w:type="paragraph" w:customStyle="1" w:styleId="368">
    <w:name w:val="xl9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eastAsia="Times New Roman" w:cs="Arial"/>
      <w:color w:val="000000"/>
      <w:szCs w:val="22"/>
    </w:rPr>
  </w:style>
  <w:style w:type="paragraph" w:customStyle="1" w:styleId="369">
    <w:name w:val="xl9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Cs w:val="22"/>
    </w:rPr>
  </w:style>
  <w:style w:type="paragraph" w:customStyle="1" w:styleId="370">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eastAsia="Times New Roman" w:cs="Times New Roman"/>
      <w:color w:val="000000"/>
      <w:szCs w:val="22"/>
    </w:rPr>
  </w:style>
  <w:style w:type="paragraph" w:customStyle="1" w:styleId="371">
    <w:name w:val="xl63"/>
    <w:basedOn w:val="1"/>
    <w:qFormat/>
    <w:uiPriority w:val="0"/>
    <w:pPr>
      <w:spacing w:before="100" w:beforeAutospacing="1" w:after="100" w:afterAutospacing="1"/>
      <w:jc w:val="center"/>
    </w:pPr>
    <w:rPr>
      <w:rFonts w:ascii="Times New Roman" w:hAnsi="Times New Roman" w:eastAsia="Times New Roman" w:cs="Times New Roman"/>
      <w:sz w:val="24"/>
      <w:szCs w:val="24"/>
    </w:rPr>
  </w:style>
  <w:style w:type="paragraph" w:customStyle="1" w:styleId="372">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Times New Roman" w:cs="Times New Roman"/>
      <w:sz w:val="24"/>
      <w:szCs w:val="24"/>
    </w:rPr>
  </w:style>
  <w:style w:type="paragraph" w:customStyle="1" w:styleId="373">
    <w:name w:val="xl96"/>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Times New Roman" w:cs="Times New Roman"/>
      <w:b/>
      <w:bCs/>
      <w:sz w:val="24"/>
      <w:szCs w:val="24"/>
    </w:rPr>
  </w:style>
  <w:style w:type="paragraph" w:customStyle="1" w:styleId="374">
    <w:name w:val="xl97"/>
    <w:basedOn w:val="1"/>
    <w:qFormat/>
    <w:uiPriority w:val="0"/>
    <w:pPr>
      <w:pBdr>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b/>
      <w:bCs/>
      <w:sz w:val="24"/>
      <w:szCs w:val="24"/>
    </w:rPr>
  </w:style>
  <w:style w:type="paragraph" w:customStyle="1" w:styleId="375">
    <w:name w:val="xl98"/>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Times New Roman" w:cs="Times New Roman"/>
      <w:b/>
      <w:bCs/>
      <w:sz w:val="24"/>
      <w:szCs w:val="24"/>
    </w:rPr>
  </w:style>
  <w:style w:type="paragraph" w:customStyle="1" w:styleId="376">
    <w:name w:val="xl99"/>
    <w:basedOn w:val="1"/>
    <w:qFormat/>
    <w:uiPriority w:val="0"/>
    <w:pPr>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Arial" w:hAnsi="Arial" w:eastAsia="Times New Roman" w:cs="Arial"/>
      <w:sz w:val="24"/>
      <w:szCs w:val="24"/>
    </w:rPr>
  </w:style>
  <w:style w:type="paragraph" w:customStyle="1" w:styleId="377">
    <w:name w:val="xl100"/>
    <w:basedOn w:val="1"/>
    <w:qFormat/>
    <w:uiPriority w:val="0"/>
    <w:pPr>
      <w:pBdr>
        <w:top w:val="single" w:color="auto" w:sz="8"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Times New Roman" w:hAnsi="Times New Roman" w:eastAsia="Times New Roman" w:cs="Times New Roman"/>
      <w:sz w:val="24"/>
      <w:szCs w:val="24"/>
    </w:rPr>
  </w:style>
  <w:style w:type="paragraph" w:customStyle="1" w:styleId="378">
    <w:name w:val="xl101"/>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textAlignment w:val="center"/>
    </w:pPr>
    <w:rPr>
      <w:rFonts w:ascii="Arial" w:hAnsi="Arial" w:eastAsia="Times New Roman" w:cs="Arial"/>
      <w:sz w:val="24"/>
      <w:szCs w:val="24"/>
    </w:rPr>
  </w:style>
  <w:style w:type="paragraph" w:customStyle="1" w:styleId="379">
    <w:name w:val="xl102"/>
    <w:basedOn w:val="1"/>
    <w:qFormat/>
    <w:uiPriority w:val="0"/>
    <w:pPr>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Times New Roman" w:hAnsi="Times New Roman" w:eastAsia="Times New Roman" w:cs="Times New Roman"/>
      <w:sz w:val="24"/>
      <w:szCs w:val="24"/>
    </w:rPr>
  </w:style>
  <w:style w:type="paragraph" w:customStyle="1" w:styleId="380">
    <w:name w:val="xl103"/>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Times New Roman" w:hAnsi="Times New Roman" w:eastAsia="Times New Roman" w:cs="Times New Roman"/>
      <w:sz w:val="24"/>
      <w:szCs w:val="24"/>
    </w:rPr>
  </w:style>
  <w:style w:type="paragraph" w:customStyle="1" w:styleId="381">
    <w:name w:val="xl104"/>
    <w:basedOn w:val="1"/>
    <w:qFormat/>
    <w:uiPriority w:val="0"/>
    <w:pPr>
      <w:pBdr>
        <w:top w:val="single" w:color="auto" w:sz="4" w:space="0"/>
        <w:left w:val="single" w:color="auto" w:sz="4" w:space="0"/>
        <w:bottom w:val="single" w:color="auto" w:sz="4" w:space="0"/>
      </w:pBdr>
      <w:spacing w:before="100" w:beforeAutospacing="1" w:after="100" w:afterAutospacing="1"/>
      <w:jc w:val="center"/>
    </w:pPr>
    <w:rPr>
      <w:rFonts w:ascii="Times New Roman" w:hAnsi="Times New Roman" w:eastAsia="Times New Roman" w:cs="Times New Roman"/>
      <w:color w:val="FF0000"/>
      <w:sz w:val="24"/>
      <w:szCs w:val="24"/>
    </w:rPr>
  </w:style>
  <w:style w:type="paragraph" w:customStyle="1" w:styleId="382">
    <w:name w:val="xl10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eastAsia="Times New Roman" w:cs="Times New Roman"/>
      <w:b/>
      <w:bCs/>
      <w:color w:val="FF0000"/>
      <w:sz w:val="24"/>
      <w:szCs w:val="24"/>
    </w:rPr>
  </w:style>
  <w:style w:type="paragraph" w:customStyle="1" w:styleId="383">
    <w:name w:val="xl106"/>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Times New Roman" w:hAnsi="Times New Roman" w:eastAsia="Times New Roman" w:cs="Times New Roman"/>
      <w:b/>
      <w:bCs/>
      <w:color w:val="FF0000"/>
      <w:sz w:val="24"/>
      <w:szCs w:val="24"/>
    </w:rPr>
  </w:style>
  <w:style w:type="paragraph" w:customStyle="1" w:styleId="384">
    <w:name w:val="xl107"/>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Times New Roman" w:cs="Times New Roman"/>
      <w:sz w:val="24"/>
      <w:szCs w:val="24"/>
    </w:rPr>
  </w:style>
  <w:style w:type="paragraph" w:customStyle="1" w:styleId="385">
    <w:name w:val="xl108"/>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textAlignment w:val="center"/>
    </w:pPr>
    <w:rPr>
      <w:rFonts w:ascii="Times New Roman" w:hAnsi="Times New Roman" w:eastAsia="Times New Roman" w:cs="Times New Roman"/>
      <w:sz w:val="24"/>
      <w:szCs w:val="24"/>
    </w:rPr>
  </w:style>
  <w:style w:type="paragraph" w:customStyle="1" w:styleId="386">
    <w:name w:val="xl109"/>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textAlignment w:val="center"/>
    </w:pPr>
    <w:rPr>
      <w:rFonts w:ascii="Times New Roman" w:hAnsi="Times New Roman" w:eastAsia="Times New Roman" w:cs="Times New Roman"/>
      <w:sz w:val="24"/>
      <w:szCs w:val="24"/>
    </w:rPr>
  </w:style>
  <w:style w:type="paragraph" w:customStyle="1" w:styleId="387">
    <w:name w:val="xl110"/>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pPr>
    <w:rPr>
      <w:rFonts w:ascii="Times New Roman" w:hAnsi="Times New Roman" w:eastAsia="Times New Roman" w:cs="Times New Roman"/>
      <w:sz w:val="24"/>
      <w:szCs w:val="24"/>
    </w:rPr>
  </w:style>
  <w:style w:type="paragraph" w:customStyle="1" w:styleId="388">
    <w:name w:val="xl111"/>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textAlignment w:val="center"/>
    </w:pPr>
    <w:rPr>
      <w:rFonts w:ascii="Times New Roman" w:hAnsi="Times New Roman" w:eastAsia="Times New Roman" w:cs="Times New Roman"/>
      <w:sz w:val="24"/>
      <w:szCs w:val="24"/>
    </w:rPr>
  </w:style>
  <w:style w:type="paragraph" w:customStyle="1" w:styleId="389">
    <w:name w:val="xl112"/>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Times New Roman" w:cs="Times New Roman"/>
      <w:sz w:val="24"/>
      <w:szCs w:val="24"/>
    </w:rPr>
  </w:style>
  <w:style w:type="paragraph" w:customStyle="1" w:styleId="390">
    <w:name w:val="xl113"/>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textAlignment w:val="center"/>
    </w:pPr>
    <w:rPr>
      <w:rFonts w:ascii="Times New Roman" w:hAnsi="Times New Roman" w:eastAsia="Times New Roman" w:cs="Times New Roman"/>
      <w:sz w:val="24"/>
      <w:szCs w:val="24"/>
    </w:rPr>
  </w:style>
  <w:style w:type="paragraph" w:customStyle="1" w:styleId="391">
    <w:name w:val="xl114"/>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textAlignment w:val="center"/>
    </w:pPr>
    <w:rPr>
      <w:rFonts w:ascii="Arial" w:hAnsi="Arial" w:eastAsia="Times New Roman" w:cs="Arial"/>
      <w:sz w:val="24"/>
      <w:szCs w:val="24"/>
    </w:rPr>
  </w:style>
  <w:style w:type="paragraph" w:customStyle="1" w:styleId="392">
    <w:name w:val="xl115"/>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textAlignment w:val="center"/>
    </w:pPr>
    <w:rPr>
      <w:rFonts w:ascii="Arial" w:hAnsi="Arial" w:eastAsia="Times New Roman" w:cs="Arial"/>
      <w:sz w:val="24"/>
      <w:szCs w:val="24"/>
    </w:rPr>
  </w:style>
  <w:style w:type="paragraph" w:customStyle="1" w:styleId="393">
    <w:name w:val="xl116"/>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FF0000"/>
      <w:sz w:val="24"/>
      <w:szCs w:val="24"/>
    </w:rPr>
  </w:style>
  <w:style w:type="paragraph" w:customStyle="1" w:styleId="394">
    <w:name w:val="xl117"/>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Times New Roman" w:cs="Times New Roman"/>
      <w:color w:val="FF0000"/>
      <w:sz w:val="24"/>
      <w:szCs w:val="24"/>
    </w:rPr>
  </w:style>
  <w:style w:type="paragraph" w:customStyle="1" w:styleId="395">
    <w:name w:val="xl118"/>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Times New Roman" w:cs="Times New Roman"/>
      <w:color w:val="FF0000"/>
      <w:sz w:val="24"/>
      <w:szCs w:val="24"/>
    </w:rPr>
  </w:style>
  <w:style w:type="paragraph" w:customStyle="1" w:styleId="396">
    <w:name w:val="xl119"/>
    <w:basedOn w:val="1"/>
    <w:qFormat/>
    <w:uiPriority w:val="0"/>
    <w:pPr>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Times New Roman" w:hAnsi="Times New Roman" w:eastAsia="Times New Roman" w:cs="Times New Roman"/>
      <w:color w:val="FF0000"/>
      <w:sz w:val="24"/>
      <w:szCs w:val="24"/>
    </w:rPr>
  </w:style>
  <w:style w:type="paragraph" w:customStyle="1" w:styleId="397">
    <w:name w:val="xl120"/>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FF0000"/>
      <w:sz w:val="24"/>
      <w:szCs w:val="24"/>
    </w:rPr>
  </w:style>
  <w:style w:type="paragraph" w:customStyle="1" w:styleId="398">
    <w:name w:val="xl121"/>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Times New Roman" w:hAnsi="Times New Roman" w:eastAsia="Times New Roman" w:cs="Times New Roman"/>
      <w:color w:val="FF0000"/>
      <w:sz w:val="24"/>
      <w:szCs w:val="24"/>
    </w:rPr>
  </w:style>
  <w:style w:type="paragraph" w:customStyle="1" w:styleId="399">
    <w:name w:val="xl122"/>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textAlignment w:val="center"/>
    </w:pPr>
    <w:rPr>
      <w:rFonts w:ascii="Arial" w:hAnsi="Arial" w:eastAsia="Times New Roman" w:cs="Arial"/>
      <w:sz w:val="24"/>
      <w:szCs w:val="24"/>
    </w:rPr>
  </w:style>
  <w:style w:type="paragraph" w:customStyle="1" w:styleId="400">
    <w:name w:val="xl123"/>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textAlignment w:val="center"/>
    </w:pPr>
    <w:rPr>
      <w:rFonts w:ascii="Arial" w:hAnsi="Arial" w:eastAsia="Times New Roman" w:cs="Arial"/>
      <w:sz w:val="24"/>
      <w:szCs w:val="24"/>
    </w:rPr>
  </w:style>
  <w:style w:type="paragraph" w:customStyle="1" w:styleId="401">
    <w:name w:val="xl124"/>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FF0000"/>
      <w:sz w:val="24"/>
      <w:szCs w:val="24"/>
    </w:rPr>
  </w:style>
  <w:style w:type="paragraph" w:customStyle="1" w:styleId="402">
    <w:name w:val="xl12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textAlignment w:val="center"/>
    </w:pPr>
    <w:rPr>
      <w:rFonts w:ascii="Arial" w:hAnsi="Arial" w:eastAsia="Times New Roman" w:cs="Arial"/>
      <w:sz w:val="24"/>
      <w:szCs w:val="24"/>
    </w:rPr>
  </w:style>
  <w:style w:type="paragraph" w:customStyle="1" w:styleId="403">
    <w:name w:val="xl12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textAlignment w:val="center"/>
    </w:pPr>
    <w:rPr>
      <w:rFonts w:ascii="Arial" w:hAnsi="Arial" w:eastAsia="Times New Roman" w:cs="Arial"/>
      <w:sz w:val="24"/>
      <w:szCs w:val="24"/>
    </w:rPr>
  </w:style>
  <w:style w:type="paragraph" w:customStyle="1" w:styleId="404">
    <w:name w:val="xl127"/>
    <w:basedOn w:val="1"/>
    <w:qFormat/>
    <w:uiPriority w:val="0"/>
    <w:pPr>
      <w:pBdr>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24"/>
      <w:szCs w:val="24"/>
    </w:rPr>
  </w:style>
  <w:style w:type="paragraph" w:customStyle="1" w:styleId="405">
    <w:name w:val="xl128"/>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textAlignment w:val="center"/>
    </w:pPr>
    <w:rPr>
      <w:rFonts w:ascii="Times New Roman" w:hAnsi="Times New Roman" w:eastAsia="Times New Roman" w:cs="Times New Roman"/>
      <w:sz w:val="24"/>
      <w:szCs w:val="24"/>
    </w:rPr>
  </w:style>
  <w:style w:type="paragraph" w:customStyle="1" w:styleId="406">
    <w:name w:val="xl129"/>
    <w:basedOn w:val="1"/>
    <w:qFormat/>
    <w:uiPriority w:val="0"/>
    <w:pPr>
      <w:pBdr>
        <w:top w:val="single" w:color="auto" w:sz="8" w:space="0"/>
        <w:left w:val="single" w:color="auto" w:sz="8" w:space="0"/>
        <w:bottom w:val="single" w:color="auto" w:sz="4" w:space="0"/>
        <w:right w:val="single" w:color="auto" w:sz="4" w:space="0"/>
      </w:pBdr>
      <w:shd w:val="clear" w:color="000000" w:fill="FFFFFF"/>
      <w:spacing w:before="100" w:beforeAutospacing="1" w:after="100" w:afterAutospacing="1"/>
      <w:textAlignment w:val="center"/>
    </w:pPr>
    <w:rPr>
      <w:rFonts w:ascii="Arial" w:hAnsi="Arial" w:eastAsia="Times New Roman" w:cs="Arial"/>
      <w:color w:val="000000"/>
      <w:sz w:val="24"/>
      <w:szCs w:val="24"/>
    </w:rPr>
  </w:style>
  <w:style w:type="paragraph" w:customStyle="1" w:styleId="407">
    <w:name w:val="xl130"/>
    <w:basedOn w:val="1"/>
    <w:qFormat/>
    <w:uiPriority w:val="0"/>
    <w:pPr>
      <w:pBdr>
        <w:top w:val="single" w:color="auto" w:sz="4" w:space="0"/>
        <w:left w:val="single" w:color="auto" w:sz="8" w:space="0"/>
        <w:bottom w:val="single" w:color="auto" w:sz="4" w:space="0"/>
        <w:right w:val="single" w:color="auto" w:sz="4" w:space="0"/>
      </w:pBdr>
      <w:shd w:val="clear" w:color="000000" w:fill="FFFFFF"/>
      <w:spacing w:before="100" w:beforeAutospacing="1" w:after="100" w:afterAutospacing="1"/>
      <w:textAlignment w:val="center"/>
    </w:pPr>
    <w:rPr>
      <w:rFonts w:ascii="Arial" w:hAnsi="Arial" w:eastAsia="Times New Roman" w:cs="Arial"/>
      <w:color w:val="000000"/>
      <w:sz w:val="24"/>
      <w:szCs w:val="24"/>
    </w:rPr>
  </w:style>
  <w:style w:type="paragraph" w:customStyle="1" w:styleId="408">
    <w:name w:val="xl131"/>
    <w:basedOn w:val="1"/>
    <w:qFormat/>
    <w:uiPriority w:val="0"/>
    <w:pPr>
      <w:pBdr>
        <w:top w:val="single" w:color="auto" w:sz="4" w:space="0"/>
        <w:left w:val="single" w:color="auto" w:sz="8" w:space="0"/>
        <w:bottom w:val="single" w:color="auto" w:sz="8" w:space="0"/>
        <w:right w:val="single" w:color="auto" w:sz="4" w:space="0"/>
      </w:pBdr>
      <w:shd w:val="clear" w:color="000000" w:fill="FFFFFF"/>
      <w:spacing w:before="100" w:beforeAutospacing="1" w:after="100" w:afterAutospacing="1"/>
      <w:textAlignment w:val="center"/>
    </w:pPr>
    <w:rPr>
      <w:rFonts w:ascii="Arial" w:hAnsi="Arial" w:eastAsia="Times New Roman" w:cs="Arial"/>
      <w:color w:val="000000"/>
      <w:sz w:val="24"/>
      <w:szCs w:val="24"/>
    </w:rPr>
  </w:style>
  <w:style w:type="paragraph" w:customStyle="1" w:styleId="409">
    <w:name w:val="xl132"/>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pPr>
    <w:rPr>
      <w:rFonts w:ascii="Arial" w:hAnsi="Arial" w:eastAsia="Times New Roman" w:cs="Arial"/>
      <w:sz w:val="24"/>
      <w:szCs w:val="24"/>
    </w:rPr>
  </w:style>
  <w:style w:type="paragraph" w:customStyle="1" w:styleId="410">
    <w:name w:val="xl133"/>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pPr>
    <w:rPr>
      <w:rFonts w:ascii="Arial" w:hAnsi="Arial" w:eastAsia="Times New Roman" w:cs="Arial"/>
      <w:color w:val="000000"/>
      <w:sz w:val="24"/>
      <w:szCs w:val="24"/>
    </w:rPr>
  </w:style>
  <w:style w:type="paragraph" w:customStyle="1" w:styleId="411">
    <w:name w:val="xl13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textAlignment w:val="center"/>
    </w:pPr>
    <w:rPr>
      <w:rFonts w:ascii="Times New Roman" w:hAnsi="Times New Roman" w:eastAsia="Times New Roman" w:cs="Times New Roman"/>
      <w:color w:val="000000"/>
      <w:sz w:val="24"/>
      <w:szCs w:val="24"/>
    </w:rPr>
  </w:style>
  <w:style w:type="paragraph" w:customStyle="1" w:styleId="412">
    <w:name w:val="xl13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textAlignment w:val="center"/>
    </w:pPr>
    <w:rPr>
      <w:rFonts w:ascii="Times New Roman" w:hAnsi="Times New Roman" w:eastAsia="Times New Roman" w:cs="Times New Roman"/>
      <w:color w:val="000000"/>
      <w:sz w:val="24"/>
      <w:szCs w:val="24"/>
    </w:rPr>
  </w:style>
  <w:style w:type="paragraph" w:customStyle="1" w:styleId="413">
    <w:name w:val="xl13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textAlignment w:val="center"/>
    </w:pPr>
    <w:rPr>
      <w:rFonts w:ascii="Times New Roman" w:hAnsi="Times New Roman" w:eastAsia="Times New Roman" w:cs="Times New Roman"/>
      <w:color w:val="000000"/>
      <w:sz w:val="24"/>
      <w:szCs w:val="24"/>
    </w:rPr>
  </w:style>
  <w:style w:type="paragraph" w:customStyle="1" w:styleId="414">
    <w:name w:val="xl137"/>
    <w:basedOn w:val="1"/>
    <w:qFormat/>
    <w:uiPriority w:val="0"/>
    <w:pPr>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Arial" w:hAnsi="Arial" w:eastAsia="Times New Roman" w:cs="Arial"/>
      <w:b/>
      <w:bCs/>
      <w:sz w:val="24"/>
      <w:szCs w:val="24"/>
      <w:u w:val="single"/>
    </w:rPr>
  </w:style>
  <w:style w:type="paragraph" w:customStyle="1" w:styleId="415">
    <w:name w:val="xl138"/>
    <w:basedOn w:val="1"/>
    <w:qFormat/>
    <w:uiPriority w:val="0"/>
    <w:pPr>
      <w:pBdr>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b/>
      <w:bCs/>
      <w:sz w:val="24"/>
      <w:szCs w:val="24"/>
    </w:rPr>
  </w:style>
  <w:style w:type="paragraph" w:customStyle="1" w:styleId="416">
    <w:name w:val="xl13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b/>
      <w:bCs/>
      <w:sz w:val="24"/>
      <w:szCs w:val="24"/>
    </w:rPr>
  </w:style>
  <w:style w:type="paragraph" w:customStyle="1" w:styleId="417">
    <w:name w:val="xl140"/>
    <w:basedOn w:val="1"/>
    <w:qFormat/>
    <w:uiPriority w:val="0"/>
    <w:pPr>
      <w:spacing w:before="100" w:beforeAutospacing="1" w:after="100" w:afterAutospacing="1"/>
    </w:pPr>
    <w:rPr>
      <w:rFonts w:ascii="Times New Roman" w:hAnsi="Times New Roman" w:eastAsia="Times New Roman" w:cs="Times New Roman"/>
      <w:sz w:val="24"/>
      <w:szCs w:val="24"/>
    </w:rPr>
  </w:style>
  <w:style w:type="paragraph" w:customStyle="1" w:styleId="418">
    <w:name w:val="xl141"/>
    <w:basedOn w:val="1"/>
    <w:qFormat/>
    <w:uiPriority w:val="0"/>
    <w:pPr>
      <w:pBdr>
        <w:top w:val="single" w:color="auto" w:sz="4" w:space="0"/>
        <w:left w:val="single" w:color="auto" w:sz="8" w:space="0"/>
        <w:right w:val="single" w:color="auto" w:sz="4" w:space="0"/>
      </w:pBdr>
      <w:spacing w:before="100" w:beforeAutospacing="1" w:after="100" w:afterAutospacing="1"/>
      <w:textAlignment w:val="center"/>
    </w:pPr>
    <w:rPr>
      <w:rFonts w:ascii="Arial" w:hAnsi="Arial" w:eastAsia="Times New Roman" w:cs="Arial"/>
      <w:sz w:val="24"/>
      <w:szCs w:val="24"/>
    </w:rPr>
  </w:style>
  <w:style w:type="paragraph" w:customStyle="1" w:styleId="419">
    <w:name w:val="xl142"/>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eastAsia="Times New Roman" w:cs="Times New Roman"/>
      <w:sz w:val="24"/>
      <w:szCs w:val="24"/>
    </w:rPr>
  </w:style>
  <w:style w:type="paragraph" w:customStyle="1" w:styleId="420">
    <w:name w:val="xl143"/>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Times New Roman" w:hAnsi="Times New Roman" w:eastAsia="Times New Roman" w:cs="Times New Roman"/>
      <w:sz w:val="24"/>
      <w:szCs w:val="24"/>
    </w:rPr>
  </w:style>
  <w:style w:type="paragraph" w:customStyle="1" w:styleId="421">
    <w:name w:val="xl144"/>
    <w:basedOn w:val="1"/>
    <w:qFormat/>
    <w:uiPriority w:val="0"/>
    <w:pPr>
      <w:pBdr>
        <w:top w:val="single" w:color="auto" w:sz="4" w:space="0"/>
        <w:left w:val="single" w:color="auto" w:sz="4" w:space="0"/>
        <w:right w:val="single" w:color="auto" w:sz="8" w:space="0"/>
      </w:pBdr>
      <w:spacing w:before="100" w:beforeAutospacing="1" w:after="100" w:afterAutospacing="1"/>
      <w:jc w:val="center"/>
    </w:pPr>
    <w:rPr>
      <w:rFonts w:ascii="Times New Roman" w:hAnsi="Times New Roman" w:eastAsia="Times New Roman" w:cs="Times New Roman"/>
      <w:sz w:val="24"/>
      <w:szCs w:val="24"/>
    </w:rPr>
  </w:style>
  <w:style w:type="paragraph" w:customStyle="1" w:styleId="422">
    <w:name w:val="xl145"/>
    <w:basedOn w:val="1"/>
    <w:qFormat/>
    <w:uiPriority w:val="0"/>
    <w:pPr>
      <w:pBdr>
        <w:top w:val="single" w:color="auto" w:sz="8"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i/>
      <w:iCs/>
      <w:sz w:val="24"/>
      <w:szCs w:val="24"/>
    </w:rPr>
  </w:style>
  <w:style w:type="paragraph" w:customStyle="1" w:styleId="423">
    <w:name w:val="xl146"/>
    <w:basedOn w:val="1"/>
    <w:qFormat/>
    <w:uiPriority w:val="0"/>
    <w:pPr>
      <w:pBdr>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i/>
      <w:iCs/>
      <w:sz w:val="24"/>
      <w:szCs w:val="24"/>
    </w:rPr>
  </w:style>
  <w:style w:type="paragraph" w:customStyle="1" w:styleId="424">
    <w:name w:val="xl147"/>
    <w:basedOn w:val="1"/>
    <w:qFormat/>
    <w:uiPriority w:val="0"/>
    <w:pPr>
      <w:pBdr>
        <w:left w:val="single" w:color="auto" w:sz="4" w:space="0"/>
        <w:bottom w:val="single" w:color="auto" w:sz="8" w:space="0"/>
        <w:right w:val="single" w:color="auto" w:sz="4" w:space="0"/>
      </w:pBdr>
      <w:spacing w:before="100" w:beforeAutospacing="1" w:after="100" w:afterAutospacing="1"/>
      <w:jc w:val="center"/>
      <w:textAlignment w:val="center"/>
    </w:pPr>
    <w:rPr>
      <w:rFonts w:ascii="Arial" w:hAnsi="Arial" w:eastAsia="Times New Roman" w:cs="Arial"/>
      <w:b/>
      <w:bCs/>
      <w:i/>
      <w:iCs/>
      <w:sz w:val="24"/>
      <w:szCs w:val="24"/>
    </w:rPr>
  </w:style>
  <w:style w:type="paragraph" w:customStyle="1" w:styleId="425">
    <w:name w:val="xl148"/>
    <w:basedOn w:val="1"/>
    <w:qFormat/>
    <w:uiPriority w:val="0"/>
    <w:pPr>
      <w:pBdr>
        <w:top w:val="single" w:color="auto" w:sz="8"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i/>
      <w:iCs/>
      <w:color w:val="000000"/>
      <w:sz w:val="24"/>
      <w:szCs w:val="24"/>
    </w:rPr>
  </w:style>
  <w:style w:type="paragraph" w:customStyle="1" w:styleId="426">
    <w:name w:val="xl149"/>
    <w:basedOn w:val="1"/>
    <w:qFormat/>
    <w:uiPriority w:val="0"/>
    <w:pPr>
      <w:pBdr>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i/>
      <w:iCs/>
      <w:color w:val="000000"/>
      <w:sz w:val="24"/>
      <w:szCs w:val="24"/>
    </w:rPr>
  </w:style>
  <w:style w:type="paragraph" w:customStyle="1" w:styleId="427">
    <w:name w:val="xl150"/>
    <w:basedOn w:val="1"/>
    <w:qFormat/>
    <w:uiPriority w:val="0"/>
    <w:pPr>
      <w:pBdr>
        <w:left w:val="single" w:color="auto" w:sz="4" w:space="0"/>
        <w:bottom w:val="single" w:color="auto" w:sz="8" w:space="0"/>
        <w:right w:val="single" w:color="auto" w:sz="4" w:space="0"/>
      </w:pBdr>
      <w:spacing w:before="100" w:beforeAutospacing="1" w:after="100" w:afterAutospacing="1"/>
      <w:jc w:val="center"/>
      <w:textAlignment w:val="center"/>
    </w:pPr>
    <w:rPr>
      <w:rFonts w:ascii="Arial" w:hAnsi="Arial" w:eastAsia="Times New Roman" w:cs="Arial"/>
      <w:b/>
      <w:bCs/>
      <w:i/>
      <w:iCs/>
      <w:color w:val="000000"/>
      <w:sz w:val="24"/>
      <w:szCs w:val="24"/>
    </w:rPr>
  </w:style>
  <w:style w:type="paragraph" w:customStyle="1" w:styleId="428">
    <w:name w:val="xl151"/>
    <w:basedOn w:val="1"/>
    <w:qFormat/>
    <w:uiPriority w:val="0"/>
    <w:pPr>
      <w:pBdr>
        <w:top w:val="single" w:color="auto" w:sz="8"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i/>
      <w:iCs/>
      <w:sz w:val="24"/>
      <w:szCs w:val="24"/>
    </w:rPr>
  </w:style>
  <w:style w:type="paragraph" w:customStyle="1" w:styleId="429">
    <w:name w:val="xl152"/>
    <w:basedOn w:val="1"/>
    <w:qFormat/>
    <w:uiPriority w:val="0"/>
    <w:pPr>
      <w:pBdr>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i/>
      <w:iCs/>
      <w:sz w:val="24"/>
      <w:szCs w:val="24"/>
    </w:rPr>
  </w:style>
  <w:style w:type="paragraph" w:customStyle="1" w:styleId="430">
    <w:name w:val="xl153"/>
    <w:basedOn w:val="1"/>
    <w:qFormat/>
    <w:uiPriority w:val="0"/>
    <w:pPr>
      <w:pBdr>
        <w:left w:val="single" w:color="auto" w:sz="4" w:space="0"/>
        <w:bottom w:val="single" w:color="auto" w:sz="8" w:space="0"/>
        <w:right w:val="single" w:color="auto" w:sz="4" w:space="0"/>
      </w:pBdr>
      <w:spacing w:before="100" w:beforeAutospacing="1" w:after="100" w:afterAutospacing="1"/>
      <w:jc w:val="center"/>
      <w:textAlignment w:val="center"/>
    </w:pPr>
    <w:rPr>
      <w:rFonts w:ascii="Arial" w:hAnsi="Arial" w:eastAsia="Times New Roman" w:cs="Arial"/>
      <w:b/>
      <w:bCs/>
      <w:i/>
      <w:iCs/>
      <w:sz w:val="24"/>
      <w:szCs w:val="24"/>
    </w:rPr>
  </w:style>
  <w:style w:type="paragraph" w:customStyle="1" w:styleId="431">
    <w:name w:val="xl154"/>
    <w:basedOn w:val="1"/>
    <w:qFormat/>
    <w:uiPriority w:val="0"/>
    <w:pPr>
      <w:pBdr>
        <w:left w:val="single" w:color="auto" w:sz="4" w:space="0"/>
        <w:right w:val="single" w:color="auto" w:sz="4" w:space="0"/>
      </w:pBdr>
      <w:spacing w:before="100" w:beforeAutospacing="1" w:after="100" w:afterAutospacing="1"/>
      <w:jc w:val="center"/>
      <w:textAlignment w:val="center"/>
    </w:pPr>
    <w:rPr>
      <w:rFonts w:ascii="Times New Roman" w:hAnsi="Times New Roman" w:eastAsia="Times New Roman" w:cs="Times New Roman"/>
      <w:sz w:val="24"/>
      <w:szCs w:val="24"/>
    </w:rPr>
  </w:style>
  <w:style w:type="paragraph" w:customStyle="1" w:styleId="432">
    <w:name w:val="xl155"/>
    <w:basedOn w:val="1"/>
    <w:qFormat/>
    <w:uiPriority w:val="0"/>
    <w:pPr>
      <w:pBdr>
        <w:left w:val="single" w:color="auto" w:sz="4" w:space="0"/>
        <w:bottom w:val="single" w:color="auto" w:sz="8" w:space="0"/>
        <w:right w:val="single" w:color="auto" w:sz="4" w:space="0"/>
      </w:pBdr>
      <w:spacing w:before="100" w:beforeAutospacing="1" w:after="100" w:afterAutospacing="1"/>
      <w:jc w:val="center"/>
      <w:textAlignment w:val="center"/>
    </w:pPr>
    <w:rPr>
      <w:rFonts w:ascii="Times New Roman" w:hAnsi="Times New Roman" w:eastAsia="Times New Roman" w:cs="Times New Roman"/>
      <w:sz w:val="24"/>
      <w:szCs w:val="24"/>
    </w:rPr>
  </w:style>
  <w:style w:type="paragraph" w:customStyle="1" w:styleId="433">
    <w:name w:val="xl15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i/>
      <w:iCs/>
      <w:sz w:val="24"/>
      <w:szCs w:val="24"/>
    </w:rPr>
  </w:style>
  <w:style w:type="paragraph" w:customStyle="1" w:styleId="434">
    <w:name w:val="xl157"/>
    <w:basedOn w:val="1"/>
    <w:qFormat/>
    <w:uiPriority w:val="0"/>
    <w:pPr>
      <w:pBdr>
        <w:top w:val="single" w:color="auto" w:sz="8" w:space="0"/>
        <w:left w:val="single" w:color="auto" w:sz="4" w:space="0"/>
        <w:right w:val="single" w:color="auto" w:sz="4" w:space="0"/>
      </w:pBdr>
      <w:shd w:val="clear" w:color="000000" w:fill="FFFFFF"/>
      <w:spacing w:before="100" w:beforeAutospacing="1" w:after="100" w:afterAutospacing="1"/>
      <w:jc w:val="center"/>
      <w:textAlignment w:val="center"/>
    </w:pPr>
    <w:rPr>
      <w:rFonts w:ascii="Arial" w:hAnsi="Arial" w:eastAsia="Times New Roman" w:cs="Arial"/>
      <w:b/>
      <w:bCs/>
      <w:i/>
      <w:iCs/>
      <w:color w:val="000000"/>
      <w:sz w:val="24"/>
      <w:szCs w:val="24"/>
    </w:rPr>
  </w:style>
  <w:style w:type="paragraph" w:customStyle="1" w:styleId="435">
    <w:name w:val="xl158"/>
    <w:basedOn w:val="1"/>
    <w:qFormat/>
    <w:uiPriority w:val="0"/>
    <w:pPr>
      <w:pBdr>
        <w:left w:val="single" w:color="auto" w:sz="4" w:space="0"/>
        <w:right w:val="single" w:color="auto" w:sz="4" w:space="0"/>
      </w:pBdr>
      <w:shd w:val="clear" w:color="000000" w:fill="FFFFFF"/>
      <w:spacing w:before="100" w:beforeAutospacing="1" w:after="100" w:afterAutospacing="1"/>
      <w:jc w:val="center"/>
      <w:textAlignment w:val="center"/>
    </w:pPr>
    <w:rPr>
      <w:rFonts w:ascii="Arial" w:hAnsi="Arial" w:eastAsia="Times New Roman" w:cs="Arial"/>
      <w:b/>
      <w:bCs/>
      <w:i/>
      <w:iCs/>
      <w:color w:val="000000"/>
      <w:sz w:val="24"/>
      <w:szCs w:val="24"/>
    </w:rPr>
  </w:style>
  <w:style w:type="paragraph" w:customStyle="1" w:styleId="436">
    <w:name w:val="xl159"/>
    <w:basedOn w:val="1"/>
    <w:qFormat/>
    <w:uiPriority w:val="0"/>
    <w:pPr>
      <w:pBdr>
        <w:left w:val="single" w:color="auto" w:sz="4" w:space="0"/>
        <w:bottom w:val="single" w:color="auto" w:sz="8" w:space="0"/>
        <w:right w:val="single" w:color="auto" w:sz="4" w:space="0"/>
      </w:pBdr>
      <w:shd w:val="clear" w:color="000000" w:fill="FFFFFF"/>
      <w:spacing w:before="100" w:beforeAutospacing="1" w:after="100" w:afterAutospacing="1"/>
      <w:jc w:val="center"/>
      <w:textAlignment w:val="center"/>
    </w:pPr>
    <w:rPr>
      <w:rFonts w:ascii="Arial" w:hAnsi="Arial" w:eastAsia="Times New Roman" w:cs="Arial"/>
      <w:b/>
      <w:bCs/>
      <w:i/>
      <w:iCs/>
      <w:color w:val="000000"/>
      <w:sz w:val="24"/>
      <w:szCs w:val="24"/>
    </w:rPr>
  </w:style>
  <w:style w:type="paragraph" w:customStyle="1" w:styleId="437">
    <w:name w:val="xl160"/>
    <w:basedOn w:val="1"/>
    <w:qFormat/>
    <w:uiPriority w:val="0"/>
    <w:pPr>
      <w:pBdr>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24"/>
      <w:szCs w:val="24"/>
    </w:rPr>
  </w:style>
  <w:style w:type="paragraph" w:customStyle="1" w:styleId="438">
    <w:name w:val="xl161"/>
    <w:basedOn w:val="1"/>
    <w:qFormat/>
    <w:uiPriority w:val="0"/>
    <w:pPr>
      <w:pBdr>
        <w:left w:val="single" w:color="auto" w:sz="4" w:space="0"/>
        <w:bottom w:val="single" w:color="auto" w:sz="8" w:space="0"/>
        <w:right w:val="single" w:color="auto" w:sz="4" w:space="0"/>
      </w:pBdr>
      <w:spacing w:before="100" w:beforeAutospacing="1" w:after="100" w:afterAutospacing="1"/>
      <w:jc w:val="center"/>
      <w:textAlignment w:val="center"/>
    </w:pPr>
    <w:rPr>
      <w:rFonts w:ascii="Arial" w:hAnsi="Arial" w:eastAsia="Times New Roman" w:cs="Arial"/>
      <w:sz w:val="24"/>
      <w:szCs w:val="24"/>
    </w:rPr>
  </w:style>
  <w:style w:type="paragraph" w:customStyle="1" w:styleId="439">
    <w:name w:val="xl162"/>
    <w:basedOn w:val="1"/>
    <w:qFormat/>
    <w:uiPriority w:val="0"/>
    <w:pPr>
      <w:pBdr>
        <w:left w:val="single" w:color="auto" w:sz="4" w:space="0"/>
        <w:right w:val="single" w:color="auto" w:sz="4" w:space="0"/>
      </w:pBdr>
      <w:spacing w:before="100" w:beforeAutospacing="1" w:after="100" w:afterAutospacing="1"/>
      <w:jc w:val="center"/>
      <w:textAlignment w:val="center"/>
    </w:pPr>
    <w:rPr>
      <w:rFonts w:ascii="Times New Roman" w:hAnsi="Times New Roman" w:eastAsia="Times New Roman" w:cs="Times New Roman"/>
      <w:i/>
      <w:iCs/>
      <w:sz w:val="24"/>
      <w:szCs w:val="24"/>
    </w:rPr>
  </w:style>
  <w:style w:type="paragraph" w:customStyle="1" w:styleId="440">
    <w:name w:val="xl163"/>
    <w:basedOn w:val="1"/>
    <w:qFormat/>
    <w:uiPriority w:val="0"/>
    <w:pPr>
      <w:pBdr>
        <w:left w:val="single" w:color="auto" w:sz="4" w:space="0"/>
        <w:bottom w:val="single" w:color="auto" w:sz="8" w:space="0"/>
        <w:right w:val="single" w:color="auto" w:sz="4" w:space="0"/>
      </w:pBdr>
      <w:spacing w:before="100" w:beforeAutospacing="1" w:after="100" w:afterAutospacing="1"/>
      <w:jc w:val="center"/>
      <w:textAlignment w:val="center"/>
    </w:pPr>
    <w:rPr>
      <w:rFonts w:ascii="Times New Roman" w:hAnsi="Times New Roman" w:eastAsia="Times New Roman" w:cs="Times New Roman"/>
      <w:i/>
      <w:iCs/>
      <w:sz w:val="24"/>
      <w:szCs w:val="24"/>
    </w:rPr>
  </w:style>
  <w:style w:type="paragraph" w:customStyle="1" w:styleId="441">
    <w:name w:val="xl164"/>
    <w:basedOn w:val="1"/>
    <w:qFormat/>
    <w:uiPriority w:val="0"/>
    <w:pPr>
      <w:pBdr>
        <w:top w:val="single" w:color="auto" w:sz="8" w:space="0"/>
        <w:left w:val="single" w:color="auto" w:sz="4" w:space="0"/>
        <w:right w:val="single" w:color="auto" w:sz="4" w:space="0"/>
      </w:pBdr>
      <w:shd w:val="clear" w:color="000000" w:fill="FFFFFF"/>
      <w:spacing w:before="100" w:beforeAutospacing="1" w:after="100" w:afterAutospacing="1"/>
      <w:jc w:val="center"/>
      <w:textAlignment w:val="center"/>
    </w:pPr>
    <w:rPr>
      <w:rFonts w:ascii="Arial" w:hAnsi="Arial" w:eastAsia="Times New Roman" w:cs="Arial"/>
      <w:b/>
      <w:bCs/>
      <w:i/>
      <w:iCs/>
      <w:sz w:val="24"/>
      <w:szCs w:val="24"/>
    </w:rPr>
  </w:style>
  <w:style w:type="paragraph" w:customStyle="1" w:styleId="442">
    <w:name w:val="xl165"/>
    <w:basedOn w:val="1"/>
    <w:qFormat/>
    <w:uiPriority w:val="0"/>
    <w:pPr>
      <w:pBdr>
        <w:left w:val="single" w:color="auto" w:sz="4" w:space="0"/>
        <w:right w:val="single" w:color="auto" w:sz="4" w:space="0"/>
      </w:pBdr>
      <w:shd w:val="clear" w:color="000000" w:fill="FFFFFF"/>
      <w:spacing w:before="100" w:beforeAutospacing="1" w:after="100" w:afterAutospacing="1"/>
      <w:jc w:val="center"/>
      <w:textAlignment w:val="center"/>
    </w:pPr>
    <w:rPr>
      <w:rFonts w:ascii="Arial" w:hAnsi="Arial" w:eastAsia="Times New Roman" w:cs="Arial"/>
      <w:sz w:val="24"/>
      <w:szCs w:val="24"/>
    </w:rPr>
  </w:style>
  <w:style w:type="paragraph" w:customStyle="1" w:styleId="443">
    <w:name w:val="xl166"/>
    <w:basedOn w:val="1"/>
    <w:qFormat/>
    <w:uiPriority w:val="0"/>
    <w:pPr>
      <w:pBdr>
        <w:left w:val="single" w:color="auto" w:sz="4" w:space="0"/>
        <w:bottom w:val="single" w:color="auto" w:sz="8" w:space="0"/>
        <w:right w:val="single" w:color="auto" w:sz="4" w:space="0"/>
      </w:pBdr>
      <w:shd w:val="clear" w:color="000000" w:fill="FFFFFF"/>
      <w:spacing w:before="100" w:beforeAutospacing="1" w:after="100" w:afterAutospacing="1"/>
      <w:jc w:val="center"/>
      <w:textAlignment w:val="center"/>
    </w:pPr>
    <w:rPr>
      <w:rFonts w:ascii="Arial" w:hAnsi="Arial" w:eastAsia="Times New Roman" w:cs="Arial"/>
      <w:sz w:val="24"/>
      <w:szCs w:val="24"/>
    </w:rPr>
  </w:style>
  <w:style w:type="paragraph" w:customStyle="1" w:styleId="444">
    <w:name w:val="xl1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24"/>
      <w:szCs w:val="24"/>
    </w:rPr>
  </w:style>
  <w:style w:type="paragraph" w:customStyle="1" w:styleId="445">
    <w:name w:val="xl168"/>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24"/>
      <w:szCs w:val="24"/>
    </w:rPr>
  </w:style>
  <w:style w:type="paragraph" w:customStyle="1" w:styleId="446">
    <w:name w:val="xl169"/>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24"/>
      <w:szCs w:val="24"/>
    </w:rPr>
  </w:style>
  <w:style w:type="paragraph" w:customStyle="1" w:styleId="447">
    <w:name w:val="xl170"/>
    <w:basedOn w:val="1"/>
    <w:qFormat/>
    <w:uiPriority w:val="0"/>
    <w:pPr>
      <w:pBdr>
        <w:top w:val="single" w:color="auto" w:sz="4" w:space="0"/>
        <w:right w:val="single" w:color="auto" w:sz="4" w:space="0"/>
      </w:pBdr>
      <w:shd w:val="clear" w:color="000000" w:fill="5B9BD5"/>
      <w:spacing w:before="100" w:beforeAutospacing="1" w:after="100" w:afterAutospacing="1"/>
      <w:jc w:val="center"/>
      <w:textAlignment w:val="center"/>
    </w:pPr>
    <w:rPr>
      <w:rFonts w:ascii="Arial" w:hAnsi="Arial" w:eastAsia="Times New Roman" w:cs="Arial"/>
      <w:b/>
      <w:bCs/>
      <w:sz w:val="28"/>
      <w:szCs w:val="28"/>
      <w:u w:val="single"/>
    </w:rPr>
  </w:style>
  <w:style w:type="paragraph" w:customStyle="1" w:styleId="448">
    <w:name w:val="xl171"/>
    <w:basedOn w:val="1"/>
    <w:qFormat/>
    <w:uiPriority w:val="0"/>
    <w:pPr>
      <w:pBdr>
        <w:top w:val="single" w:color="auto" w:sz="4" w:space="0"/>
        <w:left w:val="single" w:color="auto" w:sz="4" w:space="0"/>
        <w:bottom w:val="single" w:color="auto" w:sz="8" w:space="0"/>
      </w:pBdr>
      <w:shd w:val="clear" w:color="000000" w:fill="5B9BD5"/>
      <w:spacing w:before="100" w:beforeAutospacing="1" w:after="100" w:afterAutospacing="1"/>
      <w:jc w:val="center"/>
      <w:textAlignment w:val="center"/>
    </w:pPr>
    <w:rPr>
      <w:rFonts w:ascii="Arial" w:hAnsi="Arial" w:eastAsia="Times New Roman" w:cs="Arial"/>
      <w:b/>
      <w:bCs/>
      <w:sz w:val="28"/>
      <w:szCs w:val="28"/>
      <w:u w:val="single"/>
    </w:rPr>
  </w:style>
  <w:style w:type="paragraph" w:customStyle="1" w:styleId="449">
    <w:name w:val="xl172"/>
    <w:basedOn w:val="1"/>
    <w:qFormat/>
    <w:uiPriority w:val="0"/>
    <w:pPr>
      <w:pBdr>
        <w:top w:val="single" w:color="auto" w:sz="4" w:space="0"/>
        <w:bottom w:val="single" w:color="auto" w:sz="8" w:space="0"/>
      </w:pBdr>
      <w:shd w:val="clear" w:color="000000" w:fill="5B9BD5"/>
      <w:spacing w:before="100" w:beforeAutospacing="1" w:after="100" w:afterAutospacing="1"/>
      <w:jc w:val="center"/>
      <w:textAlignment w:val="center"/>
    </w:pPr>
    <w:rPr>
      <w:rFonts w:ascii="Arial" w:hAnsi="Arial" w:eastAsia="Times New Roman" w:cs="Arial"/>
      <w:b/>
      <w:bCs/>
      <w:sz w:val="28"/>
      <w:szCs w:val="28"/>
      <w:u w:val="single"/>
    </w:rPr>
  </w:style>
  <w:style w:type="paragraph" w:customStyle="1" w:styleId="450">
    <w:name w:val="xl173"/>
    <w:basedOn w:val="1"/>
    <w:qFormat/>
    <w:uiPriority w:val="0"/>
    <w:pPr>
      <w:pBdr>
        <w:top w:val="single" w:color="auto" w:sz="4" w:space="0"/>
        <w:bottom w:val="single" w:color="auto" w:sz="8" w:space="0"/>
        <w:right w:val="single" w:color="auto" w:sz="4" w:space="0"/>
      </w:pBdr>
      <w:shd w:val="clear" w:color="000000" w:fill="5B9BD5"/>
      <w:spacing w:before="100" w:beforeAutospacing="1" w:after="100" w:afterAutospacing="1"/>
      <w:jc w:val="center"/>
      <w:textAlignment w:val="center"/>
    </w:pPr>
    <w:rPr>
      <w:rFonts w:ascii="Arial" w:hAnsi="Arial" w:eastAsia="Times New Roman" w:cs="Arial"/>
      <w:b/>
      <w:bCs/>
      <w:sz w:val="28"/>
      <w:szCs w:val="28"/>
      <w:u w:val="single"/>
    </w:rPr>
  </w:style>
  <w:style w:type="paragraph" w:customStyle="1" w:styleId="451">
    <w:name w:val="xl174"/>
    <w:basedOn w:val="1"/>
    <w:qFormat/>
    <w:uiPriority w:val="0"/>
    <w:pPr>
      <w:pBdr>
        <w:top w:val="single" w:color="auto" w:sz="8" w:space="0"/>
        <w:left w:val="single" w:color="auto" w:sz="4" w:space="0"/>
        <w:right w:val="single" w:color="auto" w:sz="4" w:space="0"/>
      </w:pBdr>
      <w:shd w:val="clear" w:color="000000" w:fill="FFFFFF"/>
      <w:spacing w:before="100" w:beforeAutospacing="1" w:after="100" w:afterAutospacing="1"/>
      <w:jc w:val="center"/>
      <w:textAlignment w:val="center"/>
    </w:pPr>
    <w:rPr>
      <w:rFonts w:ascii="Arial" w:hAnsi="Arial" w:eastAsia="Times New Roman" w:cs="Arial"/>
      <w:b/>
      <w:bCs/>
      <w:i/>
      <w:iCs/>
      <w:sz w:val="24"/>
      <w:szCs w:val="24"/>
    </w:rPr>
  </w:style>
  <w:style w:type="paragraph" w:customStyle="1" w:styleId="452">
    <w:name w:val="xl175"/>
    <w:basedOn w:val="1"/>
    <w:qFormat/>
    <w:uiPriority w:val="0"/>
    <w:pPr>
      <w:pBdr>
        <w:left w:val="single" w:color="auto" w:sz="4" w:space="0"/>
        <w:right w:val="single" w:color="auto" w:sz="4" w:space="0"/>
      </w:pBdr>
      <w:shd w:val="clear" w:color="000000" w:fill="FFFFFF"/>
      <w:spacing w:before="100" w:beforeAutospacing="1" w:after="100" w:afterAutospacing="1"/>
      <w:jc w:val="center"/>
      <w:textAlignment w:val="center"/>
    </w:pPr>
    <w:rPr>
      <w:rFonts w:ascii="Arial" w:hAnsi="Arial" w:eastAsia="Times New Roman" w:cs="Arial"/>
      <w:b/>
      <w:bCs/>
      <w:i/>
      <w:iCs/>
      <w:sz w:val="24"/>
      <w:szCs w:val="24"/>
    </w:rPr>
  </w:style>
  <w:style w:type="paragraph" w:customStyle="1" w:styleId="453">
    <w:name w:val="xl176"/>
    <w:basedOn w:val="1"/>
    <w:qFormat/>
    <w:uiPriority w:val="0"/>
    <w:pPr>
      <w:pBdr>
        <w:left w:val="single" w:color="auto" w:sz="4" w:space="0"/>
        <w:bottom w:val="single" w:color="auto" w:sz="8" w:space="0"/>
        <w:right w:val="single" w:color="auto" w:sz="4" w:space="0"/>
      </w:pBdr>
      <w:shd w:val="clear" w:color="000000" w:fill="FFFFFF"/>
      <w:spacing w:before="100" w:beforeAutospacing="1" w:after="100" w:afterAutospacing="1"/>
      <w:jc w:val="center"/>
      <w:textAlignment w:val="center"/>
    </w:pPr>
    <w:rPr>
      <w:rFonts w:ascii="Arial" w:hAnsi="Arial" w:eastAsia="Times New Roman" w:cs="Arial"/>
      <w:b/>
      <w:bCs/>
      <w:i/>
      <w:iCs/>
      <w:sz w:val="24"/>
      <w:szCs w:val="24"/>
    </w:rPr>
  </w:style>
  <w:style w:type="paragraph" w:customStyle="1" w:styleId="454">
    <w:name w:val="xl177"/>
    <w:basedOn w:val="1"/>
    <w:qFormat/>
    <w:uiPriority w:val="0"/>
    <w:pPr>
      <w:pBdr>
        <w:left w:val="single" w:color="auto" w:sz="4" w:space="0"/>
        <w:right w:val="single" w:color="auto" w:sz="4" w:space="0"/>
      </w:pBdr>
      <w:spacing w:before="100" w:beforeAutospacing="1" w:after="100" w:afterAutospacing="1"/>
      <w:jc w:val="center"/>
      <w:textAlignment w:val="center"/>
    </w:pPr>
    <w:rPr>
      <w:rFonts w:ascii="Times New Roman" w:hAnsi="Times New Roman" w:eastAsia="Times New Roman" w:cs="Times New Roman"/>
      <w:color w:val="0070C0"/>
      <w:sz w:val="24"/>
      <w:szCs w:val="24"/>
    </w:rPr>
  </w:style>
  <w:style w:type="paragraph" w:customStyle="1" w:styleId="455">
    <w:name w:val="xl178"/>
    <w:basedOn w:val="1"/>
    <w:qFormat/>
    <w:uiPriority w:val="0"/>
    <w:pPr>
      <w:pBdr>
        <w:left w:val="single" w:color="auto" w:sz="4" w:space="0"/>
        <w:bottom w:val="single" w:color="auto" w:sz="8" w:space="0"/>
        <w:right w:val="single" w:color="auto" w:sz="4" w:space="0"/>
      </w:pBdr>
      <w:spacing w:before="100" w:beforeAutospacing="1" w:after="100" w:afterAutospacing="1"/>
      <w:jc w:val="center"/>
      <w:textAlignment w:val="center"/>
    </w:pPr>
    <w:rPr>
      <w:rFonts w:ascii="Times New Roman" w:hAnsi="Times New Roman" w:eastAsia="Times New Roman" w:cs="Times New Roman"/>
      <w:color w:val="0070C0"/>
      <w:sz w:val="24"/>
      <w:szCs w:val="24"/>
    </w:rPr>
  </w:style>
  <w:style w:type="paragraph" w:customStyle="1" w:styleId="456">
    <w:name w:val="xl1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24"/>
      <w:szCs w:val="24"/>
    </w:rPr>
  </w:style>
  <w:style w:type="paragraph" w:customStyle="1" w:styleId="457">
    <w:name w:val="xl1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24"/>
      <w:szCs w:val="24"/>
    </w:rPr>
  </w:style>
  <w:style w:type="paragraph" w:customStyle="1" w:styleId="458">
    <w:name w:val="xl1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24"/>
      <w:szCs w:val="24"/>
    </w:rPr>
  </w:style>
  <w:style w:type="paragraph" w:customStyle="1" w:styleId="459">
    <w:name w:val="xl182"/>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textAlignment w:val="center"/>
    </w:pPr>
    <w:rPr>
      <w:rFonts w:ascii="Arial" w:hAnsi="Arial" w:eastAsia="Times New Roman" w:cs="Arial"/>
      <w:sz w:val="24"/>
      <w:szCs w:val="24"/>
    </w:rPr>
  </w:style>
  <w:style w:type="paragraph" w:customStyle="1" w:styleId="460">
    <w:name w:val="xl183"/>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textAlignment w:val="center"/>
    </w:pPr>
    <w:rPr>
      <w:rFonts w:ascii="Arial" w:hAnsi="Arial" w:eastAsia="Times New Roman" w:cs="Arial"/>
      <w:sz w:val="24"/>
      <w:szCs w:val="24"/>
    </w:rPr>
  </w:style>
  <w:style w:type="paragraph" w:customStyle="1" w:styleId="461">
    <w:name w:val="xl184"/>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textAlignment w:val="center"/>
    </w:pPr>
    <w:rPr>
      <w:rFonts w:ascii="Arial" w:hAnsi="Arial" w:eastAsia="Times New Roman" w:cs="Arial"/>
      <w:sz w:val="24"/>
      <w:szCs w:val="24"/>
    </w:rPr>
  </w:style>
  <w:style w:type="table" w:customStyle="1" w:styleId="462">
    <w:name w:val="Plain Table 11"/>
    <w:basedOn w:val="12"/>
    <w:qFormat/>
    <w:uiPriority w:val="41"/>
    <w:rPr>
      <w:rFonts w:asciiTheme="minorHAnsi" w:hAnsiTheme="minorHAnsi" w:eastAsiaTheme="minorHAnsi" w:cstheme="minorBidi"/>
      <w:sz w:val="22"/>
      <w:szCs w:val="22"/>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63">
    <w:name w:val="Grid Table 5 Dark - Accent 11"/>
    <w:basedOn w:val="12"/>
    <w:qFormat/>
    <w:uiPriority w:val="50"/>
    <w:rPr>
      <w:rFonts w:asciiTheme="minorHAnsi" w:hAnsiTheme="minorHAnsi" w:eastAsiaTheme="minorHAnsi" w:cstheme="minorBidi"/>
      <w:sz w:val="22"/>
      <w:szCs w:val="22"/>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table" w:customStyle="1" w:styleId="464">
    <w:name w:val="_Style 141"/>
    <w:basedOn w:val="12"/>
    <w:qFormat/>
    <w:uiPriority w:val="0"/>
    <w:rPr>
      <w:rFonts w:ascii="Trebuchet MS" w:hAnsi="Trebuchet MS" w:eastAsia="Trebuchet MS" w:cs="Trebuchet MS"/>
    </w:rPr>
    <w:tblPr>
      <w:tblCellMar>
        <w:left w:w="115" w:type="dxa"/>
        <w:right w:w="115" w:type="dxa"/>
      </w:tblCellMar>
    </w:tblPr>
    <w:tcPr>
      <w:shd w:val="clear" w:color="auto" w:fill="DDEDF2"/>
    </w:tcPr>
    <w:tblStylePr w:type="firstRow">
      <w:rPr>
        <w:b/>
        <w:color w:val="FFFFFF"/>
      </w:rPr>
      <w:tcPr>
        <w:tcBorders>
          <w:top w:val="single" w:color="FFFFFF" w:sz="4" w:space="0"/>
          <w:left w:val="nil"/>
          <w:bottom w:val="single" w:color="FFFFFF" w:sz="4" w:space="0"/>
          <w:right w:val="single" w:color="FFFFFF" w:sz="4" w:space="0"/>
          <w:insideH w:val="nil"/>
          <w:insideV w:val="nil"/>
          <w:tl2br w:val="nil"/>
          <w:tr2bl w:val="nil"/>
        </w:tcBorders>
        <w:shd w:val="clear" w:color="auto" w:fill="5AA6C0"/>
      </w:tcPr>
    </w:tblStylePr>
    <w:tblStylePr w:type="lastRow">
      <w:rPr>
        <w:b/>
        <w:color w:val="FFFFFF"/>
      </w:rPr>
      <w:tcPr>
        <w:tcBorders>
          <w:top w:val="nil"/>
          <w:left w:val="single" w:color="FFFFFF" w:sz="4" w:space="0"/>
          <w:bottom w:val="single" w:color="FFFFFF" w:sz="4" w:space="0"/>
          <w:right w:val="single" w:color="FFFFFF" w:sz="4" w:space="0"/>
          <w:insideH w:val="nil"/>
          <w:insideV w:val="nil"/>
          <w:tl2br w:val="nil"/>
          <w:tr2bl w:val="nil"/>
        </w:tcBorders>
        <w:shd w:val="clear" w:color="auto" w:fill="5AA6C0"/>
      </w:tcPr>
    </w:tblStylePr>
    <w:tblStylePr w:type="firstCol">
      <w:rPr>
        <w:b/>
        <w:color w:val="FFFFFF"/>
      </w:rPr>
      <w:tcPr>
        <w:tcBorders>
          <w:top w:val="single" w:color="FFFFFF" w:sz="4" w:space="0"/>
          <w:left w:val="single" w:color="FFFFFF" w:sz="4" w:space="0"/>
          <w:bottom w:val="single" w:color="FFFFFF" w:sz="4" w:space="0"/>
          <w:right w:val="nil"/>
          <w:insideH w:val="nil"/>
          <w:insideV w:val="nil"/>
          <w:tl2br w:val="nil"/>
          <w:tr2bl w:val="nil"/>
        </w:tcBorders>
        <w:shd w:val="clear" w:color="auto" w:fill="5AA6C0"/>
      </w:tcPr>
    </w:tblStylePr>
    <w:tblStylePr w:type="lastCol">
      <w:rPr>
        <w:b/>
        <w:color w:val="FFFFFF"/>
      </w:rPr>
      <w:tcPr>
        <w:tcBorders>
          <w:top w:val="single" w:color="FFFFFF" w:sz="4" w:space="0"/>
          <w:left w:val="single" w:color="FFFFFF" w:sz="4" w:space="0"/>
          <w:bottom w:val="nil"/>
          <w:right w:val="single" w:color="FFFFFF" w:sz="4" w:space="0"/>
          <w:insideH w:val="nil"/>
          <w:insideV w:val="nil"/>
          <w:tl2br w:val="nil"/>
          <w:tr2bl w:val="nil"/>
        </w:tcBorders>
        <w:shd w:val="clear" w:color="auto" w:fill="5AA6C0"/>
      </w:tcPr>
    </w:tblStylePr>
    <w:tblStylePr w:type="band1Vert">
      <w:tcPr>
        <w:shd w:val="clear" w:color="auto" w:fill="BCDBE5"/>
      </w:tcPr>
    </w:tblStylePr>
    <w:tblStylePr w:type="band1Horz">
      <w:tcPr>
        <w:shd w:val="clear" w:color="auto" w:fill="BCDBE5"/>
      </w:tcPr>
    </w:tblStylePr>
  </w:style>
  <w:style w:type="paragraph" w:customStyle="1" w:styleId="465">
    <w:name w:val="Occupational Profile Panel"/>
    <w:basedOn w:val="1"/>
    <w:qFormat/>
    <w:uiPriority w:val="0"/>
    <w:pPr>
      <w:spacing w:before="240" w:after="360" w:line="276" w:lineRule="auto"/>
    </w:pPr>
    <w:rPr>
      <w:rFonts w:ascii="Times New Roman" w:hAnsi="Times New Roman" w:eastAsia="Times New Roman" w:cs="Times New Roman"/>
      <w:b/>
      <w:bCs/>
      <w:sz w:val="24"/>
      <w:szCs w:val="22"/>
    </w:rPr>
  </w:style>
  <w:style w:type="paragraph" w:customStyle="1" w:styleId="466">
    <w:name w:val="Occupational Profile Panel Member"/>
    <w:basedOn w:val="114"/>
    <w:qFormat/>
    <w:uiPriority w:val="0"/>
    <w:pPr>
      <w:spacing w:after="160" w:line="276" w:lineRule="auto"/>
      <w:ind w:left="0"/>
      <w:contextualSpacing w:val="0"/>
    </w:pPr>
    <w:rPr>
      <w:rFonts w:ascii="Times New Roman" w:hAnsi="Times New Roman" w:eastAsia="Times New Roman" w:cs="Times New Roman"/>
      <w:bCs/>
      <w:sz w:val="22"/>
    </w:rPr>
  </w:style>
  <w:style w:type="table" w:customStyle="1" w:styleId="467">
    <w:name w:val="_Style 11"/>
    <w:basedOn w:val="12"/>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62207-4109-4E0D-89AB-9F72618B9454}">
  <ds:schemaRefs/>
</ds:datastoreItem>
</file>

<file path=docProps/app.xml><?xml version="1.0" encoding="utf-8"?>
<Properties xmlns="http://schemas.openxmlformats.org/officeDocument/2006/extended-properties" xmlns:vt="http://schemas.openxmlformats.org/officeDocument/2006/docPropsVTypes">
  <Template>Normal.dotm</Template>
  <Company>GCT NSR</Company>
  <Pages>35</Pages>
  <Words>9861</Words>
  <Characters>56209</Characters>
  <Lines>468</Lines>
  <Paragraphs>131</Paragraphs>
  <TotalTime>1</TotalTime>
  <ScaleCrop>false</ScaleCrop>
  <LinksUpToDate>false</LinksUpToDate>
  <CharactersWithSpaces>65939</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2025-05-05T12:40:00Z</dcterms:created>
  <dc:creator>DELL</dc:creator>
  <cp:lastModifiedBy>Hp</cp:lastModifiedBy>
  <cp:lastPrinted>2025-05-05T15:19:00Z</cp:lastPrinted>
  <dcterms:modified xsi:type="dcterms:W3CDTF">2026-01-28T13:06:34Z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C29B0BCF19914BB583D15B6476E2D75E_13</vt:lpwstr>
  </property>
</Properties>
</file>